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780C" w14:textId="47981B7F" w:rsidR="00154FC2" w:rsidRDefault="00154FC2" w:rsidP="00154FC2">
      <w:pPr>
        <w:widowControl/>
        <w:tabs>
          <w:tab w:val="left" w:pos="5812"/>
          <w:tab w:val="left" w:pos="6096"/>
        </w:tabs>
        <w:spacing w:before="120" w:after="120"/>
        <w:jc w:val="both"/>
        <w:rPr>
          <w:rStyle w:val="Normale"/>
          <w:rFonts w:eastAsia="Helvetica Neue" w:cs="Times New Roman"/>
          <w:b/>
          <w:color w:val="00B050"/>
          <w:sz w:val="40"/>
          <w:szCs w:val="40"/>
        </w:rPr>
      </w:pPr>
    </w:p>
    <w:p w14:paraId="2FF9565C" w14:textId="0BA1B88F" w:rsidR="000878AC" w:rsidRPr="007D2409" w:rsidRDefault="007D2409" w:rsidP="007D2409">
      <w:pPr>
        <w:jc w:val="center"/>
        <w:rPr>
          <w:rStyle w:val="Normale"/>
          <w:rFonts w:eastAsia="Helvetica Neue" w:cs="Times New Roman"/>
          <w:b/>
          <w:color w:val="00B050"/>
          <w:sz w:val="56"/>
          <w:szCs w:val="56"/>
        </w:rPr>
      </w:pPr>
      <w:r w:rsidRPr="007D2409">
        <w:rPr>
          <w:rStyle w:val="Normale"/>
          <w:rFonts w:ascii="Arquitecta" w:eastAsia="Helvetica Neue" w:hAnsi="Arquitecta" w:cs="Times New Roman"/>
          <w:b/>
          <w:color w:val="FF0000"/>
          <w:sz w:val="56"/>
          <w:szCs w:val="56"/>
        </w:rPr>
        <w:t>World</w:t>
      </w:r>
    </w:p>
    <w:p w14:paraId="6B728F93" w14:textId="471BA250" w:rsidR="008C0CD1" w:rsidRDefault="008C0CD1" w:rsidP="007D2409">
      <w:pPr>
        <w:jc w:val="center"/>
        <w:rPr>
          <w:rStyle w:val="Normale"/>
          <w:rFonts w:ascii="Arquitecta" w:eastAsia="Helvetica Neue" w:hAnsi="Arquitecta" w:cs="Times New Roman"/>
          <w:b/>
          <w:color w:val="FF0000"/>
          <w:sz w:val="56"/>
          <w:szCs w:val="56"/>
        </w:rPr>
      </w:pPr>
      <w:r w:rsidRPr="007D2409">
        <w:rPr>
          <w:rStyle w:val="Normale"/>
          <w:rFonts w:ascii="Arquitecta" w:eastAsia="Helvetica Neue" w:hAnsi="Arquitecta" w:cs="Times New Roman"/>
          <w:b/>
          <w:color w:val="FF0000"/>
          <w:sz w:val="56"/>
          <w:szCs w:val="56"/>
        </w:rPr>
        <w:t>Athletics</w:t>
      </w:r>
    </w:p>
    <w:p w14:paraId="25D88933" w14:textId="77777777" w:rsidR="007D2409" w:rsidRPr="007D2409" w:rsidRDefault="007D2409" w:rsidP="008C0CD1">
      <w:pPr>
        <w:jc w:val="center"/>
        <w:rPr>
          <w:rStyle w:val="Normale"/>
          <w:rFonts w:ascii="Arquitecta" w:eastAsia="Helvetica Neue" w:hAnsi="Arquitecta" w:cs="Times New Roman"/>
          <w:b/>
          <w:color w:val="FF0000"/>
          <w:sz w:val="56"/>
          <w:szCs w:val="56"/>
        </w:rPr>
      </w:pPr>
    </w:p>
    <w:p w14:paraId="4D419CEB" w14:textId="1453BC7C" w:rsidR="000F063A" w:rsidRDefault="00F7216E" w:rsidP="00265736">
      <w:pPr>
        <w:jc w:val="center"/>
        <w:rPr>
          <w:rStyle w:val="Normale"/>
          <w:rFonts w:ascii="Arquitecta" w:eastAsia="Helvetica Neue" w:hAnsi="Arquitecta" w:cs="Times New Roman"/>
          <w:b/>
          <w:sz w:val="96"/>
          <w:szCs w:val="96"/>
        </w:rPr>
      </w:pPr>
      <w:r w:rsidRPr="00731510">
        <w:rPr>
          <w:rStyle w:val="Normale"/>
          <w:rFonts w:ascii="Arquitecta" w:eastAsia="Helvetica Neue" w:hAnsi="Arquitecta" w:cs="Times New Roman"/>
          <w:b/>
          <w:sz w:val="96"/>
          <w:szCs w:val="96"/>
        </w:rPr>
        <w:t>Manuel des I</w:t>
      </w:r>
      <w:r w:rsidR="00982BB3" w:rsidRPr="00731510">
        <w:rPr>
          <w:rStyle w:val="Normale"/>
          <w:rFonts w:ascii="Arquitecta" w:eastAsia="Helvetica Neue" w:hAnsi="Arquitecta" w:cs="Times New Roman"/>
          <w:b/>
          <w:sz w:val="96"/>
          <w:szCs w:val="96"/>
        </w:rPr>
        <w:t>nstallations d'Athlétisme</w:t>
      </w:r>
    </w:p>
    <w:p w14:paraId="7B1A5FCC" w14:textId="69EBC17C" w:rsidR="00595D10" w:rsidRDefault="00595D10" w:rsidP="00595D10">
      <w:pPr>
        <w:widowControl/>
        <w:spacing w:before="120" w:after="120"/>
        <w:jc w:val="center"/>
        <w:rPr>
          <w:rStyle w:val="Normale"/>
          <w:rFonts w:ascii="Arquitecta" w:eastAsia="Helvetica Neue" w:hAnsi="Arquitecta" w:cs="Times New Roman"/>
          <w:b/>
          <w:bCs/>
          <w:sz w:val="44"/>
          <w:szCs w:val="44"/>
        </w:rPr>
      </w:pPr>
      <w:r w:rsidRPr="002E51E5">
        <w:rPr>
          <w:rStyle w:val="Normale"/>
          <w:rFonts w:ascii="Arquitecta" w:eastAsia="Helvetica Neue" w:hAnsi="Arquitecta" w:cs="Times New Roman"/>
          <w:b/>
          <w:bCs/>
          <w:sz w:val="44"/>
          <w:szCs w:val="44"/>
        </w:rPr>
        <w:t xml:space="preserve">Exigences </w:t>
      </w:r>
      <w:r w:rsidR="00885C66" w:rsidRPr="002E51E5">
        <w:rPr>
          <w:rStyle w:val="Normale"/>
          <w:rFonts w:ascii="Arquitecta" w:eastAsia="Helvetica Neue" w:hAnsi="Arquitecta" w:cs="Times New Roman"/>
          <w:b/>
          <w:bCs/>
          <w:sz w:val="44"/>
          <w:szCs w:val="44"/>
        </w:rPr>
        <w:t>et recommandations</w:t>
      </w:r>
      <w:r w:rsidRPr="002E51E5">
        <w:rPr>
          <w:rStyle w:val="Normale"/>
          <w:rFonts w:ascii="Arquitecta" w:eastAsia="Helvetica Neue" w:hAnsi="Arquitecta" w:cs="Times New Roman"/>
          <w:b/>
          <w:bCs/>
          <w:sz w:val="44"/>
          <w:szCs w:val="44"/>
        </w:rPr>
        <w:t xml:space="preserve"> pour l</w:t>
      </w:r>
      <w:r w:rsidR="00400B8C">
        <w:rPr>
          <w:rStyle w:val="Normale"/>
          <w:rFonts w:ascii="Arquitecta" w:eastAsia="Helvetica Neue" w:hAnsi="Arquitecta" w:cs="Times New Roman"/>
          <w:b/>
          <w:bCs/>
          <w:sz w:val="44"/>
          <w:szCs w:val="44"/>
        </w:rPr>
        <w:t>e</w:t>
      </w:r>
      <w:r w:rsidRPr="002E51E5">
        <w:rPr>
          <w:rStyle w:val="Normale"/>
          <w:rFonts w:ascii="Arquitecta" w:eastAsia="Helvetica Neue" w:hAnsi="Arquitecta" w:cs="Times New Roman"/>
          <w:b/>
          <w:bCs/>
          <w:sz w:val="44"/>
          <w:szCs w:val="44"/>
        </w:rPr>
        <w:t xml:space="preserve"> </w:t>
      </w:r>
      <w:r w:rsidR="00400B8C">
        <w:rPr>
          <w:rStyle w:val="Normale"/>
          <w:rFonts w:ascii="Arquitecta" w:eastAsia="Helvetica Neue" w:hAnsi="Arquitecta" w:cs="Times New Roman"/>
          <w:b/>
          <w:bCs/>
          <w:sz w:val="44"/>
          <w:szCs w:val="44"/>
        </w:rPr>
        <w:t>projet</w:t>
      </w:r>
      <w:r w:rsidRPr="002E51E5">
        <w:rPr>
          <w:rStyle w:val="Normale"/>
          <w:rFonts w:ascii="Arquitecta" w:eastAsia="Helvetica Neue" w:hAnsi="Arquitecta" w:cs="Times New Roman"/>
          <w:b/>
          <w:bCs/>
          <w:sz w:val="44"/>
          <w:szCs w:val="44"/>
        </w:rPr>
        <w:t>, la construction et la maintenance des installations.</w:t>
      </w:r>
    </w:p>
    <w:p w14:paraId="32D6300D" w14:textId="77777777" w:rsidR="00122CEC" w:rsidRPr="002E51E5" w:rsidRDefault="00122CEC" w:rsidP="00595D10">
      <w:pPr>
        <w:widowControl/>
        <w:spacing w:before="120" w:after="120"/>
        <w:jc w:val="center"/>
        <w:rPr>
          <w:rFonts w:ascii="Arquitecta" w:eastAsia="Helvetica Neue" w:hAnsi="Arquitecta" w:cs="Times New Roman"/>
          <w:b/>
          <w:bCs/>
          <w:sz w:val="44"/>
          <w:szCs w:val="44"/>
        </w:rPr>
      </w:pPr>
    </w:p>
    <w:p w14:paraId="75686CD7" w14:textId="4B8C9999" w:rsidR="00982BB3" w:rsidRPr="0091286E" w:rsidRDefault="00516CDC" w:rsidP="00265736">
      <w:pPr>
        <w:widowControl/>
        <w:spacing w:before="120" w:after="120"/>
        <w:jc w:val="center"/>
        <w:rPr>
          <w:rFonts w:ascii="Arquitecta" w:hAnsi="Arquitecta" w:cs="Times New Roman"/>
        </w:rPr>
      </w:pPr>
      <w:r>
        <w:pict w14:anchorId="1CB03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01.75pt">
            <v:imagedata r:id="rId8" o:title=""/>
          </v:shape>
        </w:pict>
      </w:r>
    </w:p>
    <w:p w14:paraId="7DE7A32A" w14:textId="77777777" w:rsidR="00122CEC" w:rsidRDefault="00122CEC" w:rsidP="00265736">
      <w:pPr>
        <w:jc w:val="center"/>
        <w:rPr>
          <w:rFonts w:ascii="Arquitecta" w:hAnsi="Arquitecta"/>
          <w:b/>
          <w:bCs/>
          <w:lang w:val="en-GB"/>
        </w:rPr>
      </w:pPr>
    </w:p>
    <w:p w14:paraId="413D5CC2" w14:textId="6FAEE3F4" w:rsidR="001B0E60" w:rsidRPr="008C0CD1" w:rsidRDefault="00265736" w:rsidP="00265736">
      <w:pPr>
        <w:jc w:val="center"/>
        <w:rPr>
          <w:rFonts w:ascii="Arquitecta" w:hAnsi="Arquitecta"/>
          <w:b/>
          <w:bCs/>
          <w:lang w:val="en-GB"/>
        </w:rPr>
      </w:pPr>
      <w:r w:rsidRPr="008C0CD1">
        <w:rPr>
          <w:rFonts w:ascii="Arquitecta" w:hAnsi="Arquitecta"/>
          <w:b/>
          <w:bCs/>
          <w:lang w:val="en-GB"/>
        </w:rPr>
        <w:t>INTERNATIONAL ATHLETIS FOUNDATION</w:t>
      </w:r>
    </w:p>
    <w:p w14:paraId="4224603A" w14:textId="08DCC9BC" w:rsidR="00982BB3" w:rsidRPr="00265736" w:rsidRDefault="007D2409" w:rsidP="007D2409">
      <w:pPr>
        <w:tabs>
          <w:tab w:val="center" w:pos="4819"/>
          <w:tab w:val="left" w:pos="8550"/>
        </w:tabs>
        <w:rPr>
          <w:rFonts w:ascii="Arquitecta" w:hAnsi="Arquitecta" w:cs="Times New Roman"/>
          <w:lang w:val="en-GB"/>
        </w:rPr>
      </w:pPr>
      <w:r>
        <w:rPr>
          <w:rFonts w:ascii="Arquitecta" w:hAnsi="Arquitecta" w:cs="Times New Roman"/>
          <w:lang w:val="en-GB"/>
        </w:rPr>
        <w:tab/>
      </w:r>
      <w:r w:rsidR="00595D10" w:rsidRPr="00C035A2">
        <w:rPr>
          <w:rFonts w:ascii="Arquitecta" w:hAnsi="Arquitecta" w:cs="Times New Roman"/>
        </w:rPr>
        <w:t>Projet</w:t>
      </w:r>
      <w:r w:rsidR="00595D10" w:rsidRPr="00265736">
        <w:rPr>
          <w:rFonts w:ascii="Arquitecta" w:hAnsi="Arquitecta" w:cs="Times New Roman"/>
          <w:lang w:val="en-GB"/>
        </w:rPr>
        <w:t xml:space="preserve"> 420</w:t>
      </w:r>
      <w:r>
        <w:rPr>
          <w:rFonts w:ascii="Arquitecta" w:hAnsi="Arquitecta" w:cs="Times New Roman"/>
          <w:lang w:val="en-GB"/>
        </w:rPr>
        <w:tab/>
      </w:r>
    </w:p>
    <w:p w14:paraId="4900000C" w14:textId="787FFEB8" w:rsidR="00122CEC" w:rsidRDefault="00595D10" w:rsidP="007D2409">
      <w:pPr>
        <w:jc w:val="center"/>
        <w:rPr>
          <w:rFonts w:ascii="Arquitecta" w:hAnsi="Arquitecta" w:cs="Times New Roman"/>
          <w:sz w:val="20"/>
          <w:szCs w:val="20"/>
          <w:lang w:val="en-GB"/>
        </w:rPr>
      </w:pPr>
      <w:r w:rsidRPr="008E37BB">
        <w:rPr>
          <w:rFonts w:ascii="Arquitecta" w:hAnsi="Arquitecta" w:cs="Times New Roman"/>
          <w:sz w:val="20"/>
          <w:szCs w:val="20"/>
          <w:lang w:val="en-GB"/>
        </w:rPr>
        <w:t>TRACK &amp; FIELD FACILITIES MANUAL TRANSLATION IN FRENCH</w:t>
      </w:r>
    </w:p>
    <w:p w14:paraId="2EC041B2" w14:textId="77777777" w:rsidR="00122CEC" w:rsidRPr="008E37BB" w:rsidRDefault="00122CEC" w:rsidP="00265736">
      <w:pPr>
        <w:jc w:val="center"/>
        <w:rPr>
          <w:rFonts w:ascii="Arquitecta" w:hAnsi="Arquitecta" w:cs="Times New Roman"/>
          <w:sz w:val="20"/>
          <w:szCs w:val="20"/>
          <w:lang w:val="en-GB"/>
        </w:rPr>
      </w:pPr>
    </w:p>
    <w:p w14:paraId="266AF111" w14:textId="1933EFB7" w:rsidR="00704DF6" w:rsidRPr="00745319" w:rsidRDefault="0090479E" w:rsidP="007D2409">
      <w:pPr>
        <w:rPr>
          <w:rFonts w:ascii="Arquitecta" w:hAnsi="Arquitecta"/>
          <w:sz w:val="20"/>
          <w:szCs w:val="20"/>
          <w:lang w:val="en-GB"/>
        </w:rPr>
      </w:pPr>
      <w:r>
        <w:rPr>
          <w:noProof/>
        </w:rPr>
        <w:pict w14:anchorId="25BFCE78">
          <v:shape id="_x0000_s1111" type="#_x0000_t75" style="position:absolute;margin-left:189pt;margin-top:0;width:104.25pt;height:48pt;z-index:1;mso-position-horizontal:absolute;mso-position-horizontal-relative:text;mso-position-vertical-relative:text">
            <v:imagedata r:id="rId9" o:title=""/>
            <w10:wrap type="square" side="right"/>
          </v:shape>
        </w:pict>
      </w:r>
    </w:p>
    <w:p w14:paraId="17A32126" w14:textId="77777777" w:rsidR="007D2409" w:rsidRPr="00745319" w:rsidRDefault="007D2409" w:rsidP="00265736">
      <w:pPr>
        <w:jc w:val="center"/>
        <w:rPr>
          <w:rFonts w:ascii="Arquitecta" w:hAnsi="Arquitecta"/>
          <w:b/>
          <w:bCs/>
          <w:sz w:val="16"/>
          <w:szCs w:val="16"/>
          <w:lang w:val="en-GB"/>
        </w:rPr>
      </w:pPr>
    </w:p>
    <w:p w14:paraId="4B94BA8A" w14:textId="77777777" w:rsidR="007D2409" w:rsidRPr="00745319" w:rsidRDefault="007D2409" w:rsidP="00265736">
      <w:pPr>
        <w:jc w:val="center"/>
        <w:rPr>
          <w:rFonts w:ascii="Arquitecta" w:hAnsi="Arquitecta"/>
          <w:b/>
          <w:bCs/>
          <w:sz w:val="16"/>
          <w:szCs w:val="16"/>
          <w:lang w:val="en-GB"/>
        </w:rPr>
      </w:pPr>
    </w:p>
    <w:p w14:paraId="5D5C81CA" w14:textId="77777777" w:rsidR="007D2409" w:rsidRPr="00745319" w:rsidRDefault="007D2409" w:rsidP="00265736">
      <w:pPr>
        <w:jc w:val="center"/>
        <w:rPr>
          <w:rFonts w:ascii="Arquitecta" w:hAnsi="Arquitecta"/>
          <w:b/>
          <w:bCs/>
          <w:sz w:val="16"/>
          <w:szCs w:val="16"/>
          <w:lang w:val="en-GB"/>
        </w:rPr>
      </w:pPr>
    </w:p>
    <w:p w14:paraId="39BBF6EC" w14:textId="77777777" w:rsidR="007D2409" w:rsidRPr="00745319" w:rsidRDefault="007D2409" w:rsidP="00265736">
      <w:pPr>
        <w:jc w:val="center"/>
        <w:rPr>
          <w:rFonts w:ascii="Arquitecta" w:hAnsi="Arquitecta"/>
          <w:b/>
          <w:bCs/>
          <w:sz w:val="16"/>
          <w:szCs w:val="16"/>
          <w:lang w:val="en-GB"/>
        </w:rPr>
      </w:pPr>
    </w:p>
    <w:p w14:paraId="17D701CC" w14:textId="7F144157" w:rsidR="00704DF6" w:rsidRPr="007D2409" w:rsidRDefault="00704DF6" w:rsidP="007D2409">
      <w:pPr>
        <w:jc w:val="center"/>
        <w:rPr>
          <w:rFonts w:ascii="Arquitecta" w:hAnsi="Arquitecta"/>
          <w:b/>
          <w:bCs/>
          <w:sz w:val="16"/>
          <w:szCs w:val="16"/>
        </w:rPr>
      </w:pPr>
      <w:r w:rsidRPr="008E37BB">
        <w:rPr>
          <w:rFonts w:ascii="Arquitecta" w:hAnsi="Arquitecta"/>
          <w:b/>
          <w:bCs/>
          <w:sz w:val="16"/>
          <w:szCs w:val="16"/>
        </w:rPr>
        <w:t xml:space="preserve">COMMISSION DES EQUIPEMENTS SPORTIFS </w:t>
      </w:r>
    </w:p>
    <w:p w14:paraId="67022DE0" w14:textId="3FD100B6" w:rsidR="00704DF6" w:rsidRPr="00265736" w:rsidRDefault="00704DF6" w:rsidP="00265736">
      <w:pPr>
        <w:jc w:val="center"/>
        <w:rPr>
          <w:rFonts w:ascii="Arquitecta" w:hAnsi="Arquitecta"/>
        </w:rPr>
        <w:sectPr w:rsidR="00704DF6" w:rsidRPr="00265736" w:rsidSect="00815865">
          <w:headerReference w:type="default" r:id="rId10"/>
          <w:footerReference w:type="default" r:id="rId11"/>
          <w:pgSz w:w="11906" w:h="16838"/>
          <w:pgMar w:top="709" w:right="1134" w:bottom="1134" w:left="1134" w:header="720" w:footer="720" w:gutter="0"/>
          <w:cols w:space="720"/>
          <w:docGrid w:linePitch="600" w:charSpace="32768"/>
        </w:sectPr>
      </w:pPr>
    </w:p>
    <w:p w14:paraId="6881075C" w14:textId="75FB2A77" w:rsidR="0091286E" w:rsidRDefault="0091286E" w:rsidP="0091286E">
      <w:pPr>
        <w:widowControl/>
        <w:spacing w:before="120" w:after="120"/>
        <w:jc w:val="center"/>
        <w:rPr>
          <w:rFonts w:ascii="Arquitecta" w:hAnsi="Arquitecta" w:cs="Times New Roman"/>
          <w:b/>
        </w:rPr>
      </w:pPr>
    </w:p>
    <w:p w14:paraId="2E1D8CAD" w14:textId="77777777" w:rsidR="00122CEC" w:rsidRDefault="00122CEC" w:rsidP="00122CEC">
      <w:pPr>
        <w:pStyle w:val="Default"/>
      </w:pPr>
    </w:p>
    <w:p w14:paraId="3EAA9679" w14:textId="7FD84D8D" w:rsidR="00122CEC" w:rsidRPr="00122CEC" w:rsidRDefault="00122CEC" w:rsidP="00122CEC">
      <w:pPr>
        <w:pStyle w:val="Default"/>
        <w:rPr>
          <w:rFonts w:ascii="Arquitecta" w:hAnsi="Arquitecta"/>
        </w:rPr>
      </w:pPr>
      <w:r>
        <w:t xml:space="preserve"> </w:t>
      </w:r>
    </w:p>
    <w:p w14:paraId="293FED01" w14:textId="7D938254" w:rsidR="00122CEC" w:rsidRDefault="00122CEC" w:rsidP="00122CEC">
      <w:pPr>
        <w:jc w:val="center"/>
        <w:rPr>
          <w:rFonts w:ascii="Arquitecta" w:hAnsi="Arquitecta"/>
        </w:rPr>
      </w:pPr>
      <w:r w:rsidRPr="00122CEC">
        <w:rPr>
          <w:rFonts w:ascii="Arquitecta" w:hAnsi="Arquitecta"/>
        </w:rPr>
        <w:t>Traducteurs</w:t>
      </w:r>
    </w:p>
    <w:p w14:paraId="1EFBCA47" w14:textId="77777777" w:rsidR="00122CEC" w:rsidRPr="00122CEC" w:rsidRDefault="00122CEC" w:rsidP="00122CEC">
      <w:pPr>
        <w:jc w:val="center"/>
        <w:rPr>
          <w:rFonts w:ascii="Arquitecta" w:hAnsi="Arquitecta"/>
        </w:rPr>
      </w:pPr>
    </w:p>
    <w:p w14:paraId="1474171B" w14:textId="77777777" w:rsidR="00122CEC" w:rsidRPr="00122CEC" w:rsidRDefault="00122CEC" w:rsidP="00122CEC">
      <w:pPr>
        <w:jc w:val="center"/>
        <w:rPr>
          <w:rFonts w:ascii="Arquitecta" w:hAnsi="Arquitecta"/>
        </w:rPr>
      </w:pPr>
      <w:r w:rsidRPr="00122CEC">
        <w:rPr>
          <w:rFonts w:ascii="Arquitecta" w:hAnsi="Arquitecta"/>
        </w:rPr>
        <w:t>Benoit BOSSUET (Labosport)</w:t>
      </w:r>
    </w:p>
    <w:p w14:paraId="44A7352F" w14:textId="77777777" w:rsidR="00122CEC" w:rsidRPr="00122CEC" w:rsidRDefault="00122CEC" w:rsidP="00122CEC">
      <w:pPr>
        <w:jc w:val="center"/>
        <w:rPr>
          <w:rFonts w:ascii="Arquitecta" w:hAnsi="Arquitecta"/>
        </w:rPr>
      </w:pPr>
      <w:r w:rsidRPr="00122CEC">
        <w:rPr>
          <w:rFonts w:ascii="Arquitecta" w:hAnsi="Arquitecta"/>
        </w:rPr>
        <w:t>Karen HARGRAVE</w:t>
      </w:r>
    </w:p>
    <w:p w14:paraId="5DB025C3" w14:textId="77777777" w:rsidR="00122CEC" w:rsidRPr="00122CEC" w:rsidRDefault="00122CEC" w:rsidP="00122CEC">
      <w:pPr>
        <w:jc w:val="center"/>
        <w:rPr>
          <w:rFonts w:ascii="Arquitecta" w:hAnsi="Arquitecta"/>
        </w:rPr>
      </w:pPr>
      <w:r w:rsidRPr="00122CEC">
        <w:rPr>
          <w:rFonts w:ascii="Arquitecta" w:hAnsi="Arquitecta"/>
        </w:rPr>
        <w:t>Céline LEYNIER</w:t>
      </w:r>
    </w:p>
    <w:p w14:paraId="49A593F0" w14:textId="77777777" w:rsidR="00122CEC" w:rsidRPr="00122CEC" w:rsidRDefault="00122CEC" w:rsidP="00122CEC">
      <w:pPr>
        <w:jc w:val="center"/>
        <w:rPr>
          <w:rFonts w:ascii="Arquitecta" w:hAnsi="Arquitecta"/>
        </w:rPr>
      </w:pPr>
      <w:r w:rsidRPr="00122CEC">
        <w:rPr>
          <w:rFonts w:ascii="Arquitecta" w:hAnsi="Arquitecta"/>
        </w:rPr>
        <w:t>Michèle MALDONADO</w:t>
      </w:r>
    </w:p>
    <w:p w14:paraId="70293FD1" w14:textId="77777777" w:rsidR="00122CEC" w:rsidRPr="00122CEC" w:rsidRDefault="00122CEC" w:rsidP="00122CEC">
      <w:pPr>
        <w:jc w:val="center"/>
        <w:rPr>
          <w:rFonts w:ascii="Arquitecta" w:hAnsi="Arquitecta"/>
        </w:rPr>
      </w:pPr>
      <w:r w:rsidRPr="00122CEC">
        <w:rPr>
          <w:rFonts w:ascii="Arquitecta" w:hAnsi="Arquitecta"/>
        </w:rPr>
        <w:t>Taffy MARTIN</w:t>
      </w:r>
    </w:p>
    <w:p w14:paraId="798228C3" w14:textId="77777777" w:rsidR="00122CEC" w:rsidRPr="00122CEC" w:rsidRDefault="00122CEC" w:rsidP="00122CEC">
      <w:pPr>
        <w:jc w:val="center"/>
        <w:rPr>
          <w:rFonts w:ascii="Arquitecta" w:hAnsi="Arquitecta"/>
        </w:rPr>
      </w:pPr>
      <w:r w:rsidRPr="00122CEC">
        <w:rPr>
          <w:rFonts w:ascii="Arquitecta" w:hAnsi="Arquitecta"/>
        </w:rPr>
        <w:t>Geneviève MEURISSE</w:t>
      </w:r>
    </w:p>
    <w:p w14:paraId="232A68C7" w14:textId="0B074836" w:rsidR="008E37BB" w:rsidRDefault="00122CEC" w:rsidP="0091286E">
      <w:pPr>
        <w:widowControl/>
        <w:spacing w:before="120" w:after="120"/>
        <w:jc w:val="center"/>
        <w:rPr>
          <w:rFonts w:ascii="Arquitecta" w:hAnsi="Arquitecta" w:cs="Times New Roman"/>
          <w:b/>
        </w:rPr>
      </w:pPr>
      <w:r w:rsidRPr="00122CEC">
        <w:rPr>
          <w:rFonts w:ascii="Arquitecta" w:hAnsi="Arquitecta"/>
        </w:rPr>
        <w:t>Mise en forme des tableaux et schémas : Daniel BUZZI</w:t>
      </w:r>
    </w:p>
    <w:p w14:paraId="23D6AC0F" w14:textId="77777777" w:rsidR="00122CEC" w:rsidRPr="00122CEC" w:rsidRDefault="00122CEC" w:rsidP="00122CEC">
      <w:pPr>
        <w:widowControl/>
        <w:spacing w:before="120" w:after="120"/>
        <w:jc w:val="center"/>
        <w:rPr>
          <w:rFonts w:ascii="Arquitecta" w:hAnsi="Arquitecta" w:cs="Times New Roman"/>
          <w:b/>
        </w:rPr>
      </w:pPr>
      <w:r w:rsidRPr="00122CEC">
        <w:rPr>
          <w:rFonts w:ascii="Arquitecta" w:hAnsi="Arquitecta"/>
        </w:rPr>
        <w:t>Coordinateurs : Pierre WEISS et Christian CHARPENTIER</w:t>
      </w:r>
    </w:p>
    <w:p w14:paraId="50D51D8B" w14:textId="1ADB32B1" w:rsidR="008E37BB" w:rsidRDefault="008E37BB" w:rsidP="0091286E">
      <w:pPr>
        <w:widowControl/>
        <w:spacing w:before="120" w:after="120"/>
        <w:jc w:val="center"/>
        <w:rPr>
          <w:rFonts w:ascii="Arquitecta" w:hAnsi="Arquitecta" w:cs="Times New Roman"/>
          <w:b/>
        </w:rPr>
      </w:pPr>
    </w:p>
    <w:p w14:paraId="663477EE" w14:textId="3C8BBFB7" w:rsidR="008E37BB" w:rsidRDefault="008E37BB" w:rsidP="0091286E">
      <w:pPr>
        <w:widowControl/>
        <w:spacing w:before="120" w:after="120"/>
        <w:jc w:val="center"/>
        <w:rPr>
          <w:rFonts w:ascii="Arquitecta" w:hAnsi="Arquitecta" w:cs="Times New Roman"/>
          <w:b/>
        </w:rPr>
      </w:pPr>
    </w:p>
    <w:p w14:paraId="5846929D" w14:textId="77777777" w:rsidR="00122CEC" w:rsidRDefault="00122CEC" w:rsidP="0091286E">
      <w:pPr>
        <w:widowControl/>
        <w:spacing w:before="120" w:after="120"/>
        <w:jc w:val="center"/>
        <w:rPr>
          <w:rFonts w:ascii="Arquitecta" w:hAnsi="Arquitecta" w:cs="Times New Roman"/>
          <w:b/>
        </w:rPr>
      </w:pPr>
    </w:p>
    <w:p w14:paraId="4614B89A" w14:textId="677C319D" w:rsidR="00982BB3" w:rsidRDefault="00C44F41" w:rsidP="0091286E">
      <w:pPr>
        <w:widowControl/>
        <w:spacing w:before="120" w:after="120"/>
        <w:jc w:val="center"/>
        <w:rPr>
          <w:rFonts w:ascii="Arquitecta" w:hAnsi="Arquitecta" w:cs="Times New Roman"/>
          <w:b/>
        </w:rPr>
      </w:pPr>
      <w:r w:rsidRPr="0091286E">
        <w:rPr>
          <w:rFonts w:ascii="Arquitecta" w:hAnsi="Arquitecta" w:cs="Times New Roman"/>
          <w:b/>
        </w:rPr>
        <w:t xml:space="preserve">TABLE </w:t>
      </w:r>
      <w:r w:rsidR="00F7216E" w:rsidRPr="0091286E">
        <w:rPr>
          <w:rFonts w:ascii="Arquitecta" w:hAnsi="Arquitecta" w:cs="Times New Roman"/>
          <w:b/>
        </w:rPr>
        <w:t>DES MATI</w:t>
      </w:r>
      <w:r w:rsidR="00F7216E" w:rsidRPr="0091286E">
        <w:rPr>
          <w:rFonts w:ascii="Arquitecta" w:hAnsi="Arquitecta"/>
          <w:b/>
        </w:rPr>
        <w:t>È</w:t>
      </w:r>
      <w:r w:rsidR="00B30523" w:rsidRPr="0091286E">
        <w:rPr>
          <w:rFonts w:ascii="Arquitecta" w:hAnsi="Arquitecta" w:cs="Times New Roman"/>
          <w:b/>
        </w:rPr>
        <w:t>RES</w:t>
      </w:r>
    </w:p>
    <w:p w14:paraId="228834B2" w14:textId="77777777" w:rsidR="002777C8" w:rsidRPr="0091286E" w:rsidRDefault="002777C8" w:rsidP="0091286E">
      <w:pPr>
        <w:widowControl/>
        <w:spacing w:before="120" w:after="120"/>
        <w:jc w:val="center"/>
        <w:rPr>
          <w:rFonts w:ascii="Arquitecta" w:hAnsi="Arquitecta" w:cs="Times New Roman"/>
          <w:b/>
        </w:rPr>
      </w:pPr>
    </w:p>
    <w:p w14:paraId="23FAD153" w14:textId="284528CA" w:rsidR="00815865" w:rsidRPr="008E37BB" w:rsidRDefault="00B30523" w:rsidP="002509BE">
      <w:pPr>
        <w:rPr>
          <w:rStyle w:val="Normale"/>
          <w:rFonts w:ascii="Arquitecta" w:eastAsia="Helvetica Neue" w:hAnsi="Arquitecta" w:cs="Times New Roman"/>
        </w:rPr>
      </w:pPr>
      <w:r w:rsidRPr="008E37BB">
        <w:rPr>
          <w:rStyle w:val="Normale"/>
          <w:rFonts w:ascii="Arquitecta" w:eastAsia="Helvetica Neue" w:hAnsi="Arquitecta" w:cs="Times New Roman"/>
          <w:b/>
          <w:bCs/>
        </w:rPr>
        <w:t xml:space="preserve"> CHAPITRE 1 : </w:t>
      </w:r>
      <w:r w:rsidR="008E37BB">
        <w:rPr>
          <w:rStyle w:val="Normale"/>
          <w:rFonts w:ascii="Arquitecta" w:eastAsia="Helvetica Neue" w:hAnsi="Arquitecta" w:cs="Times New Roman"/>
          <w:b/>
          <w:bCs/>
        </w:rPr>
        <w:tab/>
        <w:t xml:space="preserve">LES </w:t>
      </w:r>
      <w:r w:rsidRPr="008E37BB">
        <w:rPr>
          <w:rStyle w:val="Normale"/>
          <w:rFonts w:ascii="Arquitecta" w:eastAsia="Helvetica Neue" w:hAnsi="Arquitecta" w:cs="Times New Roman"/>
          <w:b/>
          <w:bCs/>
        </w:rPr>
        <w:t xml:space="preserve">ASPECTS </w:t>
      </w:r>
      <w:r w:rsidR="00F7216E" w:rsidRPr="008E37BB">
        <w:rPr>
          <w:rStyle w:val="Normale"/>
          <w:rFonts w:ascii="Arquitecta" w:eastAsia="Helvetica Neue" w:hAnsi="Arquitecta" w:cs="Times New Roman"/>
          <w:b/>
          <w:bCs/>
        </w:rPr>
        <w:t>G</w:t>
      </w:r>
      <w:r w:rsidR="00F7216E" w:rsidRPr="008E37BB">
        <w:rPr>
          <w:rFonts w:ascii="Arquitecta" w:hAnsi="Arquitecta"/>
        </w:rPr>
        <w:t>É</w:t>
      </w:r>
      <w:r w:rsidR="00F7216E" w:rsidRPr="008E37BB">
        <w:rPr>
          <w:rStyle w:val="Normale"/>
          <w:rFonts w:ascii="Arquitecta" w:eastAsia="Helvetica Neue" w:hAnsi="Arquitecta" w:cs="Times New Roman"/>
          <w:b/>
          <w:bCs/>
        </w:rPr>
        <w:t>N</w:t>
      </w:r>
      <w:r w:rsidR="00F7216E" w:rsidRPr="008E37BB">
        <w:rPr>
          <w:rFonts w:ascii="Arquitecta" w:hAnsi="Arquitecta"/>
        </w:rPr>
        <w:t>É</w:t>
      </w:r>
      <w:r w:rsidRPr="008E37BB">
        <w:rPr>
          <w:rStyle w:val="Normale"/>
          <w:rFonts w:ascii="Arquitecta" w:eastAsia="Helvetica Neue" w:hAnsi="Arquitecta" w:cs="Times New Roman"/>
          <w:b/>
          <w:bCs/>
        </w:rPr>
        <w:t xml:space="preserve">RAUX DE </w:t>
      </w:r>
      <w:r w:rsidR="008E37BB" w:rsidRPr="008E37BB">
        <w:rPr>
          <w:rStyle w:val="Normale"/>
          <w:rFonts w:ascii="Arquitecta" w:eastAsia="Helvetica Neue" w:hAnsi="Arquitecta" w:cs="Times New Roman"/>
          <w:b/>
          <w:bCs/>
        </w:rPr>
        <w:t xml:space="preserve">LA </w:t>
      </w:r>
      <w:r w:rsidRPr="008E37BB">
        <w:rPr>
          <w:rStyle w:val="Normale"/>
          <w:rFonts w:ascii="Arquitecta" w:eastAsia="Helvetica Neue" w:hAnsi="Arquitecta" w:cs="Times New Roman"/>
          <w:b/>
          <w:bCs/>
        </w:rPr>
        <w:t xml:space="preserve">PLANIFICATION </w:t>
      </w:r>
      <w:r w:rsidR="008E37BB">
        <w:rPr>
          <w:rStyle w:val="Normale"/>
          <w:rFonts w:ascii="Arquitecta" w:eastAsia="Helvetica Neue" w:hAnsi="Arquitecta" w:cs="Times New Roman"/>
          <w:b/>
          <w:bCs/>
        </w:rPr>
        <w:t>DU PROJET</w:t>
      </w:r>
      <w:r w:rsidRPr="008E37BB">
        <w:rPr>
          <w:rStyle w:val="Normale"/>
          <w:rFonts w:ascii="Arquitecta" w:eastAsia="Helvetica Neue" w:hAnsi="Arquitecta" w:cs="Times New Roman"/>
        </w:rPr>
        <w:t xml:space="preserve"> </w:t>
      </w:r>
      <w:r w:rsidR="00227A48">
        <w:rPr>
          <w:rStyle w:val="Normale"/>
          <w:rFonts w:ascii="Arquitecta" w:eastAsia="Helvetica Neue" w:hAnsi="Arquitecta" w:cs="Times New Roman"/>
        </w:rPr>
        <w:t>(page 2)</w:t>
      </w:r>
    </w:p>
    <w:p w14:paraId="4E9C411C" w14:textId="77777777" w:rsidR="002D0C3A" w:rsidRPr="008E37BB" w:rsidRDefault="002D0C3A" w:rsidP="002777C8">
      <w:pPr>
        <w:rPr>
          <w:rFonts w:ascii="Arquitecta" w:hAnsi="Arquitecta"/>
        </w:rPr>
      </w:pPr>
    </w:p>
    <w:p w14:paraId="0A5C9928" w14:textId="7A04FBB8" w:rsidR="002D0C3A" w:rsidRPr="008E37BB" w:rsidRDefault="00F7216E" w:rsidP="002509BE">
      <w:pPr>
        <w:rPr>
          <w:rFonts w:ascii="Arquitecta" w:hAnsi="Arquitecta"/>
          <w:b/>
          <w:bCs/>
        </w:rPr>
      </w:pPr>
      <w:r w:rsidRPr="008E37BB">
        <w:rPr>
          <w:rFonts w:ascii="Arquitecta" w:hAnsi="Arquitecta"/>
          <w:b/>
          <w:bCs/>
        </w:rPr>
        <w:t xml:space="preserve">CHAPITRE 2 : </w:t>
      </w:r>
      <w:r w:rsidR="008E37BB">
        <w:rPr>
          <w:rFonts w:ascii="Arquitecta" w:hAnsi="Arquitecta"/>
          <w:b/>
          <w:bCs/>
        </w:rPr>
        <w:tab/>
      </w:r>
      <w:r w:rsidR="008E37BB" w:rsidRPr="008E37BB">
        <w:rPr>
          <w:rFonts w:ascii="Arquitecta" w:hAnsi="Arquitecta"/>
          <w:b/>
          <w:bCs/>
        </w:rPr>
        <w:t>L’ARENE</w:t>
      </w:r>
      <w:r w:rsidRPr="008E37BB">
        <w:rPr>
          <w:rFonts w:ascii="Arquitecta" w:hAnsi="Arquitecta"/>
          <w:b/>
          <w:bCs/>
        </w:rPr>
        <w:t xml:space="preserve"> DE COMPÉ</w:t>
      </w:r>
      <w:r w:rsidR="009340A8" w:rsidRPr="008E37BB">
        <w:rPr>
          <w:rFonts w:ascii="Arquitecta" w:hAnsi="Arquitecta"/>
          <w:b/>
          <w:bCs/>
        </w:rPr>
        <w:t>TITION</w:t>
      </w:r>
      <w:r w:rsidR="00227A48">
        <w:rPr>
          <w:rFonts w:ascii="Arquitecta" w:hAnsi="Arquitecta"/>
          <w:b/>
          <w:bCs/>
        </w:rPr>
        <w:t xml:space="preserve"> (page 16)</w:t>
      </w:r>
    </w:p>
    <w:p w14:paraId="38F73E3A" w14:textId="77777777" w:rsidR="008E37BB" w:rsidRPr="008E37BB" w:rsidRDefault="008E37BB" w:rsidP="002509BE">
      <w:pPr>
        <w:rPr>
          <w:rFonts w:ascii="Arquitecta" w:hAnsi="Arquitecta"/>
          <w:b/>
          <w:bCs/>
        </w:rPr>
      </w:pPr>
    </w:p>
    <w:p w14:paraId="1CEAEDB5" w14:textId="18D2468F" w:rsidR="00D52CBC" w:rsidRPr="008E37BB" w:rsidRDefault="006B7298" w:rsidP="00C44F41">
      <w:pPr>
        <w:widowControl/>
        <w:rPr>
          <w:rFonts w:ascii="Arquitecta" w:hAnsi="Arquitecta" w:cs="Times New Roman"/>
          <w:b/>
        </w:rPr>
      </w:pPr>
      <w:r w:rsidRPr="008E37BB">
        <w:rPr>
          <w:rFonts w:ascii="Arquitecta" w:hAnsi="Arquitecta" w:cs="Times New Roman"/>
          <w:b/>
        </w:rPr>
        <w:t xml:space="preserve">CHAPITRE </w:t>
      </w:r>
      <w:r w:rsidR="00C41124" w:rsidRPr="008E37BB">
        <w:rPr>
          <w:rFonts w:ascii="Arquitecta" w:hAnsi="Arquitecta" w:cs="Times New Roman"/>
          <w:b/>
        </w:rPr>
        <w:t>3</w:t>
      </w:r>
      <w:r w:rsidRPr="008E37BB">
        <w:rPr>
          <w:rFonts w:ascii="Arquitecta" w:hAnsi="Arquitecta" w:cs="Times New Roman"/>
          <w:b/>
        </w:rPr>
        <w:t> :</w:t>
      </w:r>
      <w:r w:rsidR="00C41124" w:rsidRPr="008E37BB">
        <w:rPr>
          <w:rFonts w:ascii="Arquitecta" w:hAnsi="Arquitecta" w:cs="Times New Roman"/>
          <w:b/>
        </w:rPr>
        <w:t xml:space="preserve"> </w:t>
      </w:r>
      <w:r w:rsidR="008E37BB">
        <w:rPr>
          <w:rFonts w:ascii="Arquitecta" w:hAnsi="Arquitecta" w:cs="Times New Roman"/>
          <w:b/>
        </w:rPr>
        <w:tab/>
        <w:t xml:space="preserve">LA </w:t>
      </w:r>
      <w:r w:rsidR="00C41124" w:rsidRPr="008E37BB">
        <w:rPr>
          <w:rFonts w:ascii="Arquitecta" w:hAnsi="Arquitecta" w:cs="Times New Roman"/>
          <w:b/>
        </w:rPr>
        <w:t xml:space="preserve">CONSTRUCTION DE LA </w:t>
      </w:r>
      <w:r w:rsidR="00227A48" w:rsidRPr="008E37BB">
        <w:rPr>
          <w:rFonts w:ascii="Arquitecta" w:hAnsi="Arquitecta" w:cs="Times New Roman"/>
          <w:b/>
        </w:rPr>
        <w:t>PISTE (</w:t>
      </w:r>
      <w:r w:rsidR="00227A48">
        <w:rPr>
          <w:rFonts w:ascii="Arquitecta" w:hAnsi="Arquitecta" w:cs="Times New Roman"/>
          <w:b/>
        </w:rPr>
        <w:t>page 78)</w:t>
      </w:r>
    </w:p>
    <w:p w14:paraId="2AFCB9F4" w14:textId="77777777" w:rsidR="008E37BB" w:rsidRPr="008E37BB" w:rsidRDefault="008E37BB" w:rsidP="00C44F41">
      <w:pPr>
        <w:widowControl/>
        <w:rPr>
          <w:rFonts w:ascii="Arquitecta" w:hAnsi="Arquitecta" w:cs="Times New Roman"/>
          <w:b/>
        </w:rPr>
      </w:pPr>
    </w:p>
    <w:p w14:paraId="0F64F6B1" w14:textId="3D04DD41" w:rsidR="00815865" w:rsidRPr="0032795C" w:rsidRDefault="00C44F41" w:rsidP="002777C8">
      <w:pPr>
        <w:rPr>
          <w:rFonts w:ascii="Arquitecta" w:hAnsi="Arquitecta"/>
          <w:b/>
          <w:bCs/>
          <w:i/>
          <w:iCs/>
        </w:rPr>
      </w:pPr>
      <w:r w:rsidRPr="0032795C">
        <w:rPr>
          <w:rFonts w:ascii="Arquitecta" w:hAnsi="Arquitecta" w:cs="Times New Roman"/>
          <w:b/>
          <w:bCs/>
          <w:i/>
          <w:iCs/>
        </w:rPr>
        <w:t>CHAPITRE 4 :</w:t>
      </w:r>
      <w:r w:rsidRPr="0032795C">
        <w:rPr>
          <w:rFonts w:ascii="Arquitecta" w:hAnsi="Arquitecta"/>
          <w:b/>
          <w:bCs/>
          <w:i/>
          <w:iCs/>
        </w:rPr>
        <w:t xml:space="preserve"> </w:t>
      </w:r>
      <w:r w:rsidR="008E37BB" w:rsidRPr="0032795C">
        <w:rPr>
          <w:rFonts w:ascii="Arquitecta" w:hAnsi="Arquitecta"/>
          <w:b/>
          <w:bCs/>
          <w:i/>
          <w:iCs/>
        </w:rPr>
        <w:tab/>
      </w:r>
      <w:r w:rsidRPr="0032795C">
        <w:rPr>
          <w:rFonts w:ascii="Arquitecta" w:hAnsi="Arquitecta"/>
          <w:b/>
          <w:bCs/>
          <w:i/>
          <w:iCs/>
        </w:rPr>
        <w:t xml:space="preserve">LES SALLES </w:t>
      </w:r>
      <w:r w:rsidR="00227A48" w:rsidRPr="0032795C">
        <w:rPr>
          <w:rFonts w:ascii="Arquitecta" w:hAnsi="Arquitecta"/>
          <w:b/>
          <w:bCs/>
          <w:i/>
          <w:iCs/>
        </w:rPr>
        <w:t xml:space="preserve">ANNEXES </w:t>
      </w:r>
      <w:bookmarkStart w:id="1" w:name="_Hlk56413241"/>
      <w:r w:rsidR="00FF6C0C" w:rsidRPr="0032795C">
        <w:rPr>
          <w:rFonts w:ascii="Arquitecta" w:hAnsi="Arquitecta"/>
          <w:b/>
          <w:bCs/>
          <w:i/>
          <w:iCs/>
        </w:rPr>
        <w:t>version 2017</w:t>
      </w:r>
      <w:r w:rsidR="0032795C" w:rsidRPr="0032795C">
        <w:rPr>
          <w:rFonts w:ascii="Arquitecta" w:hAnsi="Arquitecta"/>
          <w:b/>
          <w:bCs/>
          <w:i/>
          <w:iCs/>
        </w:rPr>
        <w:t xml:space="preserve"> (page 106)</w:t>
      </w:r>
    </w:p>
    <w:bookmarkEnd w:id="1"/>
    <w:p w14:paraId="7F6BAE43" w14:textId="77777777" w:rsidR="00815865" w:rsidRPr="0032795C" w:rsidRDefault="00815865" w:rsidP="002777C8">
      <w:pPr>
        <w:rPr>
          <w:rFonts w:ascii="Arquitecta" w:hAnsi="Arquitecta"/>
          <w:i/>
          <w:iCs/>
        </w:rPr>
      </w:pPr>
    </w:p>
    <w:p w14:paraId="3BBE7DA7" w14:textId="2DC64A30" w:rsidR="009C0896" w:rsidRPr="0032795C" w:rsidRDefault="00815865" w:rsidP="0032795C">
      <w:pPr>
        <w:rPr>
          <w:rFonts w:ascii="Arquitecta" w:hAnsi="Arquitecta"/>
          <w:b/>
          <w:bCs/>
          <w:i/>
          <w:iCs/>
        </w:rPr>
      </w:pPr>
      <w:r w:rsidRPr="0032795C">
        <w:rPr>
          <w:rFonts w:ascii="Arquitecta" w:hAnsi="Arquitecta" w:cs="Times New Roman"/>
          <w:i/>
          <w:iCs/>
        </w:rPr>
        <w:t xml:space="preserve">CHAPITRE </w:t>
      </w:r>
      <w:r w:rsidR="009C0896" w:rsidRPr="0032795C">
        <w:rPr>
          <w:rFonts w:ascii="Arquitecta" w:hAnsi="Arquitecta" w:cs="Times New Roman"/>
          <w:i/>
          <w:iCs/>
        </w:rPr>
        <w:t xml:space="preserve">5 : </w:t>
      </w:r>
      <w:r w:rsidR="008E37BB" w:rsidRPr="0032795C">
        <w:rPr>
          <w:rFonts w:ascii="Arquitecta" w:hAnsi="Arquitecta" w:cs="Times New Roman"/>
          <w:i/>
          <w:iCs/>
        </w:rPr>
        <w:tab/>
      </w:r>
      <w:r w:rsidR="0032795C" w:rsidRPr="0032795C">
        <w:rPr>
          <w:rFonts w:ascii="Arquitecta" w:hAnsi="Arquitecta" w:cs="Times New Roman"/>
          <w:i/>
          <w:iCs/>
        </w:rPr>
        <w:tab/>
      </w:r>
      <w:r w:rsidR="009C0896" w:rsidRPr="0032795C">
        <w:rPr>
          <w:rFonts w:ascii="Arquitecta" w:hAnsi="Arquitecta" w:cs="Times New Roman"/>
          <w:i/>
          <w:iCs/>
        </w:rPr>
        <w:t>LES SERVICES TECHNIQUES</w:t>
      </w:r>
      <w:r w:rsidR="0032795C" w:rsidRPr="0032795C">
        <w:rPr>
          <w:rFonts w:ascii="Arquitecta" w:hAnsi="Arquitecta" w:cs="Times New Roman"/>
          <w:i/>
          <w:iCs/>
        </w:rPr>
        <w:t xml:space="preserve"> </w:t>
      </w:r>
      <w:r w:rsidR="0032795C" w:rsidRPr="0032795C">
        <w:rPr>
          <w:rFonts w:ascii="Arquitecta" w:hAnsi="Arquitecta"/>
          <w:b/>
          <w:bCs/>
          <w:i/>
          <w:iCs/>
        </w:rPr>
        <w:t>version 2017 (page 154)</w:t>
      </w:r>
    </w:p>
    <w:p w14:paraId="426EAFFF" w14:textId="331D6C03" w:rsidR="00C44F41" w:rsidRPr="0032795C" w:rsidRDefault="00C44F41" w:rsidP="002777C8">
      <w:pPr>
        <w:rPr>
          <w:rFonts w:ascii="Arquitecta" w:hAnsi="Arquitecta"/>
          <w:i/>
          <w:iCs/>
        </w:rPr>
      </w:pPr>
    </w:p>
    <w:p w14:paraId="6E43608C" w14:textId="6E61F8DB" w:rsidR="0032795C" w:rsidRPr="0032795C" w:rsidRDefault="009C0896" w:rsidP="0032795C">
      <w:pPr>
        <w:ind w:left="2127" w:hanging="2127"/>
        <w:rPr>
          <w:rFonts w:ascii="Arquitecta" w:hAnsi="Arquitecta"/>
          <w:b/>
          <w:bCs/>
          <w:i/>
          <w:iCs/>
        </w:rPr>
      </w:pPr>
      <w:r w:rsidRPr="0032795C">
        <w:rPr>
          <w:rStyle w:val="Normale"/>
          <w:rFonts w:ascii="Arquitecta" w:eastAsia="Helvetica Neue" w:hAnsi="Arquitecta" w:cs="Times New Roman"/>
          <w:b/>
          <w:i/>
          <w:iCs/>
        </w:rPr>
        <w:t>CHAPITRE</w:t>
      </w:r>
      <w:r w:rsidR="00982BB3" w:rsidRPr="0032795C">
        <w:rPr>
          <w:rStyle w:val="Normale"/>
          <w:rFonts w:ascii="Arquitecta" w:eastAsia="Helvetica Neue" w:hAnsi="Arquitecta" w:cs="Times New Roman"/>
          <w:b/>
          <w:i/>
          <w:iCs/>
        </w:rPr>
        <w:t xml:space="preserve"> 6</w:t>
      </w:r>
      <w:r w:rsidRPr="0032795C">
        <w:rPr>
          <w:rStyle w:val="Normale"/>
          <w:rFonts w:ascii="Arquitecta" w:eastAsia="Helvetica Neue" w:hAnsi="Arquitecta" w:cs="Times New Roman"/>
          <w:b/>
          <w:i/>
          <w:iCs/>
        </w:rPr>
        <w:t xml:space="preserve"> </w:t>
      </w:r>
      <w:r w:rsidR="00982BB3" w:rsidRPr="0032795C">
        <w:rPr>
          <w:rStyle w:val="Normale"/>
          <w:rFonts w:ascii="Arquitecta" w:eastAsia="Helvetica Neue" w:hAnsi="Arquitecta" w:cs="Times New Roman"/>
          <w:b/>
          <w:i/>
          <w:iCs/>
        </w:rPr>
        <w:t xml:space="preserve">: </w:t>
      </w:r>
      <w:r w:rsidR="008E37BB" w:rsidRPr="0032795C">
        <w:rPr>
          <w:rStyle w:val="Normale"/>
          <w:rFonts w:ascii="Arquitecta" w:eastAsia="Helvetica Neue" w:hAnsi="Arquitecta" w:cs="Times New Roman"/>
          <w:b/>
          <w:i/>
          <w:iCs/>
        </w:rPr>
        <w:tab/>
        <w:t xml:space="preserve">LES </w:t>
      </w:r>
      <w:r w:rsidRPr="0032795C">
        <w:rPr>
          <w:rStyle w:val="Normale"/>
          <w:rFonts w:ascii="Arquitecta" w:eastAsia="Helvetica Neue" w:hAnsi="Arquitecta" w:cs="Times New Roman"/>
          <w:b/>
          <w:i/>
          <w:iCs/>
        </w:rPr>
        <w:t>SP</w:t>
      </w:r>
      <w:r w:rsidRPr="0032795C">
        <w:rPr>
          <w:rFonts w:ascii="Arquitecta" w:hAnsi="Arquitecta" w:cs="Times New Roman"/>
          <w:b/>
          <w:i/>
          <w:iCs/>
        </w:rPr>
        <w:t>É</w:t>
      </w:r>
      <w:r w:rsidRPr="0032795C">
        <w:rPr>
          <w:rStyle w:val="Normale"/>
          <w:rFonts w:ascii="Arquitecta" w:eastAsia="Helvetica Neue" w:hAnsi="Arquitecta" w:cs="Times New Roman"/>
          <w:b/>
          <w:i/>
          <w:iCs/>
        </w:rPr>
        <w:t xml:space="preserve">CIFICATIONS DES </w:t>
      </w:r>
      <w:r w:rsidRPr="0032795C">
        <w:rPr>
          <w:rFonts w:ascii="Arquitecta" w:hAnsi="Arquitecta" w:cs="Times New Roman"/>
          <w:b/>
          <w:i/>
          <w:iCs/>
        </w:rPr>
        <w:t>É</w:t>
      </w:r>
      <w:r w:rsidRPr="0032795C">
        <w:rPr>
          <w:rStyle w:val="Normale"/>
          <w:rFonts w:ascii="Arquitecta" w:eastAsia="Helvetica Neue" w:hAnsi="Arquitecta" w:cs="Times New Roman"/>
          <w:b/>
          <w:i/>
          <w:iCs/>
        </w:rPr>
        <w:t xml:space="preserve">QUIPEMENTS </w:t>
      </w:r>
      <w:r w:rsidR="001D606C" w:rsidRPr="0032795C">
        <w:rPr>
          <w:rStyle w:val="Normale"/>
          <w:rFonts w:ascii="Arquitecta" w:eastAsia="Helvetica Neue" w:hAnsi="Arquitecta" w:cs="Times New Roman"/>
          <w:b/>
          <w:i/>
          <w:iCs/>
        </w:rPr>
        <w:t xml:space="preserve">DE </w:t>
      </w:r>
      <w:r w:rsidR="0032795C" w:rsidRPr="0032795C">
        <w:rPr>
          <w:rStyle w:val="Normale"/>
          <w:rFonts w:ascii="Arquitecta" w:eastAsia="Helvetica Neue" w:hAnsi="Arquitecta" w:cs="Times New Roman"/>
          <w:b/>
          <w:i/>
          <w:iCs/>
        </w:rPr>
        <w:t>COMPÉTITION version</w:t>
      </w:r>
      <w:r w:rsidR="0032795C" w:rsidRPr="0032795C">
        <w:rPr>
          <w:rFonts w:ascii="Arquitecta" w:hAnsi="Arquitecta"/>
          <w:b/>
          <w:bCs/>
          <w:i/>
          <w:iCs/>
        </w:rPr>
        <w:t xml:space="preserve"> 2017 (page 191)</w:t>
      </w:r>
    </w:p>
    <w:p w14:paraId="333A397D" w14:textId="43D57FC7" w:rsidR="008E37BB" w:rsidRPr="0032795C" w:rsidRDefault="00982BB3" w:rsidP="008E37BB">
      <w:pPr>
        <w:jc w:val="both"/>
        <w:rPr>
          <w:rStyle w:val="Normale"/>
          <w:rFonts w:ascii="Arquitecta" w:eastAsia="Helvetica Neue" w:hAnsi="Arquitecta" w:cs="Times New Roman"/>
          <w:b/>
          <w:i/>
          <w:iCs/>
        </w:rPr>
      </w:pPr>
      <w:r w:rsidRPr="0032795C">
        <w:rPr>
          <w:rStyle w:val="Normale"/>
          <w:rFonts w:ascii="Arquitecta" w:eastAsia="Helvetica Neue" w:hAnsi="Arquitecta" w:cs="Times New Roman"/>
          <w:b/>
          <w:i/>
          <w:iCs/>
        </w:rPr>
        <w:t xml:space="preserve"> </w:t>
      </w:r>
    </w:p>
    <w:p w14:paraId="1A888331" w14:textId="3D9209DC" w:rsidR="0032795C" w:rsidRPr="0032795C" w:rsidRDefault="009C0896" w:rsidP="0032795C">
      <w:pPr>
        <w:rPr>
          <w:rFonts w:ascii="Arquitecta" w:hAnsi="Arquitecta"/>
          <w:b/>
          <w:bCs/>
          <w:i/>
          <w:iCs/>
        </w:rPr>
      </w:pPr>
      <w:r w:rsidRPr="0032795C">
        <w:rPr>
          <w:rStyle w:val="Normale"/>
          <w:rFonts w:ascii="Arquitecta" w:eastAsia="Helvetica Neue" w:hAnsi="Arquitecta" w:cs="Times New Roman"/>
          <w:b/>
          <w:i/>
          <w:iCs/>
        </w:rPr>
        <w:t xml:space="preserve">CHAPITRE 7 : </w:t>
      </w:r>
      <w:r w:rsidR="008E37BB" w:rsidRPr="0032795C">
        <w:rPr>
          <w:rStyle w:val="Normale"/>
          <w:rFonts w:ascii="Arquitecta" w:eastAsia="Helvetica Neue" w:hAnsi="Arquitecta" w:cs="Times New Roman"/>
          <w:b/>
          <w:i/>
          <w:iCs/>
        </w:rPr>
        <w:tab/>
        <w:t xml:space="preserve">LA </w:t>
      </w:r>
      <w:r w:rsidRPr="0032795C">
        <w:rPr>
          <w:rStyle w:val="Normale"/>
          <w:rFonts w:ascii="Arquitecta" w:eastAsia="Helvetica Neue" w:hAnsi="Arquitecta" w:cs="Times New Roman"/>
          <w:b/>
          <w:i/>
          <w:iCs/>
        </w:rPr>
        <w:t>MAINTENANCE</w:t>
      </w:r>
      <w:r w:rsidR="0032795C" w:rsidRPr="0032795C">
        <w:rPr>
          <w:rStyle w:val="Normale"/>
          <w:rFonts w:ascii="Arquitecta" w:eastAsia="Helvetica Neue" w:hAnsi="Arquitecta" w:cs="Times New Roman"/>
          <w:b/>
          <w:i/>
          <w:iCs/>
        </w:rPr>
        <w:t xml:space="preserve"> </w:t>
      </w:r>
      <w:r w:rsidR="0032795C" w:rsidRPr="0032795C">
        <w:rPr>
          <w:rFonts w:ascii="Arquitecta" w:hAnsi="Arquitecta"/>
          <w:b/>
          <w:bCs/>
          <w:i/>
          <w:iCs/>
        </w:rPr>
        <w:t>version 2017 (page 207)</w:t>
      </w:r>
    </w:p>
    <w:p w14:paraId="00487527" w14:textId="77777777" w:rsidR="001E2E40" w:rsidRPr="0032795C" w:rsidRDefault="001E2E40" w:rsidP="008E37BB">
      <w:pPr>
        <w:jc w:val="both"/>
        <w:rPr>
          <w:rStyle w:val="Normale"/>
          <w:rFonts w:ascii="Arquitecta" w:eastAsia="Helvetica Neue" w:hAnsi="Arquitecta" w:cs="Times New Roman"/>
          <w:i/>
          <w:iCs/>
        </w:rPr>
      </w:pPr>
    </w:p>
    <w:p w14:paraId="0D47EA2C" w14:textId="68CD27D6" w:rsidR="0032795C" w:rsidRPr="0032795C" w:rsidRDefault="001E2E40" w:rsidP="0032795C">
      <w:pPr>
        <w:rPr>
          <w:rFonts w:ascii="Arquitecta" w:hAnsi="Arquitecta"/>
          <w:b/>
          <w:bCs/>
          <w:i/>
          <w:iCs/>
        </w:rPr>
      </w:pPr>
      <w:r w:rsidRPr="0032795C">
        <w:rPr>
          <w:rFonts w:ascii="Arquitecta" w:hAnsi="Arquitecta" w:cs="Times New Roman"/>
          <w:i/>
          <w:iCs/>
          <w:kern w:val="0"/>
          <w:lang w:eastAsia="en-US" w:bidi="ar-SA"/>
        </w:rPr>
        <w:t xml:space="preserve">CHAPITRE 8 : </w:t>
      </w:r>
      <w:r w:rsidR="007734E6">
        <w:rPr>
          <w:rFonts w:ascii="Arquitecta" w:hAnsi="Arquitecta" w:cs="Times New Roman"/>
          <w:i/>
          <w:iCs/>
          <w:kern w:val="0"/>
          <w:lang w:eastAsia="en-US" w:bidi="ar-SA"/>
        </w:rPr>
        <w:tab/>
      </w:r>
      <w:r w:rsidR="008E37BB" w:rsidRPr="0032795C">
        <w:rPr>
          <w:rFonts w:ascii="Arquitecta" w:hAnsi="Arquitecta" w:cs="Times New Roman"/>
          <w:i/>
          <w:iCs/>
          <w:kern w:val="0"/>
          <w:lang w:eastAsia="en-US" w:bidi="ar-SA"/>
        </w:rPr>
        <w:tab/>
        <w:t xml:space="preserve">LES </w:t>
      </w:r>
      <w:r w:rsidRPr="0032795C">
        <w:rPr>
          <w:rFonts w:ascii="Arquitecta" w:hAnsi="Arquitecta" w:cs="Times New Roman"/>
          <w:bCs/>
          <w:i/>
          <w:iCs/>
          <w:caps/>
          <w:kern w:val="0"/>
          <w:lang w:eastAsia="en-US" w:bidi="ar-SA"/>
        </w:rPr>
        <w:t xml:space="preserve">INSTALLATIONS </w:t>
      </w:r>
      <w:r w:rsidR="007734E6">
        <w:rPr>
          <w:rFonts w:ascii="Arquitecta" w:hAnsi="Arquitecta" w:cs="Times New Roman"/>
          <w:bCs/>
          <w:i/>
          <w:iCs/>
          <w:caps/>
          <w:kern w:val="0"/>
          <w:lang w:eastAsia="en-US" w:bidi="ar-SA"/>
        </w:rPr>
        <w:t>D</w:t>
      </w:r>
      <w:r w:rsidRPr="0032795C">
        <w:rPr>
          <w:rFonts w:ascii="Arquitecta" w:hAnsi="Arquitecta" w:cs="Times New Roman"/>
          <w:bCs/>
          <w:i/>
          <w:iCs/>
          <w:caps/>
          <w:kern w:val="0"/>
          <w:lang w:eastAsia="en-US" w:bidi="ar-SA"/>
        </w:rPr>
        <w:t>'ATHLÉTISME EN SALLE</w:t>
      </w:r>
      <w:r w:rsidR="0032795C" w:rsidRPr="0032795C">
        <w:rPr>
          <w:rFonts w:ascii="Arquitecta" w:hAnsi="Arquitecta" w:cs="Times New Roman"/>
          <w:bCs/>
          <w:i/>
          <w:iCs/>
          <w:caps/>
          <w:kern w:val="0"/>
          <w:lang w:eastAsia="en-US" w:bidi="ar-SA"/>
        </w:rPr>
        <w:t xml:space="preserve"> </w:t>
      </w:r>
      <w:r w:rsidR="0032795C" w:rsidRPr="0032795C">
        <w:rPr>
          <w:rFonts w:ascii="Arquitecta" w:hAnsi="Arquitecta"/>
          <w:b/>
          <w:bCs/>
          <w:i/>
          <w:iCs/>
        </w:rPr>
        <w:t>version 2017 (page 219)</w:t>
      </w:r>
    </w:p>
    <w:p w14:paraId="323399DA" w14:textId="1AEF4CDD" w:rsidR="00897589" w:rsidRPr="00E55CBB" w:rsidRDefault="00897589" w:rsidP="00897589">
      <w:pPr>
        <w:pStyle w:val="Titre1"/>
        <w:spacing w:before="0" w:after="100" w:afterAutospacing="1"/>
        <w:jc w:val="both"/>
        <w:rPr>
          <w:rFonts w:ascii="Arquitecta" w:hAnsi="Arquitecta" w:cs="Times New Roman"/>
          <w:bCs w:val="0"/>
          <w:i/>
          <w:iCs/>
          <w:caps/>
          <w:color w:val="A6A6A6"/>
          <w:kern w:val="0"/>
          <w:sz w:val="24"/>
          <w:szCs w:val="24"/>
          <w:lang w:eastAsia="en-US" w:bidi="ar-SA"/>
        </w:rPr>
      </w:pPr>
    </w:p>
    <w:p w14:paraId="57E05BE4" w14:textId="24BBFF35" w:rsidR="00594948" w:rsidRPr="00594948" w:rsidRDefault="002777C8" w:rsidP="00B52413">
      <w:pPr>
        <w:rPr>
          <w:rFonts w:ascii="Arial" w:eastAsia="Helvetica Neue" w:hAnsi="Arial"/>
          <w:sz w:val="20"/>
          <w:szCs w:val="20"/>
          <w:lang w:eastAsia="ar-SA" w:bidi="ar-SA"/>
        </w:rPr>
      </w:pPr>
      <w:r w:rsidRPr="00E55CBB">
        <w:rPr>
          <w:rStyle w:val="WW8Num22z0"/>
          <w:rFonts w:eastAsia="Helvetica Neue" w:cs="Times New Roman"/>
          <w:b/>
          <w:color w:val="A6A6A6"/>
          <w:sz w:val="28"/>
          <w:szCs w:val="28"/>
        </w:rPr>
        <w:br w:type="page"/>
      </w:r>
    </w:p>
    <w:p w14:paraId="0F485CC1" w14:textId="77777777" w:rsidR="00594948" w:rsidRPr="00594948" w:rsidRDefault="00594948" w:rsidP="00594948">
      <w:pPr>
        <w:widowControl/>
        <w:jc w:val="both"/>
        <w:rPr>
          <w:rFonts w:ascii="Arial Black" w:eastAsia="Helvetica Neue" w:hAnsi="Arial Black"/>
          <w:b/>
          <w:caps/>
          <w:sz w:val="30"/>
          <w:szCs w:val="30"/>
          <w:lang w:eastAsia="ar-SA" w:bidi="ar-SA"/>
        </w:rPr>
      </w:pPr>
      <w:r w:rsidRPr="00594948">
        <w:rPr>
          <w:rFonts w:ascii="Arial Black" w:eastAsia="Helvetica Neue" w:hAnsi="Arial Black"/>
          <w:b/>
          <w:caps/>
          <w:sz w:val="30"/>
          <w:szCs w:val="30"/>
          <w:lang w:eastAsia="ar-SA" w:bidi="ar-SA"/>
        </w:rPr>
        <w:t>- aspects G</w:t>
      </w:r>
      <w:r w:rsidRPr="00594948">
        <w:rPr>
          <w:rFonts w:ascii="Arial Black" w:eastAsia="Helvetica Neue" w:hAnsi="Arial Black"/>
          <w:b/>
          <w:caps/>
          <w:kern w:val="0"/>
          <w:sz w:val="30"/>
          <w:szCs w:val="30"/>
          <w:lang w:eastAsia="en-US" w:bidi="ar-SA"/>
        </w:rPr>
        <w:t>É</w:t>
      </w:r>
      <w:r w:rsidRPr="00594948">
        <w:rPr>
          <w:rFonts w:ascii="Arial Black" w:eastAsia="Helvetica Neue" w:hAnsi="Arial Black"/>
          <w:b/>
          <w:caps/>
          <w:sz w:val="30"/>
          <w:szCs w:val="30"/>
          <w:lang w:eastAsia="ar-SA" w:bidi="ar-SA"/>
        </w:rPr>
        <w:t>N</w:t>
      </w:r>
      <w:r w:rsidRPr="00594948">
        <w:rPr>
          <w:rFonts w:ascii="Arial Black" w:eastAsia="Helvetica Neue" w:hAnsi="Arial Black"/>
          <w:b/>
          <w:caps/>
          <w:kern w:val="0"/>
          <w:sz w:val="30"/>
          <w:szCs w:val="30"/>
          <w:lang w:eastAsia="en-US" w:bidi="ar-SA"/>
        </w:rPr>
        <w:t>É</w:t>
      </w:r>
      <w:r w:rsidRPr="00594948">
        <w:rPr>
          <w:rFonts w:ascii="Arial Black" w:eastAsia="Helvetica Neue" w:hAnsi="Arial Black"/>
          <w:b/>
          <w:caps/>
          <w:sz w:val="30"/>
          <w:szCs w:val="30"/>
          <w:lang w:eastAsia="ar-SA" w:bidi="ar-SA"/>
        </w:rPr>
        <w:t>RAUX de la planification DE PROJET</w:t>
      </w:r>
    </w:p>
    <w:p w14:paraId="661B0298" w14:textId="77777777" w:rsidR="00594948" w:rsidRPr="00594948" w:rsidRDefault="00594948" w:rsidP="00594948">
      <w:pPr>
        <w:widowControl/>
        <w:spacing w:after="120"/>
        <w:jc w:val="both"/>
        <w:rPr>
          <w:rFonts w:ascii="Arial Black" w:eastAsia="Helvetica Neue" w:hAnsi="Arial Black"/>
          <w:sz w:val="30"/>
          <w:szCs w:val="30"/>
          <w:lang w:eastAsia="ar-SA" w:bidi="ar-SA"/>
        </w:rPr>
      </w:pPr>
      <w:r w:rsidRPr="00594948">
        <w:rPr>
          <w:rFonts w:ascii="Arial Black" w:eastAsia="Helvetica Neue" w:hAnsi="Arial Black"/>
          <w:sz w:val="30"/>
          <w:szCs w:val="30"/>
          <w:lang w:eastAsia="ar-SA" w:bidi="ar-SA"/>
        </w:rPr>
        <w:t>SOMMAIRE</w:t>
      </w:r>
    </w:p>
    <w:p w14:paraId="353F810C" w14:textId="671981A7" w:rsidR="00594948" w:rsidRPr="00594948" w:rsidRDefault="00594948"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r w:rsidRPr="00594948">
        <w:rPr>
          <w:rFonts w:ascii="Arial Black" w:eastAsia="Helvetica Neue" w:hAnsi="Arial Black"/>
          <w:sz w:val="30"/>
          <w:szCs w:val="30"/>
          <w:lang w:eastAsia="ar-SA" w:bidi="ar-SA"/>
        </w:rPr>
        <w:fldChar w:fldCharType="begin"/>
      </w:r>
      <w:r w:rsidRPr="00594948">
        <w:rPr>
          <w:rFonts w:ascii="Arial Black" w:eastAsia="Helvetica Neue" w:hAnsi="Arial Black"/>
          <w:sz w:val="30"/>
          <w:szCs w:val="30"/>
          <w:lang w:eastAsia="ar-SA" w:bidi="ar-SA"/>
        </w:rPr>
        <w:instrText xml:space="preserve"> TOC \h \z \t "AA2,1,AA3,2,AA4,3,AA5,4" </w:instrText>
      </w:r>
      <w:r w:rsidRPr="00594948">
        <w:rPr>
          <w:rFonts w:ascii="Arial Black" w:eastAsia="Helvetica Neue" w:hAnsi="Arial Black"/>
          <w:sz w:val="30"/>
          <w:szCs w:val="30"/>
          <w:lang w:eastAsia="ar-SA" w:bidi="ar-SA"/>
        </w:rPr>
        <w:fldChar w:fldCharType="separate"/>
      </w:r>
      <w:hyperlink w:anchor="_Toc55383005" w:history="1">
        <w:r w:rsidRPr="00315DE1">
          <w:rPr>
            <w:rFonts w:ascii="Arial" w:eastAsia="Helvetica Neue" w:hAnsi="Arial"/>
            <w:noProof/>
            <w:sz w:val="20"/>
            <w:szCs w:val="20"/>
            <w:u w:val="single"/>
            <w:lang w:eastAsia="ar-SA" w:bidi="ar-SA"/>
          </w:rPr>
          <w:t>1.1</w:t>
        </w:r>
        <w:r w:rsidRPr="00594948">
          <w:rPr>
            <w:rFonts w:ascii="Calibri" w:eastAsia="Times New Roman" w:hAnsi="Calibri" w:cs="Times New Roman"/>
            <w:noProof/>
            <w:kern w:val="0"/>
            <w:sz w:val="22"/>
            <w:szCs w:val="22"/>
            <w:lang w:val="en-GB" w:eastAsia="en-GB" w:bidi="ar-SA"/>
          </w:rPr>
          <w:tab/>
        </w:r>
        <w:r w:rsidRPr="00594948">
          <w:rPr>
            <w:rFonts w:ascii="Arial" w:eastAsia="Helvetica Neue" w:hAnsi="Arial"/>
            <w:noProof/>
            <w:sz w:val="20"/>
            <w:szCs w:val="20"/>
            <w:u w:val="single"/>
            <w:lang w:eastAsia="ar-SA" w:bidi="ar-SA"/>
          </w:rPr>
          <w:t>Règles de compétition</w:t>
        </w:r>
        <w:r w:rsidRPr="00594948">
          <w:rPr>
            <w:rFonts w:ascii="Arial" w:eastAsia="Helvetica Neue" w:hAnsi="Arial"/>
            <w:noProof/>
            <w:webHidden/>
            <w:sz w:val="20"/>
            <w:szCs w:val="20"/>
            <w:lang w:eastAsia="ar-SA" w:bidi="ar-SA"/>
          </w:rPr>
          <w:tab/>
        </w:r>
        <w:r w:rsidRPr="00594948">
          <w:rPr>
            <w:rFonts w:ascii="Arial" w:eastAsia="Helvetica Neue" w:hAnsi="Arial"/>
            <w:noProof/>
            <w:webHidden/>
            <w:sz w:val="20"/>
            <w:szCs w:val="20"/>
            <w:lang w:eastAsia="ar-SA" w:bidi="ar-SA"/>
          </w:rPr>
          <w:fldChar w:fldCharType="begin"/>
        </w:r>
        <w:r w:rsidRPr="00594948">
          <w:rPr>
            <w:rFonts w:ascii="Arial" w:eastAsia="Helvetica Neue" w:hAnsi="Arial"/>
            <w:noProof/>
            <w:webHidden/>
            <w:sz w:val="20"/>
            <w:szCs w:val="20"/>
            <w:lang w:eastAsia="ar-SA" w:bidi="ar-SA"/>
          </w:rPr>
          <w:instrText xml:space="preserve"> PAGEREF _Toc55383005 \h </w:instrText>
        </w:r>
        <w:r w:rsidRPr="00594948">
          <w:rPr>
            <w:rFonts w:ascii="Arial" w:eastAsia="Helvetica Neue" w:hAnsi="Arial"/>
            <w:noProof/>
            <w:webHidden/>
            <w:sz w:val="20"/>
            <w:szCs w:val="20"/>
            <w:lang w:eastAsia="ar-SA" w:bidi="ar-SA"/>
          </w:rPr>
        </w:r>
        <w:r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Pr="00594948">
          <w:rPr>
            <w:rFonts w:ascii="Arial" w:eastAsia="Helvetica Neue" w:hAnsi="Arial"/>
            <w:noProof/>
            <w:webHidden/>
            <w:sz w:val="20"/>
            <w:szCs w:val="20"/>
            <w:lang w:eastAsia="ar-SA" w:bidi="ar-SA"/>
          </w:rPr>
          <w:fldChar w:fldCharType="end"/>
        </w:r>
      </w:hyperlink>
    </w:p>
    <w:p w14:paraId="60467E8D" w14:textId="64531E2E"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06" w:history="1">
        <w:r w:rsidR="00594948" w:rsidRPr="00315DE1">
          <w:rPr>
            <w:rFonts w:ascii="Arial" w:eastAsia="Helvetica Neue" w:hAnsi="Arial"/>
            <w:bCs/>
            <w:noProof/>
            <w:sz w:val="20"/>
            <w:szCs w:val="20"/>
            <w:u w:val="single"/>
            <w:lang w:eastAsia="ar-SA" w:bidi="ar-SA"/>
          </w:rPr>
          <w:t>1.1.1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PUBLICATION DES RÈGLES DE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_Toc55383006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0B71D539" w14:textId="67F9A82E"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07" w:history="1">
        <w:r w:rsidR="00594948" w:rsidRPr="00315DE1">
          <w:rPr>
            <w:rFonts w:ascii="Arial" w:eastAsia="Helvetica Neue" w:hAnsi="Arial"/>
            <w:bCs/>
            <w:noProof/>
            <w:sz w:val="20"/>
            <w:szCs w:val="20"/>
            <w:u w:val="single"/>
            <w:lang w:eastAsia="ar-SA" w:bidi="ar-SA"/>
          </w:rPr>
          <w:t>1.1.2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 xml:space="preserve">MANUEL DES </w:t>
        </w:r>
        <w:r w:rsidR="00594948" w:rsidRPr="00594948">
          <w:rPr>
            <w:rFonts w:ascii="Arial" w:eastAsia="Helvetica Neue" w:hAnsi="Arial"/>
            <w:noProof/>
            <w:sz w:val="20"/>
            <w:szCs w:val="20"/>
            <w:u w:val="single"/>
            <w:lang w:eastAsia="ar-SA" w:bidi="ar-SA"/>
          </w:rPr>
          <w:t>INSTALLATIONS</w:t>
        </w:r>
        <w:r w:rsidR="00594948" w:rsidRPr="00594948">
          <w:rPr>
            <w:rFonts w:ascii="Arial" w:eastAsia="Helvetica Neue" w:hAnsi="Arial"/>
            <w:bCs/>
            <w:noProof/>
            <w:sz w:val="20"/>
            <w:szCs w:val="20"/>
            <w:u w:val="single"/>
            <w:lang w:eastAsia="ar-SA" w:bidi="ar-SA"/>
          </w:rPr>
          <w:t xml:space="preserve"> D’ATHLÉTISME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_Toc55383007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290D91B3" w14:textId="2CF9109A"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08" w:history="1">
        <w:r w:rsidR="00594948" w:rsidRPr="00315DE1">
          <w:rPr>
            <w:rFonts w:ascii="Arial" w:eastAsia="Helvetica Neue" w:hAnsi="Arial"/>
            <w:bCs/>
            <w:noProof/>
            <w:sz w:val="20"/>
            <w:szCs w:val="20"/>
            <w:u w:val="single"/>
            <w:lang w:eastAsia="ar-SA" w:bidi="ar-SA"/>
          </w:rPr>
          <w:t>1.1.3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caps/>
            <w:noProof/>
            <w:sz w:val="20"/>
            <w:szCs w:val="20"/>
            <w:u w:val="single"/>
            <w:lang w:eastAsia="ar-SA" w:bidi="ar-SA"/>
          </w:rPr>
          <w:t xml:space="preserve">CONFORMITÉ DES INSTALLATIONS </w:t>
        </w:r>
        <w:r w:rsidR="00594948" w:rsidRPr="00594948">
          <w:rPr>
            <w:rFonts w:ascii="Arial" w:eastAsia="Helvetica Neue" w:hAnsi="Arial"/>
            <w:noProof/>
            <w:sz w:val="20"/>
            <w:szCs w:val="20"/>
            <w:u w:val="single"/>
            <w:lang w:eastAsia="ar-SA" w:bidi="ar-SA"/>
          </w:rPr>
          <w:t xml:space="preserve">À </w:t>
        </w:r>
        <w:r w:rsidR="00594948" w:rsidRPr="00594948">
          <w:rPr>
            <w:rFonts w:ascii="Arial" w:eastAsia="Helvetica Neue" w:hAnsi="Arial"/>
            <w:caps/>
            <w:noProof/>
            <w:sz w:val="20"/>
            <w:szCs w:val="20"/>
            <w:u w:val="single"/>
            <w:lang w:eastAsia="ar-SA" w:bidi="ar-SA"/>
          </w:rPr>
          <w:t>LA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_Toc55383008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089B3707" w14:textId="699EBDE7"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09" w:history="1">
        <w:r w:rsidR="00594948" w:rsidRPr="00315DE1">
          <w:rPr>
            <w:rFonts w:ascii="Arial" w:eastAsia="Helvetica Neue" w:hAnsi="Arial"/>
            <w:bCs/>
            <w:noProof/>
            <w:sz w:val="20"/>
            <w:szCs w:val="20"/>
            <w:u w:val="single"/>
            <w:lang w:eastAsia="ar-SA" w:bidi="ar-SA"/>
          </w:rPr>
          <w:t>1.1.4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SYSTÈME DE CERTIFICATION WORLD ATHLETICS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_Toc55383009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459AC775" w14:textId="299F3FC1"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0" w:history="1">
        <w:r w:rsidR="00594948" w:rsidRPr="00315DE1">
          <w:rPr>
            <w:rFonts w:ascii="Arial" w:eastAsia="Helvetica Neue" w:hAnsi="Arial"/>
            <w:noProof/>
            <w:sz w:val="20"/>
            <w:szCs w:val="20"/>
            <w:u w:val="single"/>
            <w:lang w:eastAsia="ar-SA" w:bidi="ar-SA"/>
          </w:rPr>
          <w:t>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Utilisation des installations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5DE2AB05" w14:textId="6956164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1" w:history="1">
        <w:r w:rsidR="00594948" w:rsidRPr="00315DE1">
          <w:rPr>
            <w:rFonts w:ascii="Arial" w:eastAsia="Helvetica Neue" w:hAnsi="Arial"/>
            <w:bCs/>
            <w:noProof/>
            <w:sz w:val="20"/>
            <w:szCs w:val="20"/>
            <w:u w:val="single"/>
            <w:lang w:eastAsia="ar-SA" w:bidi="ar-SA"/>
          </w:rPr>
          <w:t>1.2.1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GÉNÉRALITÉS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5BC7BEA6" w14:textId="24C1A36D"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2" w:history="1">
        <w:r w:rsidR="00594948" w:rsidRPr="00315DE1">
          <w:rPr>
            <w:rFonts w:ascii="Arial" w:eastAsia="Helvetica Neue" w:hAnsi="Arial"/>
            <w:bCs/>
            <w:noProof/>
            <w:sz w:val="20"/>
            <w:szCs w:val="20"/>
            <w:u w:val="single"/>
            <w:lang w:eastAsia="ar-SA" w:bidi="ar-SA"/>
          </w:rPr>
          <w:t>1.2.2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UNIFORMISATION DES INSTALLATIONS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18E9CC5C" w14:textId="372BB2B5"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3" w:history="1">
        <w:r w:rsidR="00594948" w:rsidRPr="00315DE1">
          <w:rPr>
            <w:rFonts w:ascii="Arial" w:eastAsia="Helvetica Neue" w:hAnsi="Arial"/>
            <w:bCs/>
            <w:noProof/>
            <w:sz w:val="20"/>
            <w:szCs w:val="20"/>
            <w:u w:val="single"/>
            <w:lang w:eastAsia="ar-SA" w:bidi="ar-SA"/>
          </w:rPr>
          <w:t>1.2.3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UTILISATION POUR D’AUTRES ACTIVITÉS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5C51A808" w14:textId="46F0AB91"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4" w:history="1">
        <w:r w:rsidR="00594948" w:rsidRPr="00315DE1">
          <w:rPr>
            <w:rFonts w:ascii="Arial" w:eastAsia="Helvetica Neue" w:hAnsi="Arial"/>
            <w:bCs/>
            <w:noProof/>
            <w:sz w:val="20"/>
            <w:szCs w:val="20"/>
            <w:u w:val="single"/>
            <w:lang w:eastAsia="ar-SA" w:bidi="ar-SA"/>
          </w:rPr>
          <w:t>1.2.4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UTILISATION</w:t>
        </w:r>
        <w:r w:rsidR="00594948" w:rsidRPr="00594948">
          <w:rPr>
            <w:rFonts w:ascii="Arial" w:eastAsia="Helvetica Neue" w:hAnsi="Arial"/>
            <w:bCs/>
            <w:noProof/>
            <w:sz w:val="20"/>
            <w:szCs w:val="20"/>
            <w:u w:val="single"/>
            <w:lang w:eastAsia="ar-SA" w:bidi="ar-SA"/>
          </w:rPr>
          <w:t xml:space="preserve"> DES INSTALLATIONS POUR DES ACTIVITÉS NON-SPORTIVES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8</w:t>
        </w:r>
        <w:r w:rsidR="00594948" w:rsidRPr="00594948">
          <w:rPr>
            <w:rFonts w:ascii="Arial" w:eastAsia="Helvetica Neue" w:hAnsi="Arial"/>
            <w:noProof/>
            <w:webHidden/>
            <w:sz w:val="20"/>
            <w:szCs w:val="20"/>
            <w:lang w:eastAsia="ar-SA" w:bidi="ar-SA"/>
          </w:rPr>
          <w:fldChar w:fldCharType="end"/>
        </w:r>
      </w:hyperlink>
    </w:p>
    <w:p w14:paraId="43A8271A" w14:textId="0EBB222E"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5" w:history="1">
        <w:r w:rsidR="00594948" w:rsidRPr="00315DE1">
          <w:rPr>
            <w:rFonts w:ascii="Arial" w:eastAsia="Helvetica Neue" w:hAnsi="Arial"/>
            <w:noProof/>
            <w:sz w:val="20"/>
            <w:szCs w:val="20"/>
            <w:u w:val="single"/>
            <w:lang w:eastAsia="ar-SA" w:bidi="ar-SA"/>
          </w:rPr>
          <w:t>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Classification de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8</w:t>
        </w:r>
        <w:r w:rsidR="00594948" w:rsidRPr="00594948">
          <w:rPr>
            <w:rFonts w:ascii="Arial" w:eastAsia="Helvetica Neue" w:hAnsi="Arial"/>
            <w:noProof/>
            <w:webHidden/>
            <w:sz w:val="20"/>
            <w:szCs w:val="20"/>
            <w:lang w:eastAsia="ar-SA" w:bidi="ar-SA"/>
          </w:rPr>
          <w:fldChar w:fldCharType="end"/>
        </w:r>
      </w:hyperlink>
    </w:p>
    <w:p w14:paraId="24F0F560" w14:textId="72621ABE"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6" w:history="1">
        <w:r w:rsidR="00594948" w:rsidRPr="00315DE1">
          <w:rPr>
            <w:rFonts w:ascii="Arial" w:eastAsia="Helvetica Neue" w:hAnsi="Arial"/>
            <w:bCs/>
            <w:noProof/>
            <w:sz w:val="20"/>
            <w:szCs w:val="20"/>
            <w:u w:val="single"/>
            <w:lang w:eastAsia="ar-SA" w:bidi="ar-SA"/>
          </w:rPr>
          <w:t>1.3.1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GÉNÉRALITÉS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8</w:t>
        </w:r>
        <w:r w:rsidR="00594948" w:rsidRPr="00594948">
          <w:rPr>
            <w:rFonts w:ascii="Arial" w:eastAsia="Helvetica Neue" w:hAnsi="Arial"/>
            <w:noProof/>
            <w:webHidden/>
            <w:sz w:val="20"/>
            <w:szCs w:val="20"/>
            <w:lang w:eastAsia="ar-SA" w:bidi="ar-SA"/>
          </w:rPr>
          <w:fldChar w:fldCharType="end"/>
        </w:r>
      </w:hyperlink>
    </w:p>
    <w:p w14:paraId="4B02310D" w14:textId="41CDF36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7" w:history="1">
        <w:r w:rsidR="00594948" w:rsidRPr="00315DE1">
          <w:rPr>
            <w:rFonts w:ascii="Arial" w:eastAsia="Helvetica Neue" w:hAnsi="Arial"/>
            <w:bCs/>
            <w:noProof/>
            <w:sz w:val="20"/>
            <w:szCs w:val="20"/>
            <w:u w:val="single"/>
            <w:lang w:eastAsia="ar-SA" w:bidi="ar-SA"/>
          </w:rPr>
          <w:t>1.3.2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CATÉGORIES DE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9</w:t>
        </w:r>
        <w:r w:rsidR="00594948" w:rsidRPr="00594948">
          <w:rPr>
            <w:rFonts w:ascii="Arial" w:eastAsia="Helvetica Neue" w:hAnsi="Arial"/>
            <w:noProof/>
            <w:webHidden/>
            <w:sz w:val="20"/>
            <w:szCs w:val="20"/>
            <w:lang w:eastAsia="ar-SA" w:bidi="ar-SA"/>
          </w:rPr>
          <w:fldChar w:fldCharType="end"/>
        </w:r>
      </w:hyperlink>
    </w:p>
    <w:p w14:paraId="2E209D03" w14:textId="2FC8F20C"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8" w:history="1">
        <w:r w:rsidR="00594948" w:rsidRPr="00315DE1">
          <w:rPr>
            <w:rFonts w:ascii="Arial" w:eastAsia="Helvetica Neue" w:hAnsi="Arial"/>
            <w:bCs/>
            <w:noProof/>
            <w:sz w:val="20"/>
            <w:szCs w:val="20"/>
            <w:u w:val="single"/>
            <w:lang w:eastAsia="ar-SA" w:bidi="ar-SA"/>
          </w:rPr>
          <w:t>1.3.3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AUTRES COMPÉTITIONS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9</w:t>
        </w:r>
        <w:r w:rsidR="00594948" w:rsidRPr="00594948">
          <w:rPr>
            <w:rFonts w:ascii="Arial" w:eastAsia="Helvetica Neue" w:hAnsi="Arial"/>
            <w:noProof/>
            <w:webHidden/>
            <w:sz w:val="20"/>
            <w:szCs w:val="20"/>
            <w:lang w:eastAsia="ar-SA" w:bidi="ar-SA"/>
          </w:rPr>
          <w:fldChar w:fldCharType="end"/>
        </w:r>
      </w:hyperlink>
    </w:p>
    <w:p w14:paraId="34343509" w14:textId="0A359DCC"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19" w:history="1">
        <w:r w:rsidR="00594948" w:rsidRPr="00315DE1">
          <w:rPr>
            <w:rFonts w:ascii="Arial" w:eastAsia="Helvetica Neue" w:hAnsi="Arial"/>
            <w:noProof/>
            <w:sz w:val="20"/>
            <w:szCs w:val="20"/>
            <w:u w:val="single"/>
            <w:lang w:eastAsia="ar-SA" w:bidi="ar-SA"/>
          </w:rPr>
          <w:t>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Choix du site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_Toc55383019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51E375E8" w14:textId="222341C7"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0" w:history="1">
        <w:r w:rsidR="00594948" w:rsidRPr="00315DE1">
          <w:rPr>
            <w:rFonts w:ascii="Arial" w:eastAsia="Helvetica Neue" w:hAnsi="Arial"/>
            <w:noProof/>
            <w:sz w:val="20"/>
            <w:szCs w:val="20"/>
            <w:u w:val="single"/>
            <w:lang w:eastAsia="ar-SA" w:bidi="ar-SA"/>
          </w:rPr>
          <w:t>1.5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Catégories de construction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1E2F24BE" w14:textId="20D9E524"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1" w:history="1">
        <w:r w:rsidR="00594948" w:rsidRPr="00315DE1">
          <w:rPr>
            <w:rFonts w:ascii="Arial" w:eastAsia="Helvetica Neue" w:hAnsi="Arial"/>
            <w:bCs/>
            <w:noProof/>
            <w:sz w:val="20"/>
            <w:szCs w:val="20"/>
            <w:u w:val="single"/>
            <w:lang w:eastAsia="ar-SA" w:bidi="ar-SA"/>
          </w:rPr>
          <w:t>1.5.1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GÉNÉRALITÉS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11A1503D" w14:textId="2678A69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2" w:history="1">
        <w:r w:rsidR="00594948" w:rsidRPr="00315DE1">
          <w:rPr>
            <w:rFonts w:ascii="Arial" w:eastAsia="Helvetica Neue" w:hAnsi="Arial"/>
            <w:bCs/>
            <w:noProof/>
            <w:sz w:val="20"/>
            <w:szCs w:val="20"/>
            <w:u w:val="single"/>
            <w:lang w:eastAsia="ar-SA" w:bidi="ar-SA"/>
          </w:rPr>
          <w:t>1.5.2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CATÉGORIES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748FE503" w14:textId="5E54F07A"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3" w:history="1">
        <w:r w:rsidR="00594948" w:rsidRPr="00315DE1">
          <w:rPr>
            <w:rFonts w:ascii="Arial" w:eastAsia="Helvetica Neue" w:hAnsi="Arial"/>
            <w:bCs/>
            <w:noProof/>
            <w:sz w:val="20"/>
            <w:szCs w:val="20"/>
            <w:u w:val="single"/>
            <w:lang w:eastAsia="ar-SA" w:bidi="ar-SA"/>
          </w:rPr>
          <w:t>1.5.3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EXIGENCES POUR LES CATÉGORIES DE CONSTRUCTION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4F518E6A" w14:textId="6F1D0936"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4" w:history="1">
        <w:r w:rsidR="00594948" w:rsidRPr="00315DE1">
          <w:rPr>
            <w:rFonts w:ascii="Arial" w:eastAsia="Helvetica Neue" w:hAnsi="Arial"/>
            <w:bCs/>
            <w:noProof/>
            <w:sz w:val="20"/>
            <w:szCs w:val="20"/>
            <w:u w:val="single"/>
            <w:lang w:eastAsia="ar-SA" w:bidi="ar-SA"/>
          </w:rPr>
          <w:t>1.5.4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EXCEPTIONS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06D148C3" w14:textId="77C7B500"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5" w:history="1">
        <w:r w:rsidR="00594948" w:rsidRPr="00315DE1">
          <w:rPr>
            <w:rFonts w:ascii="Arial" w:eastAsia="Helvetica Neue" w:hAnsi="Arial"/>
            <w:noProof/>
            <w:sz w:val="20"/>
            <w:szCs w:val="20"/>
            <w:u w:val="single"/>
            <w:lang w:eastAsia="ar-SA" w:bidi="ar-SA"/>
          </w:rPr>
          <w:t>1.6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Demande d’installations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25E1028F" w14:textId="6045075D"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6" w:history="1">
        <w:r w:rsidR="00594948" w:rsidRPr="00315DE1">
          <w:rPr>
            <w:rFonts w:ascii="Arial" w:eastAsia="Helvetica Neue" w:hAnsi="Arial"/>
            <w:bCs/>
            <w:noProof/>
            <w:sz w:val="20"/>
            <w:szCs w:val="20"/>
            <w:u w:val="single"/>
            <w:lang w:eastAsia="ar-SA" w:bidi="ar-SA"/>
          </w:rPr>
          <w:t>1.6.1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GÉNÉRALITÉS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442BF7BF" w14:textId="34A2DDD2"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7" w:history="1">
        <w:r w:rsidR="00594948" w:rsidRPr="00315DE1">
          <w:rPr>
            <w:rFonts w:ascii="Arial" w:eastAsia="Helvetica Neue" w:hAnsi="Arial"/>
            <w:bCs/>
            <w:noProof/>
            <w:sz w:val="20"/>
            <w:szCs w:val="20"/>
            <w:u w:val="single"/>
            <w:lang w:eastAsia="ar-SA" w:bidi="ar-SA"/>
          </w:rPr>
          <w:t>1.6.2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ACTIVITÉS SPORTIVES DE LA POPULATION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65CC4562" w14:textId="02B36EEA"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8" w:history="1">
        <w:r w:rsidR="00594948" w:rsidRPr="00315DE1">
          <w:rPr>
            <w:rFonts w:ascii="Arial" w:eastAsia="Helvetica Neue" w:hAnsi="Arial"/>
            <w:bCs/>
            <w:noProof/>
            <w:sz w:val="20"/>
            <w:szCs w:val="20"/>
            <w:u w:val="single"/>
            <w:lang w:eastAsia="ar-SA" w:bidi="ar-SA"/>
          </w:rPr>
          <w:t>1.6.3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CAPACITÉ D’UTILISATION DES INSTALLATIONS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688EA920" w14:textId="3AEE2121"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29" w:history="1">
        <w:r w:rsidR="00594948" w:rsidRPr="00315DE1">
          <w:rPr>
            <w:rFonts w:ascii="Arial" w:eastAsia="Helvetica Neue" w:hAnsi="Arial"/>
            <w:bCs/>
            <w:noProof/>
            <w:sz w:val="20"/>
            <w:szCs w:val="20"/>
            <w:u w:val="single"/>
            <w:lang w:eastAsia="ar-SA" w:bidi="ar-SA"/>
          </w:rPr>
          <w:t>1.6.4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UNE DEMANDE BASÉE SUR DES BESOINS ET SUR L’OFFRE.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_Toc55383029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43FB1960" w14:textId="44A1DB24"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0" w:history="1">
        <w:r w:rsidR="00594948" w:rsidRPr="00315DE1">
          <w:rPr>
            <w:rFonts w:ascii="Arial" w:eastAsia="Helvetica Neue" w:hAnsi="Arial"/>
            <w:bCs/>
            <w:noProof/>
            <w:sz w:val="20"/>
            <w:szCs w:val="20"/>
            <w:u w:val="single"/>
            <w:lang w:eastAsia="ar-SA" w:bidi="ar-SA"/>
          </w:rPr>
          <w:t>1.6.5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INSTALLATIONS SPORTIVES DE BASE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13</w:t>
        </w:r>
        <w:r w:rsidR="00594948" w:rsidRPr="00594948">
          <w:rPr>
            <w:rFonts w:ascii="Arial" w:eastAsia="Helvetica Neue" w:hAnsi="Arial"/>
            <w:noProof/>
            <w:webHidden/>
            <w:sz w:val="20"/>
            <w:szCs w:val="20"/>
            <w:lang w:eastAsia="ar-SA" w:bidi="ar-SA"/>
          </w:rPr>
          <w:fldChar w:fldCharType="end"/>
        </w:r>
      </w:hyperlink>
    </w:p>
    <w:p w14:paraId="13094F2B" w14:textId="6A9ADB21"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1" w:history="1">
        <w:r w:rsidR="00594948" w:rsidRPr="00315DE1">
          <w:rPr>
            <w:rFonts w:ascii="Arial" w:eastAsia="Helvetica Neue" w:hAnsi="Arial"/>
            <w:bCs/>
            <w:noProof/>
            <w:sz w:val="20"/>
            <w:szCs w:val="20"/>
            <w:u w:val="single"/>
            <w:lang w:eastAsia="ar-SA" w:bidi="ar-SA"/>
          </w:rPr>
          <w:t>1.6.6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INSTALLATIONS SPORTIVES ESSENTIELLES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13</w:t>
        </w:r>
        <w:r w:rsidR="00594948" w:rsidRPr="00594948">
          <w:rPr>
            <w:rFonts w:ascii="Arial" w:eastAsia="Helvetica Neue" w:hAnsi="Arial"/>
            <w:noProof/>
            <w:webHidden/>
            <w:sz w:val="20"/>
            <w:szCs w:val="20"/>
            <w:lang w:eastAsia="ar-SA" w:bidi="ar-SA"/>
          </w:rPr>
          <w:fldChar w:fldCharType="end"/>
        </w:r>
      </w:hyperlink>
    </w:p>
    <w:p w14:paraId="672EEF8C" w14:textId="05CD11DB"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2" w:history="1">
        <w:r w:rsidR="00594948" w:rsidRPr="00315DE1">
          <w:rPr>
            <w:rFonts w:ascii="Arial" w:eastAsia="Helvetica Neue" w:hAnsi="Arial"/>
            <w:bCs/>
            <w:noProof/>
            <w:sz w:val="20"/>
            <w:szCs w:val="20"/>
            <w:u w:val="single"/>
            <w:lang w:eastAsia="ar-SA" w:bidi="ar-SA"/>
          </w:rPr>
          <w:t>1.6.7</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PLANIFICATION DES INSTALLATIONS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13</w:t>
        </w:r>
        <w:r w:rsidR="00594948" w:rsidRPr="00594948">
          <w:rPr>
            <w:rFonts w:ascii="Arial" w:eastAsia="Helvetica Neue" w:hAnsi="Arial"/>
            <w:noProof/>
            <w:webHidden/>
            <w:sz w:val="20"/>
            <w:szCs w:val="20"/>
            <w:lang w:eastAsia="ar-SA" w:bidi="ar-SA"/>
          </w:rPr>
          <w:fldChar w:fldCharType="end"/>
        </w:r>
      </w:hyperlink>
    </w:p>
    <w:p w14:paraId="0EA8C047" w14:textId="616E77B6"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3" w:history="1">
        <w:r w:rsidR="00594948" w:rsidRPr="00315DE1">
          <w:rPr>
            <w:rFonts w:ascii="Arial" w:eastAsia="Helvetica Neue" w:hAnsi="Arial"/>
            <w:noProof/>
            <w:sz w:val="20"/>
            <w:szCs w:val="20"/>
            <w:u w:val="single"/>
            <w:lang w:eastAsia="ar-SA" w:bidi="ar-SA"/>
          </w:rPr>
          <w:t>1.7</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Localisation des installations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7AE52547" w14:textId="480B8B9A"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4" w:history="1">
        <w:r w:rsidR="00594948" w:rsidRPr="00315DE1">
          <w:rPr>
            <w:rFonts w:ascii="Arial" w:eastAsia="Helvetica Neue" w:hAnsi="Arial"/>
            <w:bCs/>
            <w:noProof/>
            <w:sz w:val="20"/>
            <w:szCs w:val="20"/>
            <w:u w:val="single"/>
            <w:lang w:eastAsia="ar-SA" w:bidi="ar-SA"/>
          </w:rPr>
          <w:t>1.7.1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GÉNÉRALITÉS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43D40B8E" w14:textId="176E7432"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5" w:history="1">
        <w:r w:rsidR="00594948" w:rsidRPr="00315DE1">
          <w:rPr>
            <w:rFonts w:ascii="Arial" w:eastAsia="Helvetica Neue" w:hAnsi="Arial"/>
            <w:bCs/>
            <w:noProof/>
            <w:sz w:val="20"/>
            <w:szCs w:val="20"/>
            <w:u w:val="single"/>
            <w:lang w:eastAsia="ar-SA" w:bidi="ar-SA"/>
          </w:rPr>
          <w:t>1.7.2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SUPERFICIE DU TERRAIN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38CC1CAE" w14:textId="6F6037C3"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6" w:history="1">
        <w:r w:rsidR="00594948" w:rsidRPr="00315DE1">
          <w:rPr>
            <w:rFonts w:ascii="Arial" w:eastAsia="Helvetica Neue" w:hAnsi="Arial"/>
            <w:bCs/>
            <w:noProof/>
            <w:sz w:val="20"/>
            <w:szCs w:val="20"/>
            <w:u w:val="single"/>
            <w:lang w:eastAsia="ar-SA" w:bidi="ar-SA"/>
          </w:rPr>
          <w:t>1.7.3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TYPE DE SOL</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09750DBD" w14:textId="41C21E97"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7" w:history="1">
        <w:r w:rsidR="00594948" w:rsidRPr="00315DE1">
          <w:rPr>
            <w:rFonts w:ascii="Arial" w:eastAsia="Helvetica Neue" w:hAnsi="Arial"/>
            <w:bCs/>
            <w:noProof/>
            <w:sz w:val="20"/>
            <w:szCs w:val="20"/>
            <w:u w:val="single"/>
            <w:lang w:eastAsia="ar-SA" w:bidi="ar-SA"/>
          </w:rPr>
          <w:t>1.7.4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MICROCLIMAT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6A9CCCEC" w14:textId="0C075D40"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8" w:history="1">
        <w:r w:rsidR="00594948" w:rsidRPr="00315DE1">
          <w:rPr>
            <w:rFonts w:ascii="Arial" w:eastAsia="Helvetica Neue" w:hAnsi="Arial"/>
            <w:bCs/>
            <w:noProof/>
            <w:sz w:val="20"/>
            <w:szCs w:val="20"/>
            <w:u w:val="single"/>
            <w:lang w:eastAsia="ar-SA" w:bidi="ar-SA"/>
          </w:rPr>
          <w:t>1.7.5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CONDITIONS ENVIRONNEMENTALES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1C6E5B98" w14:textId="03BD4E9F"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39" w:history="1">
        <w:r w:rsidR="00594948" w:rsidRPr="00315DE1">
          <w:rPr>
            <w:rFonts w:ascii="Arial" w:eastAsia="Helvetica Neue" w:hAnsi="Arial"/>
            <w:bCs/>
            <w:noProof/>
            <w:sz w:val="20"/>
            <w:szCs w:val="20"/>
            <w:u w:val="single"/>
            <w:lang w:eastAsia="ar-SA" w:bidi="ar-SA"/>
          </w:rPr>
          <w:t>1.7.6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RÉSEAU DE TRANSPORT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_Toc55383039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50BC923C" w14:textId="4527BB2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40" w:history="1">
        <w:r w:rsidR="00594948" w:rsidRPr="00315DE1">
          <w:rPr>
            <w:rFonts w:ascii="Arial" w:eastAsia="Helvetica Neue" w:hAnsi="Arial"/>
            <w:bCs/>
            <w:noProof/>
            <w:sz w:val="20"/>
            <w:szCs w:val="20"/>
            <w:u w:val="single"/>
            <w:lang w:eastAsia="ar-SA" w:bidi="ar-SA"/>
          </w:rPr>
          <w:t>1.7.7</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APPROVISIONNEMENT ET ENLÈVEMENT DES DÉCHETS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_Toc55383040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15</w:t>
        </w:r>
        <w:r w:rsidR="00594948" w:rsidRPr="00594948">
          <w:rPr>
            <w:rFonts w:ascii="Arial" w:eastAsia="Helvetica Neue" w:hAnsi="Arial"/>
            <w:noProof/>
            <w:webHidden/>
            <w:sz w:val="20"/>
            <w:szCs w:val="20"/>
            <w:lang w:eastAsia="ar-SA" w:bidi="ar-SA"/>
          </w:rPr>
          <w:fldChar w:fldCharType="end"/>
        </w:r>
      </w:hyperlink>
    </w:p>
    <w:p w14:paraId="6D42F497" w14:textId="60789962"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41" w:history="1">
        <w:r w:rsidR="00594948" w:rsidRPr="00315DE1">
          <w:rPr>
            <w:rFonts w:ascii="Arial" w:eastAsia="Helvetica Neue" w:hAnsi="Arial"/>
            <w:noProof/>
            <w:sz w:val="20"/>
            <w:szCs w:val="20"/>
            <w:u w:val="single"/>
            <w:lang w:eastAsia="ar-SA" w:bidi="ar-SA"/>
          </w:rPr>
          <w:t>1.8</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 des spectateurs et des athlètes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_Toc55383041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15</w:t>
        </w:r>
        <w:r w:rsidR="00594948" w:rsidRPr="00594948">
          <w:rPr>
            <w:rFonts w:ascii="Arial" w:eastAsia="Helvetica Neue" w:hAnsi="Arial"/>
            <w:noProof/>
            <w:webHidden/>
            <w:sz w:val="20"/>
            <w:szCs w:val="20"/>
            <w:lang w:eastAsia="ar-SA" w:bidi="ar-SA"/>
          </w:rPr>
          <w:fldChar w:fldCharType="end"/>
        </w:r>
      </w:hyperlink>
    </w:p>
    <w:p w14:paraId="3CAE3B2B" w14:textId="7D5555F7"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042" w:history="1">
        <w:r w:rsidR="00594948" w:rsidRPr="00315DE1">
          <w:rPr>
            <w:rFonts w:ascii="Arial" w:eastAsia="Helvetica Neue" w:hAnsi="Arial"/>
            <w:bCs/>
            <w:noProof/>
            <w:sz w:val="20"/>
            <w:szCs w:val="20"/>
            <w:u w:val="single"/>
            <w:lang w:eastAsia="ar-SA" w:bidi="ar-SA"/>
          </w:rPr>
          <w:t>1.8.1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CIRCULATION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_Toc55383042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15</w:t>
        </w:r>
        <w:r w:rsidR="00594948" w:rsidRPr="00594948">
          <w:rPr>
            <w:rFonts w:ascii="Arial" w:eastAsia="Helvetica Neue" w:hAnsi="Arial"/>
            <w:noProof/>
            <w:webHidden/>
            <w:sz w:val="20"/>
            <w:szCs w:val="20"/>
            <w:lang w:eastAsia="ar-SA" w:bidi="ar-SA"/>
          </w:rPr>
          <w:fldChar w:fldCharType="end"/>
        </w:r>
      </w:hyperlink>
    </w:p>
    <w:p w14:paraId="0320B345" w14:textId="38A03867" w:rsidR="00594948" w:rsidRPr="00594948" w:rsidRDefault="0090479E" w:rsidP="00315DE1">
      <w:pPr>
        <w:widowControl/>
        <w:tabs>
          <w:tab w:val="left" w:pos="880"/>
          <w:tab w:val="right" w:leader="dot" w:pos="9628"/>
        </w:tabs>
        <w:spacing w:after="100"/>
        <w:jc w:val="both"/>
        <w:rPr>
          <w:rFonts w:ascii="Arial" w:eastAsia="Helvetica Neue" w:hAnsi="Arial"/>
          <w:noProof/>
          <w:sz w:val="20"/>
          <w:szCs w:val="20"/>
          <w:lang w:eastAsia="ar-SA" w:bidi="ar-SA"/>
        </w:rPr>
      </w:pPr>
      <w:hyperlink w:anchor="_Toc55383043" w:history="1">
        <w:r w:rsidR="00594948" w:rsidRPr="00315DE1">
          <w:rPr>
            <w:rFonts w:ascii="Arial" w:eastAsia="Helvetica Neue" w:hAnsi="Arial"/>
            <w:bCs/>
            <w:noProof/>
            <w:sz w:val="20"/>
            <w:szCs w:val="20"/>
            <w:u w:val="single"/>
            <w:lang w:eastAsia="ar-SA" w:bidi="ar-SA"/>
          </w:rPr>
          <w:t>1.8.2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bCs/>
            <w:noProof/>
            <w:sz w:val="20"/>
            <w:szCs w:val="20"/>
            <w:u w:val="single"/>
            <w:lang w:eastAsia="ar-SA" w:bidi="ar-SA"/>
          </w:rPr>
          <w:t>ZONE DE 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_Toc55383043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16</w:t>
        </w:r>
        <w:r w:rsidR="00594948" w:rsidRPr="00594948">
          <w:rPr>
            <w:rFonts w:ascii="Arial" w:eastAsia="Helvetica Neue" w:hAnsi="Arial"/>
            <w:noProof/>
            <w:webHidden/>
            <w:sz w:val="20"/>
            <w:szCs w:val="20"/>
            <w:lang w:eastAsia="ar-SA" w:bidi="ar-SA"/>
          </w:rPr>
          <w:fldChar w:fldCharType="end"/>
        </w:r>
      </w:hyperlink>
    </w:p>
    <w:p w14:paraId="188A1EF5" w14:textId="77777777" w:rsidR="00594948" w:rsidRPr="00594948" w:rsidRDefault="00594948" w:rsidP="00594948">
      <w:pPr>
        <w:widowControl/>
        <w:suppressAutoHyphens w:val="0"/>
        <w:spacing w:after="160" w:line="259" w:lineRule="auto"/>
        <w:rPr>
          <w:rFonts w:ascii="Arial" w:eastAsia="Helvetica Neue" w:hAnsi="Arial"/>
          <w:noProof/>
          <w:sz w:val="20"/>
          <w:szCs w:val="20"/>
          <w:lang w:eastAsia="ar-SA" w:bidi="ar-SA"/>
        </w:rPr>
      </w:pPr>
      <w:r w:rsidRPr="00594948">
        <w:rPr>
          <w:rFonts w:ascii="Arial" w:eastAsia="Helvetica Neue" w:hAnsi="Arial"/>
          <w:noProof/>
          <w:sz w:val="20"/>
          <w:szCs w:val="20"/>
          <w:lang w:eastAsia="ar-SA" w:bidi="ar-SA"/>
        </w:rPr>
        <w:br w:type="page"/>
      </w:r>
    </w:p>
    <w:p w14:paraId="05D25C06" w14:textId="38240AC0" w:rsidR="00594948" w:rsidRPr="00594948" w:rsidRDefault="00594948" w:rsidP="00594948">
      <w:pPr>
        <w:widowControl/>
        <w:spacing w:after="120"/>
        <w:jc w:val="both"/>
        <w:rPr>
          <w:rFonts w:ascii="Arial Black" w:eastAsia="Helvetica Neue" w:hAnsi="Arial Black"/>
          <w:sz w:val="30"/>
          <w:szCs w:val="30"/>
          <w:lang w:eastAsia="ar-SA" w:bidi="ar-SA"/>
        </w:rPr>
      </w:pPr>
      <w:r w:rsidRPr="00594948">
        <w:rPr>
          <w:rFonts w:ascii="Arial Black" w:eastAsia="Helvetica Neue" w:hAnsi="Arial Black"/>
          <w:sz w:val="30"/>
          <w:szCs w:val="30"/>
          <w:lang w:eastAsia="ar-SA" w:bidi="ar-SA"/>
        </w:rPr>
        <w:fldChar w:fldCharType="end"/>
      </w:r>
      <w:r w:rsidRPr="00594948">
        <w:rPr>
          <w:rFonts w:ascii="Arial Black" w:eastAsia="Helvetica Neue" w:hAnsi="Arial Black"/>
          <w:sz w:val="30"/>
          <w:szCs w:val="30"/>
          <w:lang w:eastAsia="ar-SA" w:bidi="ar-SA"/>
        </w:rPr>
        <w:t>CHAPITRE 1 - ASPECTS GÉNÉRAUX DE LA PLANIFICATION DE PROJET</w:t>
      </w:r>
    </w:p>
    <w:p w14:paraId="72211371"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2" w:name="_Toc55383005"/>
      <w:bookmarkStart w:id="3" w:name="_Toc55383175"/>
      <w:bookmarkStart w:id="4" w:name="_Toc55383345"/>
      <w:r w:rsidRPr="00594948">
        <w:rPr>
          <w:rFonts w:ascii="Arial" w:eastAsia="Helvetica Neue" w:hAnsi="Arial"/>
          <w:b/>
          <w:bCs/>
          <w:sz w:val="30"/>
          <w:szCs w:val="30"/>
          <w:lang w:eastAsia="ar-SA" w:bidi="ar-SA"/>
        </w:rPr>
        <w:t>Règles relatives à la compétition</w:t>
      </w:r>
      <w:bookmarkEnd w:id="2"/>
      <w:bookmarkEnd w:id="3"/>
      <w:bookmarkEnd w:id="4"/>
    </w:p>
    <w:p w14:paraId="79F3B7E7"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 w:name="_Toc55383006"/>
      <w:bookmarkStart w:id="6" w:name="_Toc55383176"/>
      <w:bookmarkStart w:id="7" w:name="_Toc55383346"/>
      <w:r w:rsidRPr="00594948">
        <w:rPr>
          <w:rFonts w:ascii="Arial" w:eastAsia="Helvetica Neue" w:hAnsi="Arial"/>
          <w:b/>
          <w:kern w:val="36"/>
          <w:sz w:val="20"/>
          <w:szCs w:val="20"/>
          <w:lang w:eastAsia="fr-FR" w:bidi="ar-SA"/>
        </w:rPr>
        <w:t>PUBLICATION DES RÈGLES DE COMPÉTITION</w:t>
      </w:r>
      <w:bookmarkEnd w:id="5"/>
      <w:bookmarkEnd w:id="6"/>
      <w:bookmarkEnd w:id="7"/>
    </w:p>
    <w:p w14:paraId="15E321D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L’Athlétisme et ses épreuves de course, de marche, de saut et de lancer sont régis par les Règles de World Athletics (WA). Les concepteurs de piste devraient consulter les Règles, le Règlement technique des compétitions ainsi que le </w:t>
      </w:r>
      <w:r w:rsidRPr="00594948">
        <w:rPr>
          <w:rFonts w:ascii="Arial" w:eastAsia="Helvetica Neue" w:hAnsi="Arial"/>
          <w:i/>
          <w:iCs/>
          <w:sz w:val="20"/>
          <w:szCs w:val="20"/>
          <w:lang w:eastAsia="ar-SA" w:bidi="ar-SA"/>
        </w:rPr>
        <w:t>Manuel des installations et des équipements d’athlétisme</w:t>
      </w:r>
      <w:r w:rsidRPr="00594948">
        <w:rPr>
          <w:rFonts w:ascii="Arial" w:eastAsia="Helvetica Neue" w:hAnsi="Arial"/>
          <w:sz w:val="20"/>
          <w:szCs w:val="20"/>
          <w:lang w:eastAsia="ar-SA" w:bidi="ar-SA"/>
        </w:rPr>
        <w:t xml:space="preserve"> en tenant compte du niveau de compétition qui sera organisée sur le site.</w:t>
      </w:r>
    </w:p>
    <w:p w14:paraId="4594FD02" w14:textId="77777777" w:rsidR="00594948" w:rsidRPr="00594948" w:rsidRDefault="00594948" w:rsidP="00594948">
      <w:pPr>
        <w:widowControl/>
        <w:spacing w:after="120"/>
        <w:jc w:val="both"/>
        <w:rPr>
          <w:rFonts w:ascii="Arial" w:eastAsia="Helvetica Neue" w:hAnsi="Arial"/>
          <w:bCs/>
          <w:caps/>
          <w:sz w:val="20"/>
          <w:szCs w:val="20"/>
          <w:lang w:eastAsia="ar-SA" w:bidi="ar-SA"/>
        </w:rPr>
      </w:pPr>
      <w:r w:rsidRPr="00594948">
        <w:rPr>
          <w:rFonts w:ascii="Arial" w:eastAsia="Helvetica Neue" w:hAnsi="Arial"/>
          <w:sz w:val="20"/>
          <w:szCs w:val="20"/>
          <w:lang w:eastAsia="ar-SA" w:bidi="ar-SA"/>
        </w:rPr>
        <w:t xml:space="preserve">Les Règles permettent d’assurer d’égales conditions de compétition formant ainsi la base de la normalisation et de l’acceptation des installations de compétition. </w:t>
      </w:r>
    </w:p>
    <w:p w14:paraId="7FBB0466"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caps/>
          <w:kern w:val="36"/>
          <w:sz w:val="20"/>
          <w:szCs w:val="20"/>
          <w:lang w:eastAsia="fr-FR" w:bidi="ar-SA"/>
        </w:rPr>
      </w:pPr>
      <w:bookmarkStart w:id="8" w:name="_Toc55383007"/>
      <w:bookmarkStart w:id="9" w:name="_Toc55383177"/>
      <w:bookmarkStart w:id="10" w:name="_Toc55383347"/>
      <w:r w:rsidRPr="00594948">
        <w:rPr>
          <w:rFonts w:ascii="Arial" w:eastAsia="Helvetica Neue" w:hAnsi="Arial"/>
          <w:b/>
          <w:bCs/>
          <w:kern w:val="36"/>
          <w:sz w:val="20"/>
          <w:szCs w:val="20"/>
          <w:lang w:eastAsia="fr-FR" w:bidi="ar-SA"/>
        </w:rPr>
        <w:t xml:space="preserve">MANUEL DES </w:t>
      </w:r>
      <w:r w:rsidRPr="00594948">
        <w:rPr>
          <w:rFonts w:ascii="Arial" w:eastAsia="Helvetica Neue" w:hAnsi="Arial"/>
          <w:b/>
          <w:kern w:val="36"/>
          <w:sz w:val="20"/>
          <w:szCs w:val="20"/>
          <w:lang w:eastAsia="fr-FR" w:bidi="ar-SA"/>
        </w:rPr>
        <w:t>INSTALLATIONS ET DES ÉQUIPEMENTS</w:t>
      </w:r>
      <w:r w:rsidRPr="00594948">
        <w:rPr>
          <w:rFonts w:ascii="Arial" w:eastAsia="Helvetica Neue" w:hAnsi="Arial"/>
          <w:b/>
          <w:bCs/>
          <w:kern w:val="36"/>
          <w:sz w:val="20"/>
          <w:szCs w:val="20"/>
          <w:lang w:eastAsia="fr-FR" w:bidi="ar-SA"/>
        </w:rPr>
        <w:t xml:space="preserve"> D’ATHLÉTISME</w:t>
      </w:r>
      <w:bookmarkEnd w:id="8"/>
      <w:bookmarkEnd w:id="9"/>
      <w:bookmarkEnd w:id="10"/>
    </w:p>
    <w:p w14:paraId="44A4B29E" w14:textId="77777777" w:rsidR="00594948" w:rsidRPr="00594948" w:rsidRDefault="00594948" w:rsidP="00594948">
      <w:pPr>
        <w:widowControl/>
        <w:spacing w:after="120"/>
        <w:jc w:val="both"/>
        <w:rPr>
          <w:rFonts w:ascii="Arial" w:eastAsia="Helvetica Neue" w:hAnsi="Arial"/>
          <w:bCs/>
          <w:caps/>
          <w:sz w:val="20"/>
          <w:szCs w:val="20"/>
          <w:lang w:eastAsia="ar-SA" w:bidi="ar-SA"/>
        </w:rPr>
      </w:pPr>
      <w:r w:rsidRPr="00594948">
        <w:rPr>
          <w:rFonts w:ascii="Arial" w:eastAsia="Helvetica Neue" w:hAnsi="Arial"/>
          <w:sz w:val="20"/>
          <w:szCs w:val="20"/>
          <w:lang w:eastAsia="ar-SA" w:bidi="ar-SA"/>
        </w:rPr>
        <w:t xml:space="preserve">Pour respecter les normes modernes de construction, World Athletics a décidé de publier le présent </w:t>
      </w:r>
      <w:r w:rsidRPr="00594948">
        <w:rPr>
          <w:rFonts w:ascii="Arial" w:eastAsia="Helvetica Neue" w:hAnsi="Arial"/>
          <w:i/>
          <w:iCs/>
          <w:sz w:val="20"/>
          <w:szCs w:val="20"/>
          <w:lang w:eastAsia="ar-SA" w:bidi="ar-SA"/>
        </w:rPr>
        <w:t>Manuel des installations et des équipements d’athlétisme</w:t>
      </w:r>
      <w:r w:rsidRPr="00594948">
        <w:rPr>
          <w:rFonts w:ascii="Arial" w:eastAsia="Helvetica Neue" w:hAnsi="Arial"/>
          <w:sz w:val="20"/>
          <w:szCs w:val="20"/>
          <w:lang w:eastAsia="ar-SA" w:bidi="ar-SA"/>
        </w:rPr>
        <w:t xml:space="preserve"> en plus des Règles. Ce Manuel contient des spécifications détaillées et mieux définies que celles contenues dans les Règles concernant la planification et la construction d’installations d’Athlétisme. L’objectif est d’apporter plus d’attention aux exigences techniques et de performance des installations d’Athlétisme. </w:t>
      </w:r>
    </w:p>
    <w:p w14:paraId="7D653116"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kern w:val="36"/>
          <w:sz w:val="20"/>
          <w:szCs w:val="20"/>
          <w:lang w:eastAsia="fr-FR" w:bidi="ar-SA"/>
        </w:rPr>
      </w:pPr>
      <w:bookmarkStart w:id="11" w:name="_Toc55383008"/>
      <w:bookmarkStart w:id="12" w:name="_Toc55383178"/>
      <w:bookmarkStart w:id="13" w:name="_Toc55383348"/>
      <w:r w:rsidRPr="00594948">
        <w:rPr>
          <w:rFonts w:ascii="Arial" w:eastAsia="Helvetica Neue" w:hAnsi="Arial"/>
          <w:b/>
          <w:caps/>
          <w:kern w:val="36"/>
          <w:sz w:val="20"/>
          <w:szCs w:val="20"/>
          <w:lang w:eastAsia="fr-FR" w:bidi="ar-SA"/>
        </w:rPr>
        <w:t xml:space="preserve">CONFORMITÉ DES INSTALLATIONS </w:t>
      </w:r>
      <w:r w:rsidRPr="00594948">
        <w:rPr>
          <w:rFonts w:ascii="Arial" w:eastAsia="Helvetica Neue" w:hAnsi="Arial"/>
          <w:b/>
          <w:kern w:val="36"/>
          <w:sz w:val="20"/>
          <w:szCs w:val="20"/>
          <w:lang w:eastAsia="fr-FR" w:bidi="ar-SA"/>
        </w:rPr>
        <w:t xml:space="preserve">À </w:t>
      </w:r>
      <w:r w:rsidRPr="00594948">
        <w:rPr>
          <w:rFonts w:ascii="Arial" w:eastAsia="Helvetica Neue" w:hAnsi="Arial"/>
          <w:b/>
          <w:caps/>
          <w:kern w:val="36"/>
          <w:sz w:val="20"/>
          <w:szCs w:val="20"/>
          <w:lang w:eastAsia="fr-FR" w:bidi="ar-SA"/>
        </w:rPr>
        <w:t>LA COMPÉTITION</w:t>
      </w:r>
      <w:bookmarkEnd w:id="11"/>
      <w:bookmarkEnd w:id="12"/>
      <w:bookmarkEnd w:id="13"/>
      <w:r w:rsidRPr="00594948">
        <w:rPr>
          <w:rFonts w:ascii="Arial" w:eastAsia="Helvetica Neue" w:hAnsi="Arial"/>
          <w:b/>
          <w:caps/>
          <w:kern w:val="36"/>
          <w:sz w:val="20"/>
          <w:szCs w:val="20"/>
          <w:lang w:eastAsia="fr-FR" w:bidi="ar-SA"/>
        </w:rPr>
        <w:tab/>
      </w:r>
    </w:p>
    <w:p w14:paraId="2E190318"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sz w:val="20"/>
          <w:szCs w:val="20"/>
          <w:lang w:eastAsia="ar-SA" w:bidi="ar-SA"/>
        </w:rPr>
        <w:t>Afin d’établir la conformité d’une installation sportive pour la compétition, il faut apporter la preuve du respect des conditions énoncées dans le présent Manuel, en présentant des rapports et certificats attestant de la Catégorie de construction, du respect des mesures et, éventuellement, de la conformité du revêtement synthétique.</w:t>
      </w:r>
    </w:p>
    <w:p w14:paraId="10986AF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4" w:name="_Toc55383009"/>
      <w:bookmarkStart w:id="15" w:name="_Toc55383179"/>
      <w:bookmarkStart w:id="16" w:name="_Toc55383349"/>
      <w:r w:rsidRPr="00594948">
        <w:rPr>
          <w:rFonts w:ascii="Arial" w:eastAsia="Helvetica Neue" w:hAnsi="Arial"/>
          <w:b/>
          <w:bCs/>
          <w:kern w:val="36"/>
          <w:sz w:val="20"/>
          <w:szCs w:val="20"/>
          <w:lang w:eastAsia="fr-FR" w:bidi="ar-SA"/>
        </w:rPr>
        <w:t>SYSTÈME DE CERTIFICATION WORLD ATHLETICS</w:t>
      </w:r>
      <w:bookmarkEnd w:id="14"/>
      <w:bookmarkEnd w:id="15"/>
      <w:bookmarkEnd w:id="16"/>
    </w:p>
    <w:p w14:paraId="424D396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World Athletics a présenté un programme de certification en 1999 avec pour objectif que toutes les installations, revêtements synthétiques, engins et équipements conçus pour un usage en compétition internationale soient conformes aux caractéristiques techniques de World Athletics garantissant ainsi la validité des performances et la qualité du produit.</w:t>
      </w:r>
    </w:p>
    <w:p w14:paraId="279F5DC3" w14:textId="3B8EC81C"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C’est le devoir de World Athletics, en tant qu’administratrice de l’athlétisme au niveau mondial, de s’assurer que tous les produits d’athlétisme utilisés en compétition internationale soient à la norme requise, soient fabriqués conformément aux exigences techniques de World Athletics et, surtout, </w:t>
      </w:r>
      <w:r w:rsidR="00315DE1" w:rsidRPr="00594948">
        <w:rPr>
          <w:rFonts w:ascii="Arial" w:eastAsia="Helvetica Neue" w:hAnsi="Arial"/>
          <w:sz w:val="20"/>
          <w:szCs w:val="20"/>
          <w:lang w:eastAsia="ar-SA" w:bidi="ar-SA"/>
        </w:rPr>
        <w:t>qu’ils garantissent</w:t>
      </w:r>
      <w:r w:rsidRPr="00594948">
        <w:rPr>
          <w:rFonts w:ascii="Arial" w:eastAsia="Helvetica Neue" w:hAnsi="Arial"/>
          <w:sz w:val="20"/>
          <w:szCs w:val="20"/>
          <w:lang w:eastAsia="ar-SA" w:bidi="ar-SA"/>
        </w:rPr>
        <w:t xml:space="preserve"> la sécurité des athlètes. </w:t>
      </w:r>
    </w:p>
    <w:p w14:paraId="27DCD0A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y a eu un développement rapide dans la fabrication d’équipements d’athlétisme au cours de ces dernières années, y compris des engins et des revêtements de piste synthétique. Ceci entraîne une augmentation du nombre de produits sur le marché. Il est par conséquent important de contribuer à la tendance croissante de normalisation internationale des caractéristiques techniques des produits et il est nécessaire d’empêcher l’utilisation non autorisée de la dénomination « World Athletics ».</w:t>
      </w:r>
    </w:p>
    <w:p w14:paraId="5D3DE6E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produits avec un Certificat de produit de World Athletics ne sont pas tous de la même qualité, même s’ils répondent aux caractéristiques techniques minimales requises. L’acheteur doit faire sa propre appréciation de la qualité du produit.</w:t>
      </w:r>
    </w:p>
    <w:p w14:paraId="2ACFB09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Procédures d’obtention d’une certification sont disponibles sur le site Internet de World Athletics (www.worldathletics.org) et sur demande auprès du Siège de World Athletics (Siège). </w:t>
      </w:r>
    </w:p>
    <w:p w14:paraId="226E2A55" w14:textId="77777777" w:rsidR="00594948" w:rsidRDefault="00594948" w:rsidP="00B52413">
      <w:pPr>
        <w:widowControl/>
        <w:numPr>
          <w:ilvl w:val="1"/>
          <w:numId w:val="0"/>
        </w:numPr>
        <w:spacing w:before="240" w:after="240"/>
        <w:jc w:val="both"/>
        <w:rPr>
          <w:rFonts w:ascii="Arial" w:eastAsia="Helvetica Neue" w:hAnsi="Arial"/>
          <w:b/>
          <w:bCs/>
          <w:sz w:val="30"/>
          <w:szCs w:val="30"/>
          <w:lang w:eastAsia="ar-SA" w:bidi="ar-SA"/>
        </w:rPr>
      </w:pPr>
      <w:bookmarkStart w:id="17" w:name="_Toc55383010"/>
      <w:bookmarkStart w:id="18" w:name="_Toc55383180"/>
      <w:bookmarkStart w:id="19" w:name="_Toc55383350"/>
    </w:p>
    <w:p w14:paraId="5C6C6E0C" w14:textId="3F57B2AB" w:rsid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r w:rsidRPr="00594948">
        <w:rPr>
          <w:rFonts w:ascii="Arial" w:eastAsia="Helvetica Neue" w:hAnsi="Arial"/>
          <w:b/>
          <w:bCs/>
          <w:sz w:val="30"/>
          <w:szCs w:val="30"/>
          <w:lang w:eastAsia="ar-SA" w:bidi="ar-SA"/>
        </w:rPr>
        <w:lastRenderedPageBreak/>
        <w:t>Utilisation des installations</w:t>
      </w:r>
      <w:bookmarkStart w:id="20" w:name="_Toc55383011"/>
      <w:bookmarkStart w:id="21" w:name="_Toc55383181"/>
      <w:bookmarkStart w:id="22" w:name="_Toc55383351"/>
      <w:bookmarkEnd w:id="17"/>
      <w:bookmarkEnd w:id="18"/>
      <w:bookmarkEnd w:id="19"/>
    </w:p>
    <w:p w14:paraId="566AFE82" w14:textId="15B85A49"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r w:rsidRPr="00594948">
        <w:rPr>
          <w:rFonts w:ascii="Arial" w:eastAsia="Helvetica Neue" w:hAnsi="Arial"/>
          <w:b/>
          <w:kern w:val="36"/>
          <w:sz w:val="20"/>
          <w:szCs w:val="20"/>
          <w:lang w:eastAsia="fr-FR" w:bidi="ar-SA"/>
        </w:rPr>
        <w:t>GÉNÉRALITÉS</w:t>
      </w:r>
      <w:bookmarkEnd w:id="20"/>
      <w:bookmarkEnd w:id="21"/>
      <w:bookmarkEnd w:id="22"/>
    </w:p>
    <w:p w14:paraId="61B2B1D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équipements sportifs d’Athlétisme sont généralement utilisés pour l’entraînement quotidien, ainsi que pour l’organisation de compétitions régionales ou locales. L’organisation de compétitions à des niveaux supérieurs implique généralement des exigences étendues pour le complexe sportif, en particulier en ce qui concerne l’infrastructure. </w:t>
      </w:r>
      <w:r w:rsidRPr="00594948">
        <w:rPr>
          <w:rFonts w:ascii="Arial" w:eastAsia="Helvetica Neue" w:hAnsi="Arial"/>
          <w:sz w:val="20"/>
          <w:szCs w:val="20"/>
          <w:lang w:eastAsia="ar-SA" w:bidi="ar-SA"/>
        </w:rPr>
        <w:tab/>
      </w:r>
    </w:p>
    <w:p w14:paraId="1F5D858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3" w:name="_Toc55383012"/>
      <w:bookmarkStart w:id="24" w:name="_Toc55383182"/>
      <w:bookmarkStart w:id="25" w:name="_Toc55383352"/>
      <w:r w:rsidRPr="00594948">
        <w:rPr>
          <w:rFonts w:ascii="Arial" w:eastAsia="Helvetica Neue" w:hAnsi="Arial"/>
          <w:b/>
          <w:bCs/>
          <w:kern w:val="36"/>
          <w:sz w:val="20"/>
          <w:szCs w:val="20"/>
          <w:lang w:eastAsia="fr-FR" w:bidi="ar-SA"/>
        </w:rPr>
        <w:t>UNIFORMISATION DES INSTALLATIONS SPORTIVES</w:t>
      </w:r>
      <w:bookmarkEnd w:id="23"/>
      <w:bookmarkEnd w:id="24"/>
      <w:bookmarkEnd w:id="25"/>
    </w:p>
    <w:p w14:paraId="61D898F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Afin d’assurer des conditions égales pour tous les athlètes, des installations uniformes sont nécessaires du fait que les compétitions sont organisées dans plusieurs lieux différents. En outre, les athlètes ont besoin, à l’entraînement, de conditions similaires à celles qu’ils trouveront en compétition. Le présent Manuel établit différentes Catégories de compétition (point 1.3) et de construction (point 1.5) sur la base des exigences du niveau de compétition. </w:t>
      </w:r>
    </w:p>
    <w:p w14:paraId="4D71C89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Dans les centres d’entraînement, par exemple, il est possible de dévier d’une Catégorie particulière de construction en offrant des possibilités supplémentaires d’entraînement comme une installation spéciale lancers, deux pistes de sprint, un tapis de réception spécial pour saut en hauteur ou des installations plus spécialisées. </w:t>
      </w:r>
    </w:p>
    <w:p w14:paraId="21287EC1"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6" w:name="_Toc55383013"/>
      <w:bookmarkStart w:id="27" w:name="_Toc55383183"/>
      <w:bookmarkStart w:id="28" w:name="_Toc55383353"/>
      <w:r w:rsidRPr="00594948">
        <w:rPr>
          <w:rFonts w:ascii="Arial" w:eastAsia="Helvetica Neue" w:hAnsi="Arial"/>
          <w:b/>
          <w:bCs/>
          <w:kern w:val="36"/>
          <w:sz w:val="20"/>
          <w:szCs w:val="20"/>
          <w:lang w:eastAsia="fr-FR" w:bidi="ar-SA"/>
        </w:rPr>
        <w:t>UTILISATION POUR D’AUTRES ACTIVITÉS SPORTIVES</w:t>
      </w:r>
      <w:bookmarkEnd w:id="26"/>
      <w:bookmarkEnd w:id="27"/>
      <w:bookmarkEnd w:id="28"/>
    </w:p>
    <w:p w14:paraId="2993734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est normal qu’une piste d’athlétisme soit utilisée par d’autres sports. Généralement, cela implique l’utilisation de l’intérieur de la piste de 400 m comme terrain de football, de football américain ou de rugby. Des zones sportives sans obstacle dans les demi-lunes au même niveau vertical que le terrain de jeu, sans bordures sur lesquelles les sportifs pourraient trébucher, peuvent être considérées comme des zones de sécurité.</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60"/>
        <w:gridCol w:w="1701"/>
        <w:gridCol w:w="1701"/>
        <w:gridCol w:w="1624"/>
        <w:gridCol w:w="1842"/>
      </w:tblGrid>
      <w:tr w:rsidR="00594948" w:rsidRPr="00594948" w14:paraId="786E84A7" w14:textId="77777777" w:rsidTr="001F1F21">
        <w:trPr>
          <w:trHeight w:val="410"/>
          <w:jc w:val="center"/>
        </w:trPr>
        <w:tc>
          <w:tcPr>
            <w:tcW w:w="2660" w:type="dxa"/>
            <w:vMerge w:val="restart"/>
            <w:tcBorders>
              <w:top w:val="single" w:sz="12" w:space="0" w:color="auto"/>
              <w:left w:val="single" w:sz="12" w:space="0" w:color="auto"/>
              <w:bottom w:val="single" w:sz="12" w:space="0" w:color="auto"/>
              <w:right w:val="single" w:sz="12" w:space="0" w:color="auto"/>
            </w:tcBorders>
            <w:vAlign w:val="center"/>
          </w:tcPr>
          <w:p w14:paraId="18BB2BDD" w14:textId="77777777" w:rsidR="00594948" w:rsidRPr="00594948" w:rsidRDefault="00594948" w:rsidP="00594948">
            <w:pPr>
              <w:widowControl/>
              <w:jc w:val="both"/>
              <w:rPr>
                <w:rFonts w:ascii="Arial" w:eastAsia="Helvetica Neue" w:hAnsi="Arial"/>
                <w:sz w:val="20"/>
                <w:szCs w:val="20"/>
                <w:lang w:eastAsia="ar-SA" w:bidi="ar-SA"/>
              </w:rPr>
            </w:pPr>
          </w:p>
        </w:tc>
        <w:tc>
          <w:tcPr>
            <w:tcW w:w="6868" w:type="dxa"/>
            <w:gridSpan w:val="4"/>
            <w:tcBorders>
              <w:left w:val="single" w:sz="12" w:space="0" w:color="auto"/>
              <w:bottom w:val="single" w:sz="6" w:space="0" w:color="auto"/>
            </w:tcBorders>
            <w:vAlign w:val="center"/>
          </w:tcPr>
          <w:p w14:paraId="5F8E7D6C"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Type de Piste oblongue de 400 m</w:t>
            </w:r>
          </w:p>
        </w:tc>
      </w:tr>
      <w:tr w:rsidR="00594948" w:rsidRPr="00594948" w14:paraId="3EA28C81" w14:textId="77777777" w:rsidTr="001F1F21">
        <w:trPr>
          <w:trHeight w:val="416"/>
          <w:jc w:val="center"/>
        </w:trPr>
        <w:tc>
          <w:tcPr>
            <w:tcW w:w="2660" w:type="dxa"/>
            <w:vMerge/>
            <w:tcBorders>
              <w:top w:val="nil"/>
              <w:left w:val="single" w:sz="12" w:space="0" w:color="auto"/>
              <w:bottom w:val="single" w:sz="12" w:space="0" w:color="auto"/>
              <w:right w:val="single" w:sz="12" w:space="0" w:color="auto"/>
            </w:tcBorders>
            <w:vAlign w:val="center"/>
          </w:tcPr>
          <w:p w14:paraId="42E3F480" w14:textId="77777777" w:rsidR="00594948" w:rsidRPr="00594948" w:rsidRDefault="00594948" w:rsidP="00594948">
            <w:pPr>
              <w:widowControl/>
              <w:jc w:val="both"/>
              <w:rPr>
                <w:rFonts w:ascii="Arial" w:eastAsia="Helvetica Neue" w:hAnsi="Arial"/>
                <w:sz w:val="20"/>
                <w:szCs w:val="20"/>
                <w:lang w:eastAsia="ar-SA" w:bidi="ar-SA"/>
              </w:rPr>
            </w:pPr>
          </w:p>
        </w:tc>
        <w:tc>
          <w:tcPr>
            <w:tcW w:w="1701" w:type="dxa"/>
            <w:tcBorders>
              <w:top w:val="single" w:sz="6" w:space="0" w:color="auto"/>
              <w:left w:val="single" w:sz="12" w:space="0" w:color="auto"/>
              <w:bottom w:val="single" w:sz="12" w:space="0" w:color="auto"/>
            </w:tcBorders>
            <w:vAlign w:val="center"/>
          </w:tcPr>
          <w:p w14:paraId="3E27B9D4"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Piste standard</w:t>
            </w:r>
          </w:p>
        </w:tc>
        <w:tc>
          <w:tcPr>
            <w:tcW w:w="5167" w:type="dxa"/>
            <w:gridSpan w:val="3"/>
            <w:tcBorders>
              <w:top w:val="single" w:sz="6" w:space="0" w:color="auto"/>
              <w:bottom w:val="single" w:sz="12" w:space="0" w:color="auto"/>
            </w:tcBorders>
            <w:vAlign w:val="center"/>
          </w:tcPr>
          <w:p w14:paraId="1510C00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Pistes « anse de panier »</w:t>
            </w:r>
          </w:p>
        </w:tc>
      </w:tr>
      <w:tr w:rsidR="00594948" w:rsidRPr="00594948" w14:paraId="164472F4" w14:textId="77777777" w:rsidTr="001F1F21">
        <w:trPr>
          <w:trHeight w:val="563"/>
          <w:jc w:val="center"/>
        </w:trPr>
        <w:tc>
          <w:tcPr>
            <w:tcW w:w="2660" w:type="dxa"/>
            <w:tcBorders>
              <w:top w:val="single" w:sz="12" w:space="0" w:color="auto"/>
              <w:left w:val="single" w:sz="12" w:space="0" w:color="auto"/>
              <w:right w:val="single" w:sz="12" w:space="0" w:color="auto"/>
            </w:tcBorders>
            <w:vAlign w:val="center"/>
          </w:tcPr>
          <w:p w14:paraId="7CF4F5CB"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w:t>
            </w:r>
          </w:p>
        </w:tc>
        <w:tc>
          <w:tcPr>
            <w:tcW w:w="1701" w:type="dxa"/>
            <w:tcBorders>
              <w:top w:val="single" w:sz="12" w:space="0" w:color="auto"/>
              <w:left w:val="single" w:sz="12" w:space="0" w:color="auto"/>
            </w:tcBorders>
            <w:vAlign w:val="center"/>
          </w:tcPr>
          <w:p w14:paraId="5C867125"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1.2.3a</w:t>
            </w:r>
          </w:p>
        </w:tc>
        <w:tc>
          <w:tcPr>
            <w:tcW w:w="1701" w:type="dxa"/>
            <w:tcBorders>
              <w:top w:val="single" w:sz="12" w:space="0" w:color="auto"/>
            </w:tcBorders>
            <w:vAlign w:val="center"/>
          </w:tcPr>
          <w:p w14:paraId="2CAF70C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1.2.3b</w:t>
            </w:r>
          </w:p>
        </w:tc>
        <w:tc>
          <w:tcPr>
            <w:tcW w:w="1624" w:type="dxa"/>
            <w:tcBorders>
              <w:top w:val="single" w:sz="12" w:space="0" w:color="auto"/>
            </w:tcBorders>
            <w:vAlign w:val="center"/>
          </w:tcPr>
          <w:p w14:paraId="6186886A"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1.2.3c</w:t>
            </w:r>
          </w:p>
        </w:tc>
        <w:tc>
          <w:tcPr>
            <w:tcW w:w="1842" w:type="dxa"/>
            <w:tcBorders>
              <w:top w:val="single" w:sz="12" w:space="0" w:color="auto"/>
            </w:tcBorders>
            <w:vAlign w:val="center"/>
          </w:tcPr>
          <w:p w14:paraId="012C299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1.2.3d</w:t>
            </w:r>
          </w:p>
        </w:tc>
      </w:tr>
      <w:tr w:rsidR="00594948" w:rsidRPr="00594948" w14:paraId="2E7CD464" w14:textId="77777777" w:rsidTr="001F1F21">
        <w:trPr>
          <w:trHeight w:val="415"/>
          <w:jc w:val="center"/>
        </w:trPr>
        <w:tc>
          <w:tcPr>
            <w:tcW w:w="2660" w:type="dxa"/>
            <w:tcBorders>
              <w:left w:val="single" w:sz="12" w:space="0" w:color="auto"/>
              <w:right w:val="single" w:sz="12" w:space="0" w:color="auto"/>
            </w:tcBorders>
            <w:vAlign w:val="center"/>
          </w:tcPr>
          <w:p w14:paraId="5AFAC019"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Rayon (R)</w:t>
            </w:r>
          </w:p>
        </w:tc>
        <w:tc>
          <w:tcPr>
            <w:tcW w:w="1701" w:type="dxa"/>
            <w:tcBorders>
              <w:left w:val="single" w:sz="12" w:space="0" w:color="auto"/>
            </w:tcBorders>
            <w:vAlign w:val="center"/>
          </w:tcPr>
          <w:p w14:paraId="60A8730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 = 36,500</w:t>
            </w:r>
          </w:p>
        </w:tc>
        <w:tc>
          <w:tcPr>
            <w:tcW w:w="1701" w:type="dxa"/>
            <w:vAlign w:val="center"/>
          </w:tcPr>
          <w:p w14:paraId="3951EA4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R1 = 51,543</w:t>
            </w:r>
          </w:p>
          <w:p w14:paraId="1696512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R2 = 34,000</w:t>
            </w:r>
          </w:p>
        </w:tc>
        <w:tc>
          <w:tcPr>
            <w:tcW w:w="1624" w:type="dxa"/>
            <w:vAlign w:val="center"/>
          </w:tcPr>
          <w:p w14:paraId="1FB351E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R1 = 48,000</w:t>
            </w:r>
          </w:p>
          <w:p w14:paraId="3D5AE35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R2 = 24,000</w:t>
            </w:r>
          </w:p>
        </w:tc>
        <w:tc>
          <w:tcPr>
            <w:tcW w:w="1842" w:type="dxa"/>
            <w:vAlign w:val="center"/>
          </w:tcPr>
          <w:p w14:paraId="62D140B3"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R1 = 40,022</w:t>
            </w:r>
          </w:p>
          <w:p w14:paraId="10ABEBA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R2 = 27,082</w:t>
            </w:r>
          </w:p>
        </w:tc>
      </w:tr>
      <w:tr w:rsidR="00594948" w:rsidRPr="00594948" w14:paraId="12284EDA" w14:textId="77777777" w:rsidTr="001F1F21">
        <w:trPr>
          <w:trHeight w:val="415"/>
          <w:jc w:val="center"/>
        </w:trPr>
        <w:tc>
          <w:tcPr>
            <w:tcW w:w="2660" w:type="dxa"/>
            <w:tcBorders>
              <w:left w:val="single" w:sz="12" w:space="0" w:color="auto"/>
              <w:right w:val="single" w:sz="12" w:space="0" w:color="auto"/>
            </w:tcBorders>
            <w:vAlign w:val="center"/>
          </w:tcPr>
          <w:p w14:paraId="05ECCEEF"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Lignes droites</w:t>
            </w:r>
          </w:p>
        </w:tc>
        <w:tc>
          <w:tcPr>
            <w:tcW w:w="1701" w:type="dxa"/>
            <w:tcBorders>
              <w:left w:val="single" w:sz="12" w:space="0" w:color="auto"/>
            </w:tcBorders>
            <w:vAlign w:val="center"/>
          </w:tcPr>
          <w:p w14:paraId="68CB48B1"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84,390</w:t>
            </w:r>
          </w:p>
        </w:tc>
        <w:tc>
          <w:tcPr>
            <w:tcW w:w="1701" w:type="dxa"/>
            <w:vAlign w:val="center"/>
          </w:tcPr>
          <w:p w14:paraId="59B08C0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79,997</w:t>
            </w:r>
          </w:p>
        </w:tc>
        <w:tc>
          <w:tcPr>
            <w:tcW w:w="1624" w:type="dxa"/>
            <w:vAlign w:val="center"/>
          </w:tcPr>
          <w:p w14:paraId="64F91806"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98,527</w:t>
            </w:r>
          </w:p>
        </w:tc>
        <w:tc>
          <w:tcPr>
            <w:tcW w:w="1842" w:type="dxa"/>
            <w:vAlign w:val="center"/>
          </w:tcPr>
          <w:p w14:paraId="431B8774"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97,265</w:t>
            </w:r>
          </w:p>
        </w:tc>
      </w:tr>
      <w:tr w:rsidR="00594948" w:rsidRPr="00594948" w14:paraId="67D1D7B8" w14:textId="77777777" w:rsidTr="001F1F21">
        <w:trPr>
          <w:trHeight w:val="836"/>
          <w:jc w:val="center"/>
        </w:trPr>
        <w:tc>
          <w:tcPr>
            <w:tcW w:w="2660" w:type="dxa"/>
            <w:tcBorders>
              <w:left w:val="single" w:sz="12" w:space="0" w:color="auto"/>
              <w:right w:val="single" w:sz="12" w:space="0" w:color="auto"/>
            </w:tcBorders>
            <w:vAlign w:val="center"/>
          </w:tcPr>
          <w:p w14:paraId="2F65AF47"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Rectangle intérieur</w:t>
            </w:r>
          </w:p>
          <w:p w14:paraId="6B020577"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Largeur</w:t>
            </w:r>
          </w:p>
          <w:p w14:paraId="47989BCB"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Longueur</w:t>
            </w:r>
          </w:p>
        </w:tc>
        <w:tc>
          <w:tcPr>
            <w:tcW w:w="1701" w:type="dxa"/>
            <w:tcBorders>
              <w:left w:val="single" w:sz="12" w:space="0" w:color="auto"/>
            </w:tcBorders>
            <w:vAlign w:val="center"/>
          </w:tcPr>
          <w:p w14:paraId="449D946F" w14:textId="77777777" w:rsidR="00594948" w:rsidRPr="00594948" w:rsidRDefault="00594948" w:rsidP="00594948">
            <w:pPr>
              <w:widowControl/>
              <w:jc w:val="both"/>
              <w:rPr>
                <w:rFonts w:ascii="Arial" w:eastAsia="Helvetica Neue" w:hAnsi="Arial"/>
                <w:sz w:val="20"/>
                <w:szCs w:val="20"/>
                <w:lang w:eastAsia="ar-SA" w:bidi="ar-SA"/>
              </w:rPr>
            </w:pPr>
          </w:p>
          <w:p w14:paraId="6C54506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73,000</w:t>
            </w:r>
          </w:p>
          <w:p w14:paraId="799E20D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84,390</w:t>
            </w:r>
          </w:p>
        </w:tc>
        <w:tc>
          <w:tcPr>
            <w:tcW w:w="1701" w:type="dxa"/>
            <w:vAlign w:val="center"/>
          </w:tcPr>
          <w:p w14:paraId="425FB233" w14:textId="77777777" w:rsidR="00594948" w:rsidRPr="00594948" w:rsidRDefault="00594948" w:rsidP="00594948">
            <w:pPr>
              <w:widowControl/>
              <w:jc w:val="both"/>
              <w:rPr>
                <w:rFonts w:ascii="Arial" w:eastAsia="Helvetica Neue" w:hAnsi="Arial"/>
                <w:sz w:val="20"/>
                <w:szCs w:val="20"/>
                <w:lang w:eastAsia="ar-SA" w:bidi="ar-SA"/>
              </w:rPr>
            </w:pPr>
          </w:p>
          <w:p w14:paraId="6C44285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80,000</w:t>
            </w:r>
          </w:p>
          <w:p w14:paraId="0DCD6FD3"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79,997</w:t>
            </w:r>
          </w:p>
        </w:tc>
        <w:tc>
          <w:tcPr>
            <w:tcW w:w="1624" w:type="dxa"/>
            <w:vAlign w:val="center"/>
          </w:tcPr>
          <w:p w14:paraId="1D47A4D5" w14:textId="77777777" w:rsidR="00594948" w:rsidRPr="00594948" w:rsidRDefault="00594948" w:rsidP="00594948">
            <w:pPr>
              <w:widowControl/>
              <w:jc w:val="both"/>
              <w:rPr>
                <w:rFonts w:ascii="Arial" w:eastAsia="Helvetica Neue" w:hAnsi="Arial"/>
                <w:sz w:val="20"/>
                <w:szCs w:val="20"/>
                <w:lang w:eastAsia="ar-SA" w:bidi="ar-SA"/>
              </w:rPr>
            </w:pPr>
          </w:p>
          <w:p w14:paraId="608B352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72,000</w:t>
            </w:r>
          </w:p>
          <w:p w14:paraId="5783E93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98,527</w:t>
            </w:r>
          </w:p>
        </w:tc>
        <w:tc>
          <w:tcPr>
            <w:tcW w:w="1842" w:type="dxa"/>
            <w:vAlign w:val="center"/>
          </w:tcPr>
          <w:p w14:paraId="7A96FC6E" w14:textId="77777777" w:rsidR="00594948" w:rsidRPr="00594948" w:rsidRDefault="00594948" w:rsidP="00594948">
            <w:pPr>
              <w:widowControl/>
              <w:jc w:val="both"/>
              <w:rPr>
                <w:rFonts w:ascii="Arial" w:eastAsia="Helvetica Neue" w:hAnsi="Arial"/>
                <w:sz w:val="20"/>
                <w:szCs w:val="20"/>
                <w:lang w:eastAsia="ar-SA" w:bidi="ar-SA"/>
              </w:rPr>
            </w:pPr>
          </w:p>
          <w:p w14:paraId="0D5F082B"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69,739</w:t>
            </w:r>
          </w:p>
          <w:p w14:paraId="11C9050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97,265</w:t>
            </w:r>
          </w:p>
        </w:tc>
      </w:tr>
      <w:tr w:rsidR="00594948" w:rsidRPr="00594948" w14:paraId="39683D99" w14:textId="77777777" w:rsidTr="001F1F21">
        <w:trPr>
          <w:trHeight w:val="834"/>
          <w:jc w:val="center"/>
        </w:trPr>
        <w:tc>
          <w:tcPr>
            <w:tcW w:w="2660" w:type="dxa"/>
            <w:tcBorders>
              <w:left w:val="single" w:sz="12" w:space="0" w:color="auto"/>
              <w:bottom w:val="single" w:sz="12" w:space="0" w:color="auto"/>
              <w:right w:val="single" w:sz="12" w:space="0" w:color="auto"/>
            </w:tcBorders>
            <w:vAlign w:val="center"/>
          </w:tcPr>
          <w:p w14:paraId="784D9E4F"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Dimensions des demi-lunes </w:t>
            </w:r>
          </w:p>
          <w:p w14:paraId="54BF2F30"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Largeur</w:t>
            </w:r>
          </w:p>
          <w:p w14:paraId="45823342"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Longueur</w:t>
            </w:r>
          </w:p>
        </w:tc>
        <w:tc>
          <w:tcPr>
            <w:tcW w:w="1701" w:type="dxa"/>
            <w:tcBorders>
              <w:left w:val="single" w:sz="12" w:space="0" w:color="auto"/>
            </w:tcBorders>
            <w:vAlign w:val="center"/>
          </w:tcPr>
          <w:p w14:paraId="2EF53741" w14:textId="77777777" w:rsidR="00594948" w:rsidRPr="00594948" w:rsidRDefault="00594948" w:rsidP="00594948">
            <w:pPr>
              <w:widowControl/>
              <w:jc w:val="both"/>
              <w:rPr>
                <w:rFonts w:ascii="Arial" w:eastAsia="Helvetica Neue" w:hAnsi="Arial"/>
                <w:sz w:val="20"/>
                <w:szCs w:val="20"/>
                <w:lang w:eastAsia="ar-SA" w:bidi="ar-SA"/>
              </w:rPr>
            </w:pPr>
          </w:p>
          <w:p w14:paraId="10558F0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73,000</w:t>
            </w:r>
          </w:p>
          <w:p w14:paraId="3D5C03C3"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36,500</w:t>
            </w:r>
          </w:p>
        </w:tc>
        <w:tc>
          <w:tcPr>
            <w:tcW w:w="1701" w:type="dxa"/>
            <w:vAlign w:val="center"/>
          </w:tcPr>
          <w:p w14:paraId="0E0926FC" w14:textId="77777777" w:rsidR="00594948" w:rsidRPr="00594948" w:rsidRDefault="00594948" w:rsidP="00594948">
            <w:pPr>
              <w:widowControl/>
              <w:jc w:val="both"/>
              <w:rPr>
                <w:rFonts w:ascii="Arial" w:eastAsia="Helvetica Neue" w:hAnsi="Arial"/>
                <w:sz w:val="20"/>
                <w:szCs w:val="20"/>
                <w:lang w:eastAsia="ar-SA" w:bidi="ar-SA"/>
              </w:rPr>
            </w:pPr>
          </w:p>
          <w:p w14:paraId="10294E8B"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80,000</w:t>
            </w:r>
          </w:p>
          <w:p w14:paraId="1BB6D86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35,058</w:t>
            </w:r>
          </w:p>
        </w:tc>
        <w:tc>
          <w:tcPr>
            <w:tcW w:w="1624" w:type="dxa"/>
            <w:vAlign w:val="center"/>
          </w:tcPr>
          <w:p w14:paraId="5099B4B3" w14:textId="77777777" w:rsidR="00594948" w:rsidRPr="00594948" w:rsidRDefault="00594948" w:rsidP="00594948">
            <w:pPr>
              <w:widowControl/>
              <w:jc w:val="both"/>
              <w:rPr>
                <w:rFonts w:ascii="Arial" w:eastAsia="Helvetica Neue" w:hAnsi="Arial"/>
                <w:sz w:val="20"/>
                <w:szCs w:val="20"/>
                <w:lang w:eastAsia="ar-SA" w:bidi="ar-SA"/>
              </w:rPr>
            </w:pPr>
          </w:p>
          <w:p w14:paraId="33B60E7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72,000</w:t>
            </w:r>
          </w:p>
          <w:p w14:paraId="6A55EA75"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27,215</w:t>
            </w:r>
          </w:p>
        </w:tc>
        <w:tc>
          <w:tcPr>
            <w:tcW w:w="1842" w:type="dxa"/>
            <w:vAlign w:val="center"/>
          </w:tcPr>
          <w:p w14:paraId="7D1074AD" w14:textId="77777777" w:rsidR="00594948" w:rsidRPr="00594948" w:rsidRDefault="00594948" w:rsidP="00594948">
            <w:pPr>
              <w:widowControl/>
              <w:jc w:val="both"/>
              <w:rPr>
                <w:rFonts w:ascii="Arial" w:eastAsia="Helvetica Neue" w:hAnsi="Arial"/>
                <w:sz w:val="20"/>
                <w:szCs w:val="20"/>
                <w:lang w:eastAsia="ar-SA" w:bidi="ar-SA"/>
              </w:rPr>
            </w:pPr>
          </w:p>
          <w:p w14:paraId="7B58F97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69,739</w:t>
            </w:r>
          </w:p>
          <w:p w14:paraId="1F667A2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29,688</w:t>
            </w:r>
          </w:p>
        </w:tc>
      </w:tr>
    </w:tbl>
    <w:p w14:paraId="6F0FE8DA"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Tableau 1.2.3a – Dimensions de l’intérieur de la Piste oblongue de 400 m </w:t>
      </w:r>
      <w:r w:rsidRPr="00594948">
        <w:rPr>
          <w:rFonts w:ascii="Arial" w:eastAsia="Helvetica Neue" w:hAnsi="Arial"/>
          <w:sz w:val="20"/>
          <w:szCs w:val="20"/>
          <w:lang w:eastAsia="ar-SA" w:bidi="ar-SA"/>
        </w:rPr>
        <w:t>(en m)</w:t>
      </w:r>
    </w:p>
    <w:p w14:paraId="5064DDF8" w14:textId="775ABB0B" w:rsid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dimensions de l’espace nécessaire pour ces utilisations sportives supplémentaires sont données dans le tableau 1.2.3b. Les dimensions qui sont fournies pour les intérieurs d’une Piste de 400 m standard (schéma 1.2.3a) avec rayon unique dans le virage et d’une piste dite « anse de panier » (schémas 1.2.3b et 1.2.3c) avec plusieurs rayons dans le virage sont indiquées dans le tableau 1.2.3a. Les autres pistes dites « anse de panier » peuvent être acceptées. Comme les sprinters peuvent ne pas aimer les petits rayons, le Règlement technique des compétitions majeures peut stipuler que la piste doit avoir une courbe à rayon unique ou, si la courbe est à double rayon, que le rayon le plus petit ne fasse pas moins de 30,00 m. Dans le cas de pistes dites « anse de panier » du schéma 1.2.3d, les dimensions s’appliquent au football américain seulement. </w:t>
      </w:r>
    </w:p>
    <w:p w14:paraId="6EC68FBA" w14:textId="77777777" w:rsidR="00594948" w:rsidRPr="00594948" w:rsidRDefault="00594948" w:rsidP="00594948">
      <w:pPr>
        <w:widowControl/>
        <w:spacing w:after="120"/>
        <w:jc w:val="both"/>
        <w:rPr>
          <w:rFonts w:ascii="Arial" w:eastAsia="Helvetica Neue" w:hAnsi="Arial"/>
          <w:sz w:val="20"/>
          <w:szCs w:val="20"/>
          <w:lang w:eastAsia="ar-SA" w:bidi="ar-SA"/>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23"/>
        <w:gridCol w:w="1023"/>
        <w:gridCol w:w="1139"/>
        <w:gridCol w:w="1023"/>
        <w:gridCol w:w="1139"/>
        <w:gridCol w:w="1023"/>
        <w:gridCol w:w="1024"/>
        <w:gridCol w:w="1024"/>
        <w:gridCol w:w="1139"/>
      </w:tblGrid>
      <w:tr w:rsidR="00594948" w:rsidRPr="00594948" w14:paraId="67464A8F" w14:textId="77777777" w:rsidTr="001F1F21">
        <w:trPr>
          <w:trHeight w:val="410"/>
          <w:jc w:val="center"/>
        </w:trPr>
        <w:tc>
          <w:tcPr>
            <w:tcW w:w="1023" w:type="dxa"/>
            <w:vMerge w:val="restart"/>
            <w:tcBorders>
              <w:top w:val="single" w:sz="12" w:space="0" w:color="auto"/>
              <w:bottom w:val="single" w:sz="12" w:space="0" w:color="auto"/>
              <w:right w:val="single" w:sz="12" w:space="0" w:color="auto"/>
            </w:tcBorders>
            <w:vAlign w:val="center"/>
          </w:tcPr>
          <w:p w14:paraId="48A446CA"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lastRenderedPageBreak/>
              <w:t>Sport</w:t>
            </w:r>
          </w:p>
        </w:tc>
        <w:tc>
          <w:tcPr>
            <w:tcW w:w="4092" w:type="dxa"/>
            <w:gridSpan w:val="4"/>
            <w:tcBorders>
              <w:left w:val="single" w:sz="12" w:space="0" w:color="auto"/>
            </w:tcBorders>
            <w:vAlign w:val="center"/>
          </w:tcPr>
          <w:p w14:paraId="613C8919"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Dimensions du terrain</w:t>
            </w:r>
          </w:p>
        </w:tc>
        <w:tc>
          <w:tcPr>
            <w:tcW w:w="2047" w:type="dxa"/>
            <w:gridSpan w:val="2"/>
            <w:tcBorders>
              <w:bottom w:val="single" w:sz="4" w:space="0" w:color="auto"/>
            </w:tcBorders>
            <w:vAlign w:val="center"/>
          </w:tcPr>
          <w:p w14:paraId="6A647C7D"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Zone de sécurité</w:t>
            </w:r>
          </w:p>
        </w:tc>
        <w:tc>
          <w:tcPr>
            <w:tcW w:w="2048" w:type="dxa"/>
            <w:gridSpan w:val="2"/>
            <w:vMerge w:val="restart"/>
            <w:vAlign w:val="center"/>
          </w:tcPr>
          <w:p w14:paraId="2C08C3A5"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Total dimensions standards</w:t>
            </w:r>
          </w:p>
        </w:tc>
      </w:tr>
      <w:tr w:rsidR="00594948" w:rsidRPr="00594948" w14:paraId="655632F3" w14:textId="77777777" w:rsidTr="001F1F21">
        <w:trPr>
          <w:trHeight w:val="416"/>
          <w:jc w:val="center"/>
        </w:trPr>
        <w:tc>
          <w:tcPr>
            <w:tcW w:w="1023" w:type="dxa"/>
            <w:vMerge/>
            <w:tcBorders>
              <w:top w:val="single" w:sz="4" w:space="0" w:color="auto"/>
              <w:bottom w:val="single" w:sz="12" w:space="0" w:color="auto"/>
              <w:right w:val="single" w:sz="12" w:space="0" w:color="auto"/>
            </w:tcBorders>
            <w:vAlign w:val="center"/>
          </w:tcPr>
          <w:p w14:paraId="0EA743F1"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c>
          <w:tcPr>
            <w:tcW w:w="2046" w:type="dxa"/>
            <w:gridSpan w:val="2"/>
            <w:tcBorders>
              <w:left w:val="single" w:sz="12" w:space="0" w:color="auto"/>
              <w:bottom w:val="single" w:sz="4" w:space="0" w:color="auto"/>
            </w:tcBorders>
            <w:vAlign w:val="center"/>
          </w:tcPr>
          <w:p w14:paraId="41E62EEC"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Selon Règles de compétition</w:t>
            </w:r>
          </w:p>
        </w:tc>
        <w:tc>
          <w:tcPr>
            <w:tcW w:w="2046" w:type="dxa"/>
            <w:gridSpan w:val="2"/>
            <w:tcBorders>
              <w:bottom w:val="single" w:sz="4" w:space="0" w:color="auto"/>
            </w:tcBorders>
            <w:vAlign w:val="center"/>
          </w:tcPr>
          <w:p w14:paraId="36A2DA51"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Dimensions standards</w:t>
            </w:r>
          </w:p>
        </w:tc>
        <w:tc>
          <w:tcPr>
            <w:tcW w:w="1023" w:type="dxa"/>
            <w:vMerge w:val="restart"/>
            <w:tcBorders>
              <w:top w:val="single" w:sz="4" w:space="0" w:color="auto"/>
              <w:bottom w:val="single" w:sz="12" w:space="0" w:color="auto"/>
            </w:tcBorders>
            <w:vAlign w:val="center"/>
          </w:tcPr>
          <w:p w14:paraId="209E3350"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Côtés longs</w:t>
            </w:r>
          </w:p>
        </w:tc>
        <w:tc>
          <w:tcPr>
            <w:tcW w:w="1024" w:type="dxa"/>
            <w:vMerge w:val="restart"/>
            <w:tcBorders>
              <w:top w:val="single" w:sz="4" w:space="0" w:color="auto"/>
              <w:bottom w:val="single" w:sz="12" w:space="0" w:color="auto"/>
            </w:tcBorders>
            <w:vAlign w:val="center"/>
          </w:tcPr>
          <w:p w14:paraId="70234E64"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Côtés courts</w:t>
            </w:r>
          </w:p>
        </w:tc>
        <w:tc>
          <w:tcPr>
            <w:tcW w:w="2048" w:type="dxa"/>
            <w:gridSpan w:val="2"/>
            <w:vMerge/>
            <w:tcBorders>
              <w:bottom w:val="single" w:sz="4" w:space="0" w:color="auto"/>
            </w:tcBorders>
            <w:vAlign w:val="center"/>
          </w:tcPr>
          <w:p w14:paraId="1583335D"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r>
      <w:tr w:rsidR="00594948" w:rsidRPr="00594948" w14:paraId="5D33D621" w14:textId="77777777" w:rsidTr="001F1F21">
        <w:trPr>
          <w:trHeight w:val="421"/>
          <w:jc w:val="center"/>
        </w:trPr>
        <w:tc>
          <w:tcPr>
            <w:tcW w:w="1023" w:type="dxa"/>
            <w:vMerge/>
            <w:tcBorders>
              <w:top w:val="single" w:sz="4" w:space="0" w:color="auto"/>
              <w:bottom w:val="single" w:sz="12" w:space="0" w:color="auto"/>
              <w:right w:val="single" w:sz="12" w:space="0" w:color="auto"/>
            </w:tcBorders>
            <w:vAlign w:val="center"/>
          </w:tcPr>
          <w:p w14:paraId="36ED8F03"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c>
          <w:tcPr>
            <w:tcW w:w="1023" w:type="dxa"/>
            <w:tcBorders>
              <w:top w:val="single" w:sz="4" w:space="0" w:color="auto"/>
              <w:left w:val="single" w:sz="12" w:space="0" w:color="auto"/>
              <w:bottom w:val="single" w:sz="12" w:space="0" w:color="auto"/>
            </w:tcBorders>
            <w:vAlign w:val="center"/>
          </w:tcPr>
          <w:p w14:paraId="52942DCC"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Largeur</w:t>
            </w:r>
          </w:p>
        </w:tc>
        <w:tc>
          <w:tcPr>
            <w:tcW w:w="1023" w:type="dxa"/>
            <w:tcBorders>
              <w:top w:val="single" w:sz="4" w:space="0" w:color="auto"/>
              <w:bottom w:val="single" w:sz="12" w:space="0" w:color="auto"/>
            </w:tcBorders>
            <w:vAlign w:val="center"/>
          </w:tcPr>
          <w:p w14:paraId="19ADBE6F"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Longueur</w:t>
            </w:r>
          </w:p>
        </w:tc>
        <w:tc>
          <w:tcPr>
            <w:tcW w:w="1023" w:type="dxa"/>
            <w:tcBorders>
              <w:top w:val="single" w:sz="4" w:space="0" w:color="auto"/>
              <w:bottom w:val="single" w:sz="12" w:space="0" w:color="auto"/>
            </w:tcBorders>
            <w:vAlign w:val="center"/>
          </w:tcPr>
          <w:p w14:paraId="396F5B34"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Largeur</w:t>
            </w:r>
          </w:p>
        </w:tc>
        <w:tc>
          <w:tcPr>
            <w:tcW w:w="1023" w:type="dxa"/>
            <w:tcBorders>
              <w:top w:val="single" w:sz="4" w:space="0" w:color="auto"/>
              <w:bottom w:val="single" w:sz="12" w:space="0" w:color="auto"/>
            </w:tcBorders>
            <w:vAlign w:val="center"/>
          </w:tcPr>
          <w:p w14:paraId="000A9A2F"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Longueur</w:t>
            </w:r>
          </w:p>
        </w:tc>
        <w:tc>
          <w:tcPr>
            <w:tcW w:w="1023" w:type="dxa"/>
            <w:vMerge/>
            <w:tcBorders>
              <w:top w:val="single" w:sz="12" w:space="0" w:color="auto"/>
              <w:bottom w:val="single" w:sz="12" w:space="0" w:color="auto"/>
            </w:tcBorders>
            <w:vAlign w:val="center"/>
          </w:tcPr>
          <w:p w14:paraId="31C9AAB5"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c>
          <w:tcPr>
            <w:tcW w:w="1024" w:type="dxa"/>
            <w:vMerge/>
            <w:tcBorders>
              <w:top w:val="single" w:sz="12" w:space="0" w:color="auto"/>
              <w:bottom w:val="single" w:sz="12" w:space="0" w:color="auto"/>
            </w:tcBorders>
            <w:vAlign w:val="center"/>
          </w:tcPr>
          <w:p w14:paraId="20A6ACFC"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c>
          <w:tcPr>
            <w:tcW w:w="1024" w:type="dxa"/>
            <w:tcBorders>
              <w:top w:val="single" w:sz="4" w:space="0" w:color="auto"/>
              <w:bottom w:val="single" w:sz="12" w:space="0" w:color="auto"/>
            </w:tcBorders>
            <w:vAlign w:val="center"/>
          </w:tcPr>
          <w:p w14:paraId="35470EBF"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Largeur</w:t>
            </w:r>
          </w:p>
        </w:tc>
        <w:tc>
          <w:tcPr>
            <w:tcW w:w="1024" w:type="dxa"/>
            <w:tcBorders>
              <w:top w:val="single" w:sz="4" w:space="0" w:color="auto"/>
              <w:bottom w:val="single" w:sz="12" w:space="0" w:color="auto"/>
            </w:tcBorders>
            <w:vAlign w:val="center"/>
          </w:tcPr>
          <w:p w14:paraId="020D8F01"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Longueur</w:t>
            </w:r>
          </w:p>
        </w:tc>
      </w:tr>
      <w:tr w:rsidR="00594948" w:rsidRPr="00594948" w14:paraId="474114B7" w14:textId="77777777" w:rsidTr="001F1F21">
        <w:trPr>
          <w:trHeight w:val="413"/>
          <w:jc w:val="center"/>
        </w:trPr>
        <w:tc>
          <w:tcPr>
            <w:tcW w:w="1023" w:type="dxa"/>
            <w:tcBorders>
              <w:top w:val="single" w:sz="12" w:space="0" w:color="auto"/>
              <w:right w:val="single" w:sz="12" w:space="0" w:color="auto"/>
            </w:tcBorders>
            <w:vAlign w:val="center"/>
          </w:tcPr>
          <w:p w14:paraId="28AA95BF"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Football</w:t>
            </w:r>
          </w:p>
        </w:tc>
        <w:tc>
          <w:tcPr>
            <w:tcW w:w="1023" w:type="dxa"/>
            <w:tcBorders>
              <w:top w:val="single" w:sz="12" w:space="0" w:color="auto"/>
              <w:left w:val="single" w:sz="12" w:space="0" w:color="auto"/>
            </w:tcBorders>
            <w:vAlign w:val="center"/>
          </w:tcPr>
          <w:p w14:paraId="333F7E21"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45-90</w:t>
            </w:r>
          </w:p>
        </w:tc>
        <w:tc>
          <w:tcPr>
            <w:tcW w:w="1023" w:type="dxa"/>
            <w:tcBorders>
              <w:top w:val="single" w:sz="12" w:space="0" w:color="auto"/>
            </w:tcBorders>
            <w:vAlign w:val="center"/>
          </w:tcPr>
          <w:p w14:paraId="25D6853E"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90-120</w:t>
            </w:r>
          </w:p>
        </w:tc>
        <w:tc>
          <w:tcPr>
            <w:tcW w:w="1023" w:type="dxa"/>
            <w:tcBorders>
              <w:top w:val="single" w:sz="12" w:space="0" w:color="auto"/>
            </w:tcBorders>
            <w:vAlign w:val="center"/>
          </w:tcPr>
          <w:p w14:paraId="31C2596A"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68</w:t>
            </w:r>
          </w:p>
        </w:tc>
        <w:tc>
          <w:tcPr>
            <w:tcW w:w="1023" w:type="dxa"/>
            <w:tcBorders>
              <w:top w:val="single" w:sz="12" w:space="0" w:color="auto"/>
            </w:tcBorders>
            <w:vAlign w:val="center"/>
          </w:tcPr>
          <w:p w14:paraId="07ED12B3"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105</w:t>
            </w:r>
          </w:p>
        </w:tc>
        <w:tc>
          <w:tcPr>
            <w:tcW w:w="1023" w:type="dxa"/>
            <w:tcBorders>
              <w:top w:val="single" w:sz="12" w:space="0" w:color="auto"/>
            </w:tcBorders>
            <w:vAlign w:val="center"/>
          </w:tcPr>
          <w:p w14:paraId="2CF312AD"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1024" w:type="dxa"/>
            <w:tcBorders>
              <w:top w:val="single" w:sz="12" w:space="0" w:color="auto"/>
            </w:tcBorders>
            <w:vAlign w:val="center"/>
          </w:tcPr>
          <w:p w14:paraId="042052CA"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1024" w:type="dxa"/>
            <w:tcBorders>
              <w:top w:val="single" w:sz="12" w:space="0" w:color="auto"/>
            </w:tcBorders>
            <w:vAlign w:val="center"/>
          </w:tcPr>
          <w:p w14:paraId="6714BDFC"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70</w:t>
            </w:r>
          </w:p>
        </w:tc>
        <w:tc>
          <w:tcPr>
            <w:tcW w:w="1024" w:type="dxa"/>
            <w:tcBorders>
              <w:top w:val="single" w:sz="12" w:space="0" w:color="auto"/>
            </w:tcBorders>
            <w:vAlign w:val="center"/>
          </w:tcPr>
          <w:p w14:paraId="21C96C01"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109</w:t>
            </w:r>
          </w:p>
        </w:tc>
      </w:tr>
      <w:tr w:rsidR="00594948" w:rsidRPr="00594948" w14:paraId="28FC87D2" w14:textId="77777777" w:rsidTr="001F1F21">
        <w:trPr>
          <w:trHeight w:val="419"/>
          <w:jc w:val="center"/>
        </w:trPr>
        <w:tc>
          <w:tcPr>
            <w:tcW w:w="1023" w:type="dxa"/>
            <w:tcBorders>
              <w:right w:val="single" w:sz="12" w:space="0" w:color="auto"/>
            </w:tcBorders>
            <w:vAlign w:val="center"/>
          </w:tcPr>
          <w:p w14:paraId="26C48CB8"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Matches FIFA</w:t>
            </w:r>
          </w:p>
        </w:tc>
        <w:tc>
          <w:tcPr>
            <w:tcW w:w="1023" w:type="dxa"/>
            <w:tcBorders>
              <w:left w:val="single" w:sz="12" w:space="0" w:color="auto"/>
            </w:tcBorders>
            <w:vAlign w:val="center"/>
          </w:tcPr>
          <w:p w14:paraId="5D573952"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64-75</w:t>
            </w:r>
          </w:p>
        </w:tc>
        <w:tc>
          <w:tcPr>
            <w:tcW w:w="1023" w:type="dxa"/>
            <w:vAlign w:val="center"/>
          </w:tcPr>
          <w:p w14:paraId="763EEDC1"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100-110</w:t>
            </w:r>
          </w:p>
        </w:tc>
        <w:tc>
          <w:tcPr>
            <w:tcW w:w="1023" w:type="dxa"/>
            <w:vAlign w:val="center"/>
          </w:tcPr>
          <w:p w14:paraId="673405B0"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68</w:t>
            </w:r>
          </w:p>
        </w:tc>
        <w:tc>
          <w:tcPr>
            <w:tcW w:w="1023" w:type="dxa"/>
            <w:vAlign w:val="center"/>
          </w:tcPr>
          <w:p w14:paraId="51CB2573"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105</w:t>
            </w:r>
          </w:p>
        </w:tc>
        <w:tc>
          <w:tcPr>
            <w:tcW w:w="1023" w:type="dxa"/>
            <w:vAlign w:val="center"/>
          </w:tcPr>
          <w:p w14:paraId="796897EC"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5</w:t>
            </w:r>
          </w:p>
        </w:tc>
        <w:tc>
          <w:tcPr>
            <w:tcW w:w="1024" w:type="dxa"/>
            <w:vAlign w:val="center"/>
          </w:tcPr>
          <w:p w14:paraId="3C992F32"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5</w:t>
            </w:r>
          </w:p>
        </w:tc>
        <w:tc>
          <w:tcPr>
            <w:tcW w:w="1024" w:type="dxa"/>
            <w:vAlign w:val="center"/>
          </w:tcPr>
          <w:p w14:paraId="5BB471BF"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80</w:t>
            </w:r>
          </w:p>
        </w:tc>
        <w:tc>
          <w:tcPr>
            <w:tcW w:w="1024" w:type="dxa"/>
            <w:vAlign w:val="center"/>
          </w:tcPr>
          <w:p w14:paraId="347C8B66"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115</w:t>
            </w:r>
          </w:p>
        </w:tc>
      </w:tr>
      <w:tr w:rsidR="00594948" w:rsidRPr="00594948" w14:paraId="0C4943D7" w14:textId="77777777" w:rsidTr="001F1F21">
        <w:trPr>
          <w:trHeight w:val="425"/>
          <w:jc w:val="center"/>
        </w:trPr>
        <w:tc>
          <w:tcPr>
            <w:tcW w:w="1023" w:type="dxa"/>
            <w:tcBorders>
              <w:right w:val="single" w:sz="12" w:space="0" w:color="auto"/>
            </w:tcBorders>
            <w:vAlign w:val="center"/>
          </w:tcPr>
          <w:p w14:paraId="7AF34CDE"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Football</w:t>
            </w:r>
          </w:p>
          <w:p w14:paraId="62D8C8B9"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américain</w:t>
            </w:r>
            <w:r w:rsidRPr="00594948">
              <w:rPr>
                <w:rFonts w:ascii="Arial" w:eastAsia="Helvetica Neue" w:hAnsi="Arial"/>
                <w:b/>
                <w:bCs/>
                <w:sz w:val="20"/>
                <w:szCs w:val="20"/>
                <w:vertAlign w:val="superscript"/>
                <w:lang w:eastAsia="ar-SA" w:bidi="ar-SA"/>
              </w:rPr>
              <w:t>1</w:t>
            </w:r>
          </w:p>
        </w:tc>
        <w:tc>
          <w:tcPr>
            <w:tcW w:w="1023" w:type="dxa"/>
            <w:tcBorders>
              <w:left w:val="single" w:sz="12" w:space="0" w:color="auto"/>
            </w:tcBorders>
            <w:vAlign w:val="center"/>
          </w:tcPr>
          <w:p w14:paraId="31994696"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48,80</w:t>
            </w:r>
          </w:p>
        </w:tc>
        <w:tc>
          <w:tcPr>
            <w:tcW w:w="1023" w:type="dxa"/>
            <w:vAlign w:val="center"/>
          </w:tcPr>
          <w:p w14:paraId="6035B91D"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109,75</w:t>
            </w:r>
          </w:p>
        </w:tc>
        <w:tc>
          <w:tcPr>
            <w:tcW w:w="1023" w:type="dxa"/>
            <w:vAlign w:val="center"/>
          </w:tcPr>
          <w:p w14:paraId="080B7876"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48,80</w:t>
            </w:r>
          </w:p>
        </w:tc>
        <w:tc>
          <w:tcPr>
            <w:tcW w:w="1023" w:type="dxa"/>
            <w:vAlign w:val="center"/>
          </w:tcPr>
          <w:p w14:paraId="3B190210"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109,75</w:t>
            </w:r>
          </w:p>
        </w:tc>
        <w:tc>
          <w:tcPr>
            <w:tcW w:w="1023" w:type="dxa"/>
            <w:vAlign w:val="center"/>
          </w:tcPr>
          <w:p w14:paraId="4970E652"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1024" w:type="dxa"/>
            <w:vAlign w:val="center"/>
          </w:tcPr>
          <w:p w14:paraId="0B40AEB6"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1024" w:type="dxa"/>
            <w:vAlign w:val="center"/>
          </w:tcPr>
          <w:p w14:paraId="4B7B2434"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50,80</w:t>
            </w:r>
          </w:p>
        </w:tc>
        <w:tc>
          <w:tcPr>
            <w:tcW w:w="1024" w:type="dxa"/>
            <w:vAlign w:val="center"/>
          </w:tcPr>
          <w:p w14:paraId="4E28BF8C"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113,75</w:t>
            </w:r>
          </w:p>
        </w:tc>
      </w:tr>
      <w:tr w:rsidR="00594948" w:rsidRPr="00594948" w14:paraId="0765CBEB" w14:textId="77777777" w:rsidTr="001F1F21">
        <w:trPr>
          <w:trHeight w:val="403"/>
          <w:jc w:val="center"/>
        </w:trPr>
        <w:tc>
          <w:tcPr>
            <w:tcW w:w="1023" w:type="dxa"/>
            <w:tcBorders>
              <w:bottom w:val="single" w:sz="12" w:space="0" w:color="auto"/>
              <w:right w:val="single" w:sz="12" w:space="0" w:color="auto"/>
            </w:tcBorders>
            <w:vAlign w:val="center"/>
          </w:tcPr>
          <w:p w14:paraId="71BC4ABF"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Rugby</w:t>
            </w:r>
            <w:r w:rsidRPr="00594948">
              <w:rPr>
                <w:rFonts w:ascii="Arial" w:eastAsia="Helvetica Neue" w:hAnsi="Arial"/>
                <w:b/>
                <w:bCs/>
                <w:sz w:val="20"/>
                <w:szCs w:val="20"/>
                <w:vertAlign w:val="superscript"/>
                <w:lang w:eastAsia="ar-SA" w:bidi="ar-SA"/>
              </w:rPr>
              <w:t>2</w:t>
            </w:r>
          </w:p>
        </w:tc>
        <w:tc>
          <w:tcPr>
            <w:tcW w:w="1023" w:type="dxa"/>
            <w:tcBorders>
              <w:left w:val="single" w:sz="12" w:space="0" w:color="auto"/>
              <w:bottom w:val="single" w:sz="12" w:space="0" w:color="auto"/>
            </w:tcBorders>
            <w:vAlign w:val="center"/>
          </w:tcPr>
          <w:p w14:paraId="5F8C71B4"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68-70</w:t>
            </w:r>
          </w:p>
        </w:tc>
        <w:tc>
          <w:tcPr>
            <w:tcW w:w="1023" w:type="dxa"/>
            <w:tcBorders>
              <w:bottom w:val="single" w:sz="12" w:space="0" w:color="auto"/>
            </w:tcBorders>
            <w:vAlign w:val="center"/>
          </w:tcPr>
          <w:p w14:paraId="29F2EB05"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97-100</w:t>
            </w:r>
          </w:p>
        </w:tc>
        <w:tc>
          <w:tcPr>
            <w:tcW w:w="1023" w:type="dxa"/>
            <w:tcBorders>
              <w:bottom w:val="single" w:sz="12" w:space="0" w:color="auto"/>
            </w:tcBorders>
            <w:vAlign w:val="center"/>
          </w:tcPr>
          <w:p w14:paraId="672EF67B"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70</w:t>
            </w:r>
          </w:p>
        </w:tc>
        <w:tc>
          <w:tcPr>
            <w:tcW w:w="1023" w:type="dxa"/>
            <w:tcBorders>
              <w:bottom w:val="single" w:sz="12" w:space="0" w:color="auto"/>
            </w:tcBorders>
            <w:vAlign w:val="center"/>
          </w:tcPr>
          <w:p w14:paraId="0FB2BA75"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100</w:t>
            </w:r>
          </w:p>
        </w:tc>
        <w:tc>
          <w:tcPr>
            <w:tcW w:w="1023" w:type="dxa"/>
            <w:tcBorders>
              <w:bottom w:val="single" w:sz="12" w:space="0" w:color="auto"/>
            </w:tcBorders>
            <w:vAlign w:val="center"/>
          </w:tcPr>
          <w:p w14:paraId="56A7D1F3"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3,50-5</w:t>
            </w:r>
          </w:p>
        </w:tc>
        <w:tc>
          <w:tcPr>
            <w:tcW w:w="1024" w:type="dxa"/>
            <w:tcBorders>
              <w:bottom w:val="single" w:sz="12" w:space="0" w:color="auto"/>
            </w:tcBorders>
            <w:vAlign w:val="center"/>
          </w:tcPr>
          <w:p w14:paraId="7F2E40FF"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10-22</w:t>
            </w:r>
          </w:p>
        </w:tc>
        <w:tc>
          <w:tcPr>
            <w:tcW w:w="1024" w:type="dxa"/>
            <w:tcBorders>
              <w:bottom w:val="single" w:sz="12" w:space="0" w:color="auto"/>
            </w:tcBorders>
            <w:vAlign w:val="center"/>
          </w:tcPr>
          <w:p w14:paraId="2C808228"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77-80</w:t>
            </w:r>
          </w:p>
        </w:tc>
        <w:tc>
          <w:tcPr>
            <w:tcW w:w="1024" w:type="dxa"/>
            <w:tcBorders>
              <w:bottom w:val="single" w:sz="12" w:space="0" w:color="auto"/>
            </w:tcBorders>
            <w:vAlign w:val="center"/>
          </w:tcPr>
          <w:p w14:paraId="590DF466" w14:textId="77777777" w:rsidR="00594948" w:rsidRPr="00594948" w:rsidRDefault="00594948" w:rsidP="00594948">
            <w:pPr>
              <w:widowControl/>
              <w:spacing w:after="120"/>
              <w:rPr>
                <w:rFonts w:ascii="Arial" w:eastAsia="Helvetica Neue" w:hAnsi="Arial"/>
                <w:sz w:val="20"/>
                <w:szCs w:val="20"/>
                <w:lang w:eastAsia="ar-SA" w:bidi="ar-SA"/>
              </w:rPr>
            </w:pPr>
            <w:r w:rsidRPr="00594948">
              <w:rPr>
                <w:rFonts w:ascii="Arial" w:eastAsia="Helvetica Neue" w:hAnsi="Arial"/>
                <w:sz w:val="20"/>
                <w:szCs w:val="20"/>
                <w:lang w:eastAsia="ar-SA" w:bidi="ar-SA"/>
              </w:rPr>
              <w:t>120-144</w:t>
            </w:r>
          </w:p>
        </w:tc>
      </w:tr>
      <w:tr w:rsidR="00594948" w:rsidRPr="00594948" w14:paraId="064503A9" w14:textId="77777777" w:rsidTr="001F1F21">
        <w:trPr>
          <w:trHeight w:val="409"/>
          <w:jc w:val="center"/>
        </w:trPr>
        <w:tc>
          <w:tcPr>
            <w:tcW w:w="9210" w:type="dxa"/>
            <w:gridSpan w:val="9"/>
            <w:tcBorders>
              <w:top w:val="single" w:sz="12" w:space="0" w:color="auto"/>
              <w:bottom w:val="single" w:sz="12" w:space="0" w:color="auto"/>
            </w:tcBorders>
          </w:tcPr>
          <w:p w14:paraId="674CA832"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¹ Dans ce cas, l’utilisation pour l’athlétisme dans les demi-lunes peut être entravée</w:t>
            </w:r>
          </w:p>
          <w:p w14:paraId="02DD7E5A" w14:textId="77777777" w:rsidR="00594948" w:rsidRPr="00594948" w:rsidRDefault="00594948" w:rsidP="00594948">
            <w:pPr>
              <w:widowControl/>
              <w:spacing w:after="120"/>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² Un léger arrondi des coins des zones d’en-but en courbant les arcs des demi-lunes sera nécessaire</w:t>
            </w:r>
          </w:p>
        </w:tc>
      </w:tr>
    </w:tbl>
    <w:p w14:paraId="20AA306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Tableau 1.2.3b – Dimensions de l’intérieur d’une Piste oblongue de 400 m utilisée pour d’autres sports </w:t>
      </w:r>
      <w:r w:rsidRPr="00594948">
        <w:rPr>
          <w:rFonts w:ascii="Arial" w:eastAsia="Helvetica Neue" w:hAnsi="Arial"/>
          <w:sz w:val="20"/>
          <w:szCs w:val="20"/>
          <w:lang w:eastAsia="ar-SA" w:bidi="ar-SA"/>
        </w:rPr>
        <w:t>(en m)</w:t>
      </w:r>
    </w:p>
    <w:p w14:paraId="3C0EDCBC" w14:textId="0EE796B7"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5AE14381">
          <v:shape id="Picture 3" o:spid="_x0000_i1026" type="#_x0000_t75" style="width:444pt;height:308.25pt;visibility:visible;mso-wrap-style:square">
            <v:imagedata r:id="rId12" o:title=""/>
          </v:shape>
        </w:pict>
      </w:r>
    </w:p>
    <w:p w14:paraId="2136EB48" w14:textId="77777777" w:rsidR="00594948" w:rsidRPr="00594948" w:rsidRDefault="00594948" w:rsidP="00594948">
      <w:pPr>
        <w:widowControl/>
        <w:spacing w:after="120"/>
        <w:jc w:val="both"/>
        <w:rPr>
          <w:rFonts w:ascii="Arial" w:eastAsia="Helvetica Neue" w:hAnsi="Arial"/>
          <w:bCs/>
          <w:sz w:val="20"/>
          <w:szCs w:val="20"/>
          <w:lang w:eastAsia="ar-SA" w:bidi="ar-SA"/>
        </w:rPr>
      </w:pPr>
      <w:r w:rsidRPr="00594948">
        <w:rPr>
          <w:rFonts w:ascii="Arial" w:eastAsia="Helvetica Neue" w:hAnsi="Arial"/>
          <w:b/>
          <w:bCs/>
          <w:sz w:val="20"/>
          <w:szCs w:val="20"/>
          <w:lang w:eastAsia="ar-SA" w:bidi="ar-SA"/>
        </w:rPr>
        <w:t>Schéma 1.2.3a - Forme et dimensions de la Piste standard de 400 m (rayon de 36,50m, longueur de 400,001 m</w:t>
      </w:r>
      <w:r w:rsidRPr="00594948">
        <w:rPr>
          <w:rFonts w:ascii="Arial" w:eastAsia="Helvetica Neue" w:hAnsi="Arial"/>
          <w:sz w:val="20"/>
          <w:szCs w:val="20"/>
          <w:lang w:eastAsia="ar-SA" w:bidi="ar-SA"/>
        </w:rPr>
        <w:t xml:space="preserve"> </w:t>
      </w:r>
      <w:r w:rsidRPr="00594948">
        <w:rPr>
          <w:rFonts w:ascii="Arial" w:eastAsia="Helvetica Neue" w:hAnsi="Arial"/>
          <w:b/>
          <w:bCs/>
          <w:sz w:val="20"/>
          <w:szCs w:val="20"/>
          <w:lang w:eastAsia="ar-SA" w:bidi="ar-SA"/>
        </w:rPr>
        <w:t xml:space="preserve">prévue à la ligne de course) </w:t>
      </w:r>
      <w:r w:rsidRPr="00594948">
        <w:rPr>
          <w:rFonts w:ascii="Arial" w:eastAsia="Helvetica Neue" w:hAnsi="Arial"/>
          <w:bCs/>
          <w:sz w:val="20"/>
          <w:szCs w:val="20"/>
          <w:lang w:eastAsia="ar-SA" w:bidi="ar-SA"/>
        </w:rPr>
        <w:t>(longueurs en m)</w:t>
      </w:r>
    </w:p>
    <w:p w14:paraId="52ECF62F" w14:textId="77777777" w:rsidR="00594948" w:rsidRPr="00594948" w:rsidRDefault="00594948" w:rsidP="00594948">
      <w:pPr>
        <w:widowControl/>
        <w:spacing w:after="120"/>
        <w:jc w:val="both"/>
        <w:rPr>
          <w:rFonts w:ascii="Arial" w:eastAsia="Helvetica Neue" w:hAnsi="Arial"/>
          <w:bCs/>
          <w:sz w:val="20"/>
          <w:szCs w:val="20"/>
          <w:lang w:eastAsia="ar-SA" w:bidi="ar-SA"/>
        </w:rPr>
      </w:pPr>
    </w:p>
    <w:p w14:paraId="67AD386C" w14:textId="4BE566F5" w:rsidR="00594948" w:rsidRPr="00594948" w:rsidRDefault="00516CDC" w:rsidP="00594948">
      <w:pPr>
        <w:widowControl/>
        <w:spacing w:after="120"/>
        <w:jc w:val="both"/>
        <w:rPr>
          <w:rFonts w:ascii="Arial" w:eastAsia="Helvetica Neue" w:hAnsi="Arial"/>
          <w:bCs/>
          <w:sz w:val="20"/>
          <w:szCs w:val="20"/>
          <w:lang w:eastAsia="ar-SA" w:bidi="ar-SA"/>
        </w:rPr>
      </w:pPr>
      <w:r>
        <w:rPr>
          <w:rFonts w:ascii="Arial" w:eastAsia="Helvetica Neue" w:hAnsi="Arial"/>
          <w:noProof/>
          <w:sz w:val="20"/>
          <w:szCs w:val="20"/>
          <w:lang w:eastAsia="ar-SA" w:bidi="ar-SA"/>
        </w:rPr>
        <w:lastRenderedPageBreak/>
        <w:pict w14:anchorId="66C5C362">
          <v:shape id="_x0000_i1027" type="#_x0000_t75" style="width:444pt;height:308.25pt;visibility:visible;mso-wrap-style:square">
            <v:imagedata r:id="rId13" o:title=""/>
          </v:shape>
        </w:pict>
      </w:r>
    </w:p>
    <w:p w14:paraId="7B5A6EC8" w14:textId="77777777" w:rsidR="00594948" w:rsidRPr="00594948" w:rsidRDefault="00594948" w:rsidP="00594948">
      <w:pPr>
        <w:widowControl/>
        <w:spacing w:after="120"/>
        <w:jc w:val="both"/>
        <w:rPr>
          <w:rFonts w:ascii="Arial" w:eastAsia="Helvetica Neue" w:hAnsi="Arial"/>
          <w:bCs/>
          <w:sz w:val="20"/>
          <w:szCs w:val="20"/>
          <w:lang w:eastAsia="ar-SA" w:bidi="ar-SA"/>
        </w:rPr>
      </w:pPr>
      <w:r w:rsidRPr="00594948">
        <w:rPr>
          <w:rFonts w:ascii="Arial" w:eastAsia="Helvetica Neue" w:hAnsi="Arial"/>
          <w:b/>
          <w:bCs/>
          <w:sz w:val="20"/>
          <w:szCs w:val="20"/>
          <w:lang w:eastAsia="ar-SA" w:bidi="ar-SA"/>
        </w:rPr>
        <w:t>Schéma 1.2.3b - Forme et dimensions de la Piste de 400 m de type « anse de panier » (rayons de 51,543 m et 34,00 m, longueur de 400,002 m</w:t>
      </w:r>
      <w:r w:rsidRPr="00594948">
        <w:rPr>
          <w:rFonts w:ascii="Arial" w:eastAsia="Helvetica Neue" w:hAnsi="Arial"/>
          <w:sz w:val="20"/>
          <w:szCs w:val="20"/>
          <w:lang w:eastAsia="ar-SA" w:bidi="ar-SA"/>
        </w:rPr>
        <w:t xml:space="preserve"> </w:t>
      </w:r>
      <w:r w:rsidRPr="00594948">
        <w:rPr>
          <w:rFonts w:ascii="Arial" w:eastAsia="Helvetica Neue" w:hAnsi="Arial"/>
          <w:b/>
          <w:bCs/>
          <w:sz w:val="20"/>
          <w:szCs w:val="20"/>
          <w:lang w:eastAsia="ar-SA" w:bidi="ar-SA"/>
        </w:rPr>
        <w:t>prévue à la ligne de course)</w:t>
      </w:r>
      <w:r w:rsidRPr="00594948">
        <w:rPr>
          <w:rFonts w:ascii="Arial" w:eastAsia="Helvetica Neue" w:hAnsi="Arial"/>
          <w:bCs/>
          <w:sz w:val="20"/>
          <w:szCs w:val="20"/>
          <w:lang w:eastAsia="ar-SA" w:bidi="ar-SA"/>
        </w:rPr>
        <w:t xml:space="preserve"> (longueurs en m)</w:t>
      </w:r>
    </w:p>
    <w:p w14:paraId="5758EFE8" w14:textId="77777777" w:rsidR="00594948" w:rsidRPr="00594948" w:rsidRDefault="00594948" w:rsidP="00594948">
      <w:pPr>
        <w:widowControl/>
        <w:spacing w:after="120"/>
        <w:jc w:val="both"/>
        <w:rPr>
          <w:rFonts w:ascii="Arial" w:eastAsia="Helvetica Neue" w:hAnsi="Arial"/>
          <w:bCs/>
          <w:sz w:val="20"/>
          <w:szCs w:val="20"/>
          <w:lang w:eastAsia="ar-SA" w:bidi="ar-SA"/>
        </w:rPr>
      </w:pPr>
    </w:p>
    <w:p w14:paraId="09F87DDD" w14:textId="485D7E0F"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66E70952">
          <v:shape id="_x0000_i1028" type="#_x0000_t75" style="width:452.25pt;height:314.25pt;visibility:visible;mso-wrap-style:square">
            <v:imagedata r:id="rId14" o:title=""/>
          </v:shape>
        </w:pict>
      </w:r>
      <w:r w:rsidR="00594948" w:rsidRPr="00594948">
        <w:rPr>
          <w:rFonts w:ascii="Arial" w:eastAsia="Helvetica Neue" w:hAnsi="Arial"/>
          <w:sz w:val="20"/>
          <w:szCs w:val="20"/>
          <w:lang w:eastAsia="ar-SA" w:bidi="ar-SA"/>
        </w:rPr>
        <w:tab/>
      </w:r>
    </w:p>
    <w:p w14:paraId="1D012DF3"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1.2.3c - Forme et dimensions de la Piste de 400 m type « anse de panier » (rayons de 48 m et 24 m, longueur de 400,001 m</w:t>
      </w:r>
      <w:r w:rsidRPr="00594948">
        <w:rPr>
          <w:rFonts w:ascii="Arial" w:eastAsia="Helvetica Neue" w:hAnsi="Arial"/>
          <w:sz w:val="20"/>
          <w:szCs w:val="20"/>
          <w:lang w:eastAsia="ar-SA" w:bidi="ar-SA"/>
        </w:rPr>
        <w:t xml:space="preserve"> </w:t>
      </w:r>
      <w:r w:rsidRPr="00594948">
        <w:rPr>
          <w:rFonts w:ascii="Arial" w:eastAsia="Helvetica Neue" w:hAnsi="Arial"/>
          <w:b/>
          <w:bCs/>
          <w:sz w:val="20"/>
          <w:szCs w:val="20"/>
          <w:lang w:eastAsia="ar-SA" w:bidi="ar-SA"/>
        </w:rPr>
        <w:t>prévue à la ligne de course)</w:t>
      </w:r>
      <w:r w:rsidRPr="00594948">
        <w:rPr>
          <w:rFonts w:ascii="Arial" w:eastAsia="Helvetica Neue" w:hAnsi="Arial"/>
          <w:bCs/>
          <w:sz w:val="20"/>
          <w:szCs w:val="20"/>
          <w:lang w:eastAsia="ar-SA" w:bidi="ar-SA"/>
        </w:rPr>
        <w:t xml:space="preserve"> (longueurs en m) – NON VALABLE POUR LES COMPÉTITIONS MAJEURES</w:t>
      </w:r>
    </w:p>
    <w:p w14:paraId="514C92A0" w14:textId="77777777" w:rsidR="00594948" w:rsidRPr="00594948" w:rsidRDefault="00594948" w:rsidP="00594948">
      <w:pPr>
        <w:widowControl/>
        <w:spacing w:after="120"/>
        <w:jc w:val="both"/>
        <w:rPr>
          <w:rFonts w:ascii="Arial" w:eastAsia="Helvetica Neue" w:hAnsi="Arial"/>
          <w:b/>
          <w:bCs/>
          <w:sz w:val="20"/>
          <w:szCs w:val="20"/>
          <w:lang w:eastAsia="ar-SA" w:bidi="ar-SA"/>
        </w:rPr>
      </w:pPr>
    </w:p>
    <w:p w14:paraId="01A1EBAE" w14:textId="08081FAC" w:rsidR="00594948" w:rsidRPr="00594948" w:rsidRDefault="00516CDC" w:rsidP="00594948">
      <w:pPr>
        <w:widowControl/>
        <w:spacing w:after="120"/>
        <w:jc w:val="center"/>
        <w:rPr>
          <w:rFonts w:ascii="Arial" w:eastAsia="Helvetica Neue" w:hAnsi="Arial"/>
          <w:sz w:val="20"/>
          <w:szCs w:val="20"/>
          <w:lang w:eastAsia="ar-SA" w:bidi="ar-SA"/>
        </w:rPr>
      </w:pPr>
      <w:r>
        <w:rPr>
          <w:rFonts w:ascii="Arial" w:eastAsia="Helvetica Neue" w:hAnsi="Arial"/>
          <w:noProof/>
          <w:sz w:val="20"/>
          <w:szCs w:val="20"/>
          <w:lang w:eastAsia="ar-SA" w:bidi="ar-SA"/>
        </w:rPr>
        <w:pict w14:anchorId="3F0398C2">
          <v:shape id="_x0000_i1029" type="#_x0000_t75" style="width:401.25pt;height:279.75pt;visibility:visible;mso-wrap-style:square">
            <v:imagedata r:id="rId15" o:title=""/>
          </v:shape>
        </w:pict>
      </w:r>
    </w:p>
    <w:p w14:paraId="3BDB26BC" w14:textId="77777777" w:rsidR="00594948" w:rsidRPr="00594948" w:rsidRDefault="00594948" w:rsidP="00594948">
      <w:pPr>
        <w:widowControl/>
        <w:spacing w:after="120"/>
        <w:jc w:val="both"/>
        <w:rPr>
          <w:rFonts w:ascii="Helvetica" w:eastAsia="Helvetica Neue" w:hAnsi="Helvetica" w:cs="Helvetica"/>
          <w:b/>
          <w:szCs w:val="20"/>
          <w:lang w:eastAsia="ar-SA" w:bidi="ar-SA"/>
        </w:rPr>
      </w:pPr>
      <w:r w:rsidRPr="00594948">
        <w:rPr>
          <w:rFonts w:ascii="Arial" w:eastAsia="Helvetica Neue" w:hAnsi="Arial"/>
          <w:b/>
          <w:bCs/>
          <w:sz w:val="20"/>
          <w:szCs w:val="20"/>
          <w:lang w:eastAsia="ar-SA" w:bidi="ar-SA"/>
        </w:rPr>
        <w:t>Schéma 1.2.3d - Forme et dimensions de la Piste de 400 m type « anse de panier » (rayons de 40,022 m et 27,082 m, longueur de 400,001 m</w:t>
      </w:r>
      <w:r w:rsidRPr="00594948">
        <w:rPr>
          <w:rFonts w:ascii="Arial" w:eastAsia="Helvetica Neue" w:hAnsi="Arial"/>
          <w:sz w:val="20"/>
          <w:szCs w:val="20"/>
          <w:lang w:eastAsia="ar-SA" w:bidi="ar-SA"/>
        </w:rPr>
        <w:t xml:space="preserve"> </w:t>
      </w:r>
      <w:r w:rsidRPr="00594948">
        <w:rPr>
          <w:rFonts w:ascii="Arial" w:eastAsia="Helvetica Neue" w:hAnsi="Arial"/>
          <w:b/>
          <w:bCs/>
          <w:sz w:val="20"/>
          <w:szCs w:val="20"/>
          <w:lang w:eastAsia="ar-SA" w:bidi="ar-SA"/>
        </w:rPr>
        <w:t>prévue à la ligne de course)</w:t>
      </w:r>
      <w:r w:rsidRPr="00594948">
        <w:rPr>
          <w:rFonts w:ascii="Arial" w:eastAsia="Helvetica Neue" w:hAnsi="Arial"/>
          <w:bCs/>
          <w:sz w:val="20"/>
          <w:szCs w:val="20"/>
          <w:lang w:eastAsia="ar-SA" w:bidi="ar-SA"/>
        </w:rPr>
        <w:t xml:space="preserve"> (longueurs en m) – NON VALABLE POUR LES COMPÉTITIONS MAJEURES</w:t>
      </w:r>
    </w:p>
    <w:p w14:paraId="6169E0CC" w14:textId="77777777" w:rsidR="00594948" w:rsidRPr="00594948" w:rsidRDefault="00594948" w:rsidP="00594948">
      <w:pPr>
        <w:widowControl/>
        <w:spacing w:after="120"/>
        <w:jc w:val="both"/>
        <w:rPr>
          <w:rFonts w:ascii="Arial" w:eastAsia="Helvetica Neue" w:hAnsi="Arial"/>
          <w:b/>
          <w:sz w:val="20"/>
          <w:szCs w:val="20"/>
          <w:lang w:eastAsia="ar-SA" w:bidi="ar-SA"/>
        </w:rPr>
      </w:pPr>
    </w:p>
    <w:p w14:paraId="35E1E9FF"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9" w:name="_Toc55383014"/>
      <w:bookmarkStart w:id="30" w:name="_Toc55383184"/>
      <w:bookmarkStart w:id="31" w:name="_Toc55383354"/>
      <w:r w:rsidRPr="00594948">
        <w:rPr>
          <w:rFonts w:ascii="Arial" w:eastAsia="Helvetica Neue" w:hAnsi="Arial"/>
          <w:b/>
          <w:kern w:val="36"/>
          <w:sz w:val="20"/>
          <w:szCs w:val="20"/>
          <w:lang w:eastAsia="fr-FR" w:bidi="ar-SA"/>
        </w:rPr>
        <w:t>UTILISATION</w:t>
      </w:r>
      <w:r w:rsidRPr="00594948">
        <w:rPr>
          <w:rFonts w:ascii="Arial" w:eastAsia="Helvetica Neue" w:hAnsi="Arial"/>
          <w:b/>
          <w:bCs/>
          <w:kern w:val="36"/>
          <w:sz w:val="20"/>
          <w:szCs w:val="20"/>
          <w:lang w:eastAsia="fr-FR" w:bidi="ar-SA"/>
        </w:rPr>
        <w:t xml:space="preserve"> DES INSTALLATIONS POUR DES ACTIVITÉS NON SPORTIVES</w:t>
      </w:r>
      <w:bookmarkEnd w:id="29"/>
      <w:bookmarkEnd w:id="30"/>
      <w:bookmarkEnd w:id="31"/>
    </w:p>
    <w:p w14:paraId="36DAA71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d’Athlétisme pour les compétitions de haut niveau sont constituées de tribunes pour les spectateurs. Des événements non sportifs, tels que des concerts en plein air et rassemblements publics peuvent également y être organisés. Dans certaines circonstances, elles peuvent nécessiter des mesures de protection pour la piste et le terrain intérieur (voir chapitre 7).</w:t>
      </w:r>
    </w:p>
    <w:p w14:paraId="7D48F3D2" w14:textId="77777777" w:rsidR="00594948" w:rsidRPr="00594948" w:rsidRDefault="00594948" w:rsidP="00594948">
      <w:pPr>
        <w:widowControl/>
        <w:numPr>
          <w:ilvl w:val="1"/>
          <w:numId w:val="0"/>
        </w:numPr>
        <w:spacing w:before="240" w:after="240"/>
        <w:ind w:left="1134" w:hanging="1134"/>
        <w:jc w:val="both"/>
        <w:rPr>
          <w:rFonts w:ascii="Arial" w:eastAsia="Helvetica Neue" w:hAnsi="Arial"/>
          <w:sz w:val="20"/>
          <w:szCs w:val="20"/>
          <w:lang w:eastAsia="ar-SA" w:bidi="ar-SA"/>
        </w:rPr>
      </w:pPr>
      <w:bookmarkStart w:id="32" w:name="_Toc55383015"/>
      <w:bookmarkStart w:id="33" w:name="_Toc55383185"/>
      <w:bookmarkStart w:id="34" w:name="_Toc55383355"/>
      <w:r w:rsidRPr="00594948">
        <w:rPr>
          <w:rFonts w:ascii="Arial" w:eastAsia="Helvetica Neue" w:hAnsi="Arial"/>
          <w:b/>
          <w:bCs/>
          <w:sz w:val="30"/>
          <w:szCs w:val="30"/>
          <w:lang w:eastAsia="ar-SA" w:bidi="ar-SA"/>
        </w:rPr>
        <w:t>Classification de compétition</w:t>
      </w:r>
      <w:bookmarkEnd w:id="32"/>
      <w:bookmarkEnd w:id="33"/>
      <w:bookmarkEnd w:id="34"/>
      <w:r w:rsidRPr="00594948">
        <w:rPr>
          <w:rFonts w:ascii="Arial" w:eastAsia="Helvetica Neue" w:hAnsi="Arial"/>
          <w:b/>
          <w:bCs/>
          <w:sz w:val="20"/>
          <w:szCs w:val="20"/>
          <w:lang w:eastAsia="ar-SA" w:bidi="ar-SA"/>
        </w:rPr>
        <w:tab/>
      </w:r>
    </w:p>
    <w:p w14:paraId="72BEB0A7"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5" w:name="_Toc55383016"/>
      <w:bookmarkStart w:id="36" w:name="_Toc55383186"/>
      <w:bookmarkStart w:id="37" w:name="_Toc55383356"/>
      <w:r w:rsidRPr="00594948">
        <w:rPr>
          <w:rFonts w:ascii="Arial" w:eastAsia="Helvetica Neue" w:hAnsi="Arial"/>
          <w:b/>
          <w:bCs/>
          <w:kern w:val="36"/>
          <w:sz w:val="20"/>
          <w:szCs w:val="20"/>
          <w:lang w:eastAsia="fr-FR" w:bidi="ar-SA"/>
        </w:rPr>
        <w:t>GÉNÉRALITÉS</w:t>
      </w:r>
      <w:bookmarkEnd w:id="35"/>
      <w:bookmarkEnd w:id="36"/>
      <w:bookmarkEnd w:id="37"/>
    </w:p>
    <w:p w14:paraId="188BF02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Au moment de planifier une installation d’athlétisme, il faut tenir compte des types de compétitions qui y seront organisées, notamment en ce qui concerne le type et le nombre d’installations individuelles, les locaux et la zone dédiée aux spectateurs.</w:t>
      </w:r>
    </w:p>
    <w:p w14:paraId="4B87E66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classification d’une compétition est définie comme « Catégorie de compétition ». Les Catégories de compétition en plein air sont énumérées au point 1.3.2 selon le type de compétition, sa durée et les données de référence en ce qui concerne le nombre approximatif d’athlètes, d’officiels, de personnel auxiliaire et de spectateurs. Les Catégories de compétition en salle sont traitées séparément au chapitre 8. </w:t>
      </w:r>
    </w:p>
    <w:p w14:paraId="379EAAA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Une importance particulière pour la planification des installations consiste à déterminer si des événements multisports (tels que les Jeux olympiques) ou seulement des épreuves d’Athlétisme pourront y être organisés. </w:t>
      </w:r>
    </w:p>
    <w:p w14:paraId="5D067D9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Dans ce dernier cas, une distinction s’impose entre les compétitions qui durent plusieurs jours (les Championnats du monde par exemple) ou celles concentrées sur un ou deux jours (meeting ou rencontres internationales d’une journée par exemple).</w:t>
      </w:r>
    </w:p>
    <w:p w14:paraId="49E4E6B7" w14:textId="77777777" w:rsidR="00594948" w:rsidRDefault="00594948" w:rsidP="00594948">
      <w:pPr>
        <w:widowControl/>
        <w:numPr>
          <w:ilvl w:val="2"/>
          <w:numId w:val="0"/>
        </w:numPr>
        <w:tabs>
          <w:tab w:val="left" w:pos="9638"/>
        </w:tabs>
        <w:spacing w:before="240" w:after="120"/>
        <w:ind w:left="1134" w:hanging="1134"/>
        <w:jc w:val="both"/>
        <w:rPr>
          <w:rFonts w:ascii="Arial" w:eastAsia="Helvetica Neue" w:hAnsi="Arial"/>
          <w:b/>
          <w:bCs/>
          <w:kern w:val="36"/>
          <w:sz w:val="20"/>
          <w:szCs w:val="20"/>
          <w:lang w:eastAsia="fr-FR" w:bidi="ar-SA"/>
        </w:rPr>
      </w:pPr>
      <w:bookmarkStart w:id="38" w:name="_Toc55383017"/>
      <w:bookmarkStart w:id="39" w:name="_Toc55383187"/>
      <w:bookmarkStart w:id="40" w:name="_Toc55383357"/>
    </w:p>
    <w:p w14:paraId="5D0D2CC0" w14:textId="5284C0CA"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r w:rsidRPr="00594948">
        <w:rPr>
          <w:rFonts w:ascii="Arial" w:eastAsia="Helvetica Neue" w:hAnsi="Arial"/>
          <w:b/>
          <w:bCs/>
          <w:kern w:val="36"/>
          <w:sz w:val="20"/>
          <w:szCs w:val="20"/>
          <w:lang w:eastAsia="fr-FR" w:bidi="ar-SA"/>
        </w:rPr>
        <w:lastRenderedPageBreak/>
        <w:t>CATÉGORIES DE COMPÉTITION</w:t>
      </w:r>
      <w:bookmarkEnd w:id="38"/>
      <w:bookmarkEnd w:id="39"/>
      <w:bookmarkEnd w:id="40"/>
      <w:r w:rsidRPr="00594948">
        <w:rPr>
          <w:rFonts w:ascii="Arial" w:eastAsia="Helvetica Neue" w:hAnsi="Arial"/>
          <w:b/>
          <w:kern w:val="36"/>
          <w:sz w:val="20"/>
          <w:szCs w:val="20"/>
          <w:lang w:eastAsia="fr-FR" w:bidi="ar-SA"/>
        </w:rPr>
        <w:tab/>
      </w:r>
    </w:p>
    <w:p w14:paraId="5D7A973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tableau 1.3.2 donne un aperçu des différentes Catégories de compétition. Le tableau indique approximativement le nombre maximum d’athlètes, d’officiels et de membres du personnel auxiliaire présents à un moment donné sur le terrain (les </w:t>
      </w:r>
      <w:r w:rsidRPr="00594948">
        <w:rPr>
          <w:rFonts w:ascii="Arial" w:eastAsia="Helvetica Neue" w:hAnsi="Arial"/>
          <w:i/>
          <w:iCs/>
          <w:sz w:val="20"/>
          <w:szCs w:val="20"/>
          <w:lang w:eastAsia="ar-SA" w:bidi="ar-SA"/>
        </w:rPr>
        <w:t>Lignes directrices pour la gestion des événements</w:t>
      </w:r>
      <w:r w:rsidRPr="00594948">
        <w:rPr>
          <w:rFonts w:ascii="Arial" w:eastAsia="Helvetica Neue" w:hAnsi="Arial"/>
          <w:sz w:val="20"/>
          <w:szCs w:val="20"/>
          <w:lang w:eastAsia="ar-SA" w:bidi="ar-SA"/>
        </w:rPr>
        <w:t xml:space="preserve"> - </w:t>
      </w:r>
      <w:r w:rsidRPr="00594948">
        <w:rPr>
          <w:rFonts w:ascii="Arial" w:eastAsia="Helvetica Neue" w:hAnsi="Arial"/>
          <w:i/>
          <w:iCs/>
          <w:sz w:val="20"/>
          <w:szCs w:val="20"/>
          <w:lang w:eastAsia="ar-SA" w:bidi="ar-SA"/>
        </w:rPr>
        <w:t>sur le terrain</w:t>
      </w:r>
      <w:r w:rsidRPr="00594948">
        <w:rPr>
          <w:rFonts w:ascii="Arial" w:eastAsia="Helvetica Neue" w:hAnsi="Arial"/>
          <w:sz w:val="20"/>
          <w:szCs w:val="20"/>
          <w:lang w:eastAsia="ar-SA" w:bidi="ar-SA"/>
        </w:rPr>
        <w:t xml:space="preserve"> [</w:t>
      </w:r>
      <w:r w:rsidRPr="00594948">
        <w:rPr>
          <w:rFonts w:ascii="Arial" w:eastAsia="Helvetica Neue" w:hAnsi="Arial"/>
          <w:i/>
          <w:iCs/>
          <w:sz w:val="20"/>
          <w:szCs w:val="20"/>
          <w:lang w:eastAsia="ar-SA" w:bidi="ar-SA"/>
        </w:rPr>
        <w:t>Event Management Guidelines – Infield</w:t>
      </w:r>
      <w:r w:rsidRPr="00594948">
        <w:rPr>
          <w:rFonts w:ascii="Arial" w:eastAsia="Helvetica Neue" w:hAnsi="Arial"/>
          <w:sz w:val="20"/>
          <w:szCs w:val="20"/>
          <w:lang w:eastAsia="ar-SA" w:bidi="ar-SA"/>
        </w:rPr>
        <w:t>] indique le nombre recommandé d’officiels sur le Terrain pour les compétitions de World Athletics). Sur certaines compétitions le nombre total de ces personnes peut être bien plus élevé. La colonne « Nombre de jours » donne la durée approximative d’un meeting d’athlétisme. Pour les points I à V figurant dans la colonne « Catégorie de construction recommandée », se référer à la section 1.5. Enfin, la dernière colonne indique l’autorité responsable de l’attribution et du contrôle technique au niveau international, continental, régional ou national, à l’exception des Jeux olympiques pour lesquels le CIO est responsable de l’organisation, ainsi que divers Jeux placés sous la tutelle de groupes pour lesquels les associations de ces derniers en assument responsabilité.</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843"/>
        <w:gridCol w:w="835"/>
        <w:gridCol w:w="850"/>
        <w:gridCol w:w="993"/>
        <w:gridCol w:w="850"/>
        <w:gridCol w:w="1433"/>
        <w:gridCol w:w="1559"/>
      </w:tblGrid>
      <w:tr w:rsidR="00594948" w:rsidRPr="00594948" w14:paraId="7F4EA1D4" w14:textId="77777777" w:rsidTr="001F1F21">
        <w:trPr>
          <w:trHeight w:val="410"/>
          <w:jc w:val="center"/>
        </w:trPr>
        <w:tc>
          <w:tcPr>
            <w:tcW w:w="1261" w:type="dxa"/>
            <w:vMerge w:val="restart"/>
            <w:tcBorders>
              <w:top w:val="single" w:sz="12" w:space="0" w:color="auto"/>
              <w:left w:val="single" w:sz="12" w:space="0" w:color="auto"/>
              <w:bottom w:val="single" w:sz="12" w:space="0" w:color="auto"/>
              <w:right w:val="single" w:sz="12" w:space="0" w:color="auto"/>
            </w:tcBorders>
            <w:vAlign w:val="center"/>
          </w:tcPr>
          <w:p w14:paraId="43090907"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Catégorie de compétition</w:t>
            </w:r>
          </w:p>
        </w:tc>
        <w:tc>
          <w:tcPr>
            <w:tcW w:w="1843" w:type="dxa"/>
            <w:vMerge w:val="restart"/>
            <w:tcBorders>
              <w:top w:val="single" w:sz="12" w:space="0" w:color="auto"/>
              <w:left w:val="single" w:sz="12" w:space="0" w:color="auto"/>
              <w:bottom w:val="single" w:sz="12" w:space="0" w:color="auto"/>
            </w:tcBorders>
            <w:vAlign w:val="center"/>
          </w:tcPr>
          <w:p w14:paraId="4CAC33C6"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Événement</w:t>
            </w:r>
          </w:p>
        </w:tc>
        <w:tc>
          <w:tcPr>
            <w:tcW w:w="2678" w:type="dxa"/>
            <w:gridSpan w:val="3"/>
            <w:tcBorders>
              <w:top w:val="single" w:sz="12" w:space="0" w:color="auto"/>
              <w:bottom w:val="single" w:sz="4" w:space="0" w:color="auto"/>
            </w:tcBorders>
            <w:vAlign w:val="center"/>
          </w:tcPr>
          <w:p w14:paraId="054B11CB"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Maximum approximatif de participants à un instant « T »</w:t>
            </w:r>
          </w:p>
        </w:tc>
        <w:tc>
          <w:tcPr>
            <w:tcW w:w="850" w:type="dxa"/>
            <w:vMerge w:val="restart"/>
            <w:tcBorders>
              <w:top w:val="single" w:sz="12" w:space="0" w:color="auto"/>
            </w:tcBorders>
            <w:vAlign w:val="center"/>
          </w:tcPr>
          <w:p w14:paraId="2BF64A93"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Durée de la compétition</w:t>
            </w:r>
          </w:p>
          <w:p w14:paraId="2297BB3A" w14:textId="77777777" w:rsidR="00594948" w:rsidRPr="00594948" w:rsidRDefault="00594948" w:rsidP="00594948">
            <w:pPr>
              <w:widowControl/>
              <w:jc w:val="center"/>
              <w:rPr>
                <w:rFonts w:ascii="Arial" w:eastAsia="Helvetica Neue" w:hAnsi="Arial"/>
                <w:b/>
                <w:bCs/>
                <w:sz w:val="16"/>
                <w:szCs w:val="16"/>
                <w:lang w:eastAsia="ar-SA" w:bidi="ar-SA"/>
              </w:rPr>
            </w:pPr>
          </w:p>
          <w:p w14:paraId="31F66109"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Nombre de jours</w:t>
            </w:r>
          </w:p>
        </w:tc>
        <w:tc>
          <w:tcPr>
            <w:tcW w:w="1433" w:type="dxa"/>
            <w:vMerge w:val="restart"/>
            <w:tcBorders>
              <w:top w:val="single" w:sz="12" w:space="0" w:color="auto"/>
              <w:bottom w:val="single" w:sz="12" w:space="0" w:color="auto"/>
            </w:tcBorders>
            <w:vAlign w:val="center"/>
          </w:tcPr>
          <w:p w14:paraId="53F55C40"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Catégorie de construction recommandée</w:t>
            </w:r>
          </w:p>
        </w:tc>
        <w:tc>
          <w:tcPr>
            <w:tcW w:w="1559" w:type="dxa"/>
            <w:vMerge w:val="restart"/>
            <w:tcBorders>
              <w:top w:val="single" w:sz="12" w:space="0" w:color="auto"/>
              <w:bottom w:val="single" w:sz="12" w:space="0" w:color="auto"/>
              <w:right w:val="single" w:sz="12" w:space="0" w:color="auto"/>
            </w:tcBorders>
            <w:vAlign w:val="center"/>
          </w:tcPr>
          <w:p w14:paraId="06E0F61E"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Autorité responsable</w:t>
            </w:r>
          </w:p>
        </w:tc>
      </w:tr>
      <w:tr w:rsidR="00594948" w:rsidRPr="00594948" w14:paraId="47765AFC" w14:textId="77777777" w:rsidTr="001F1F21">
        <w:trPr>
          <w:trHeight w:val="416"/>
          <w:jc w:val="center"/>
        </w:trPr>
        <w:tc>
          <w:tcPr>
            <w:tcW w:w="1261" w:type="dxa"/>
            <w:vMerge/>
            <w:tcBorders>
              <w:top w:val="single" w:sz="12" w:space="0" w:color="auto"/>
              <w:left w:val="single" w:sz="12" w:space="0" w:color="auto"/>
              <w:bottom w:val="single" w:sz="12" w:space="0" w:color="auto"/>
              <w:right w:val="single" w:sz="12" w:space="0" w:color="auto"/>
            </w:tcBorders>
            <w:vAlign w:val="center"/>
          </w:tcPr>
          <w:p w14:paraId="06A3466B" w14:textId="77777777" w:rsidR="00594948" w:rsidRPr="00594948" w:rsidRDefault="00594948" w:rsidP="00594948">
            <w:pPr>
              <w:widowControl/>
              <w:jc w:val="center"/>
              <w:rPr>
                <w:rFonts w:ascii="Arial" w:eastAsia="Helvetica Neue" w:hAnsi="Arial"/>
                <w:b/>
                <w:bCs/>
                <w:sz w:val="18"/>
                <w:szCs w:val="18"/>
                <w:lang w:eastAsia="ar-SA" w:bidi="ar-SA"/>
              </w:rPr>
            </w:pPr>
          </w:p>
        </w:tc>
        <w:tc>
          <w:tcPr>
            <w:tcW w:w="1843" w:type="dxa"/>
            <w:vMerge/>
            <w:tcBorders>
              <w:left w:val="single" w:sz="12" w:space="0" w:color="auto"/>
              <w:bottom w:val="single" w:sz="12" w:space="0" w:color="auto"/>
            </w:tcBorders>
            <w:vAlign w:val="center"/>
          </w:tcPr>
          <w:p w14:paraId="40D128D9" w14:textId="77777777" w:rsidR="00594948" w:rsidRPr="00594948" w:rsidRDefault="00594948" w:rsidP="00594948">
            <w:pPr>
              <w:widowControl/>
              <w:jc w:val="center"/>
              <w:rPr>
                <w:rFonts w:ascii="Arial" w:eastAsia="Helvetica Neue" w:hAnsi="Arial"/>
                <w:sz w:val="18"/>
                <w:szCs w:val="18"/>
                <w:lang w:eastAsia="ar-SA" w:bidi="ar-SA"/>
              </w:rPr>
            </w:pPr>
          </w:p>
        </w:tc>
        <w:tc>
          <w:tcPr>
            <w:tcW w:w="835" w:type="dxa"/>
            <w:tcBorders>
              <w:bottom w:val="single" w:sz="12" w:space="0" w:color="auto"/>
            </w:tcBorders>
            <w:vAlign w:val="center"/>
          </w:tcPr>
          <w:p w14:paraId="3318EC97"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Athlètes</w:t>
            </w:r>
          </w:p>
        </w:tc>
        <w:tc>
          <w:tcPr>
            <w:tcW w:w="850" w:type="dxa"/>
            <w:tcBorders>
              <w:bottom w:val="single" w:sz="12" w:space="0" w:color="auto"/>
            </w:tcBorders>
            <w:vAlign w:val="center"/>
          </w:tcPr>
          <w:p w14:paraId="5E393BF0"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Officiels</w:t>
            </w:r>
          </w:p>
        </w:tc>
        <w:tc>
          <w:tcPr>
            <w:tcW w:w="993" w:type="dxa"/>
            <w:tcBorders>
              <w:bottom w:val="single" w:sz="12" w:space="0" w:color="auto"/>
            </w:tcBorders>
            <w:vAlign w:val="center"/>
          </w:tcPr>
          <w:p w14:paraId="54BD5348" w14:textId="77777777" w:rsidR="00594948" w:rsidRPr="00594948" w:rsidRDefault="00594948" w:rsidP="00594948">
            <w:pPr>
              <w:widowControl/>
              <w:jc w:val="center"/>
              <w:rPr>
                <w:rFonts w:ascii="Arial" w:eastAsia="Helvetica Neue" w:hAnsi="Arial"/>
                <w:b/>
                <w:bCs/>
                <w:sz w:val="16"/>
                <w:szCs w:val="16"/>
                <w:lang w:eastAsia="ar-SA" w:bidi="ar-SA"/>
              </w:rPr>
            </w:pPr>
            <w:r w:rsidRPr="00594948">
              <w:rPr>
                <w:rFonts w:ascii="Arial" w:eastAsia="Helvetica Neue" w:hAnsi="Arial"/>
                <w:b/>
                <w:bCs/>
                <w:sz w:val="16"/>
                <w:szCs w:val="16"/>
                <w:lang w:eastAsia="ar-SA" w:bidi="ar-SA"/>
              </w:rPr>
              <w:t>Personnels auxiliaires</w:t>
            </w:r>
          </w:p>
        </w:tc>
        <w:tc>
          <w:tcPr>
            <w:tcW w:w="850" w:type="dxa"/>
            <w:vMerge/>
            <w:tcBorders>
              <w:bottom w:val="single" w:sz="12" w:space="0" w:color="auto"/>
            </w:tcBorders>
            <w:vAlign w:val="center"/>
          </w:tcPr>
          <w:p w14:paraId="7E30DCF9" w14:textId="77777777" w:rsidR="00594948" w:rsidRPr="00594948" w:rsidRDefault="00594948" w:rsidP="00594948">
            <w:pPr>
              <w:widowControl/>
              <w:jc w:val="center"/>
              <w:rPr>
                <w:rFonts w:ascii="Arial" w:eastAsia="Helvetica Neue" w:hAnsi="Arial"/>
                <w:b/>
                <w:bCs/>
                <w:sz w:val="16"/>
                <w:szCs w:val="16"/>
                <w:lang w:eastAsia="ar-SA" w:bidi="ar-SA"/>
              </w:rPr>
            </w:pPr>
          </w:p>
        </w:tc>
        <w:tc>
          <w:tcPr>
            <w:tcW w:w="1433" w:type="dxa"/>
            <w:vMerge/>
            <w:tcBorders>
              <w:bottom w:val="single" w:sz="12" w:space="0" w:color="auto"/>
            </w:tcBorders>
            <w:vAlign w:val="center"/>
          </w:tcPr>
          <w:p w14:paraId="339A4B45" w14:textId="77777777" w:rsidR="00594948" w:rsidRPr="00594948" w:rsidRDefault="00594948" w:rsidP="00594948">
            <w:pPr>
              <w:widowControl/>
              <w:jc w:val="center"/>
              <w:rPr>
                <w:rFonts w:ascii="Arial" w:eastAsia="Helvetica Neue" w:hAnsi="Arial"/>
                <w:sz w:val="18"/>
                <w:szCs w:val="18"/>
                <w:lang w:eastAsia="ar-SA" w:bidi="ar-SA"/>
              </w:rPr>
            </w:pPr>
          </w:p>
        </w:tc>
        <w:tc>
          <w:tcPr>
            <w:tcW w:w="1559" w:type="dxa"/>
            <w:vMerge/>
            <w:tcBorders>
              <w:bottom w:val="single" w:sz="12" w:space="0" w:color="auto"/>
              <w:right w:val="single" w:sz="12" w:space="0" w:color="auto"/>
            </w:tcBorders>
            <w:vAlign w:val="center"/>
          </w:tcPr>
          <w:p w14:paraId="414677FF" w14:textId="77777777" w:rsidR="00594948" w:rsidRPr="00594948" w:rsidRDefault="00594948" w:rsidP="00594948">
            <w:pPr>
              <w:widowControl/>
              <w:jc w:val="center"/>
              <w:rPr>
                <w:rFonts w:ascii="Arial" w:eastAsia="Helvetica Neue" w:hAnsi="Arial"/>
                <w:sz w:val="18"/>
                <w:szCs w:val="18"/>
                <w:lang w:eastAsia="ar-SA" w:bidi="ar-SA"/>
              </w:rPr>
            </w:pPr>
          </w:p>
        </w:tc>
      </w:tr>
      <w:tr w:rsidR="00594948" w:rsidRPr="00594948" w14:paraId="2EC20626" w14:textId="77777777" w:rsidTr="001F1F21">
        <w:trPr>
          <w:trHeight w:val="421"/>
          <w:jc w:val="center"/>
        </w:trPr>
        <w:tc>
          <w:tcPr>
            <w:tcW w:w="1261" w:type="dxa"/>
            <w:tcBorders>
              <w:top w:val="single" w:sz="12" w:space="0" w:color="auto"/>
              <w:left w:val="single" w:sz="12" w:space="0" w:color="auto"/>
              <w:right w:val="single" w:sz="12" w:space="0" w:color="auto"/>
            </w:tcBorders>
            <w:vAlign w:val="center"/>
          </w:tcPr>
          <w:p w14:paraId="228D5E39"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1</w:t>
            </w:r>
          </w:p>
        </w:tc>
        <w:tc>
          <w:tcPr>
            <w:tcW w:w="1843" w:type="dxa"/>
            <w:tcBorders>
              <w:top w:val="single" w:sz="12" w:space="0" w:color="auto"/>
              <w:left w:val="single" w:sz="12" w:space="0" w:color="auto"/>
            </w:tcBorders>
            <w:vAlign w:val="center"/>
          </w:tcPr>
          <w:p w14:paraId="24648108"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Championnats du monde et Jeux olympiques</w:t>
            </w:r>
          </w:p>
        </w:tc>
        <w:tc>
          <w:tcPr>
            <w:tcW w:w="835" w:type="dxa"/>
            <w:tcBorders>
              <w:top w:val="single" w:sz="12" w:space="0" w:color="auto"/>
            </w:tcBorders>
            <w:vAlign w:val="center"/>
          </w:tcPr>
          <w:p w14:paraId="3EB6DEF5"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75</w:t>
            </w:r>
          </w:p>
        </w:tc>
        <w:tc>
          <w:tcPr>
            <w:tcW w:w="850" w:type="dxa"/>
            <w:tcBorders>
              <w:top w:val="single" w:sz="12" w:space="0" w:color="auto"/>
            </w:tcBorders>
            <w:vAlign w:val="center"/>
          </w:tcPr>
          <w:p w14:paraId="089428AF"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100</w:t>
            </w:r>
          </w:p>
        </w:tc>
        <w:tc>
          <w:tcPr>
            <w:tcW w:w="993" w:type="dxa"/>
            <w:tcBorders>
              <w:top w:val="single" w:sz="12" w:space="0" w:color="auto"/>
            </w:tcBorders>
            <w:vAlign w:val="center"/>
          </w:tcPr>
          <w:p w14:paraId="36E98696"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75</w:t>
            </w:r>
          </w:p>
        </w:tc>
        <w:tc>
          <w:tcPr>
            <w:tcW w:w="850" w:type="dxa"/>
            <w:tcBorders>
              <w:top w:val="single" w:sz="12" w:space="0" w:color="auto"/>
            </w:tcBorders>
            <w:vAlign w:val="center"/>
          </w:tcPr>
          <w:p w14:paraId="37DCE722"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9</w:t>
            </w:r>
          </w:p>
        </w:tc>
        <w:tc>
          <w:tcPr>
            <w:tcW w:w="1433" w:type="dxa"/>
            <w:tcBorders>
              <w:top w:val="single" w:sz="12" w:space="0" w:color="auto"/>
            </w:tcBorders>
            <w:vAlign w:val="center"/>
          </w:tcPr>
          <w:p w14:paraId="309BD77F"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w:t>
            </w:r>
          </w:p>
        </w:tc>
        <w:tc>
          <w:tcPr>
            <w:tcW w:w="1559" w:type="dxa"/>
            <w:tcBorders>
              <w:top w:val="single" w:sz="12" w:space="0" w:color="auto"/>
              <w:right w:val="single" w:sz="12" w:space="0" w:color="auto"/>
            </w:tcBorders>
            <w:vAlign w:val="center"/>
          </w:tcPr>
          <w:p w14:paraId="65A6FC4D"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 xml:space="preserve">World Athletics, </w:t>
            </w:r>
          </w:p>
          <w:p w14:paraId="5229F5A8"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CIO</w:t>
            </w:r>
          </w:p>
        </w:tc>
      </w:tr>
      <w:tr w:rsidR="00594948" w:rsidRPr="00594948" w14:paraId="639E35A0" w14:textId="77777777" w:rsidTr="001F1F21">
        <w:trPr>
          <w:trHeight w:val="413"/>
          <w:jc w:val="center"/>
        </w:trPr>
        <w:tc>
          <w:tcPr>
            <w:tcW w:w="1261" w:type="dxa"/>
            <w:tcBorders>
              <w:left w:val="single" w:sz="12" w:space="0" w:color="auto"/>
              <w:right w:val="single" w:sz="12" w:space="0" w:color="auto"/>
            </w:tcBorders>
            <w:vAlign w:val="center"/>
          </w:tcPr>
          <w:p w14:paraId="6472AAA8"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2</w:t>
            </w:r>
          </w:p>
        </w:tc>
        <w:tc>
          <w:tcPr>
            <w:tcW w:w="1843" w:type="dxa"/>
            <w:tcBorders>
              <w:left w:val="single" w:sz="12" w:space="0" w:color="auto"/>
            </w:tcBorders>
            <w:vAlign w:val="center"/>
          </w:tcPr>
          <w:p w14:paraId="1E09DA7B"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Championnats et Jeux continentaux, régionaux et de groupe</w:t>
            </w:r>
          </w:p>
        </w:tc>
        <w:tc>
          <w:tcPr>
            <w:tcW w:w="835" w:type="dxa"/>
            <w:vAlign w:val="center"/>
          </w:tcPr>
          <w:p w14:paraId="7B0F664A"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75</w:t>
            </w:r>
          </w:p>
        </w:tc>
        <w:tc>
          <w:tcPr>
            <w:tcW w:w="850" w:type="dxa"/>
            <w:vAlign w:val="center"/>
          </w:tcPr>
          <w:p w14:paraId="18D41B46"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75</w:t>
            </w:r>
          </w:p>
        </w:tc>
        <w:tc>
          <w:tcPr>
            <w:tcW w:w="993" w:type="dxa"/>
            <w:vAlign w:val="center"/>
          </w:tcPr>
          <w:p w14:paraId="1C26FF9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60</w:t>
            </w:r>
          </w:p>
        </w:tc>
        <w:tc>
          <w:tcPr>
            <w:tcW w:w="850" w:type="dxa"/>
            <w:vAlign w:val="center"/>
          </w:tcPr>
          <w:p w14:paraId="1F28B979"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4-8</w:t>
            </w:r>
          </w:p>
        </w:tc>
        <w:tc>
          <w:tcPr>
            <w:tcW w:w="1433" w:type="dxa"/>
            <w:vAlign w:val="center"/>
          </w:tcPr>
          <w:p w14:paraId="78601A77"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II</w:t>
            </w:r>
          </w:p>
        </w:tc>
        <w:tc>
          <w:tcPr>
            <w:tcW w:w="1559" w:type="dxa"/>
            <w:tcBorders>
              <w:right w:val="single" w:sz="12" w:space="0" w:color="auto"/>
            </w:tcBorders>
            <w:vAlign w:val="center"/>
          </w:tcPr>
          <w:p w14:paraId="19E43A53"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Associations continentales, régionales ou de groupe</w:t>
            </w:r>
          </w:p>
        </w:tc>
      </w:tr>
      <w:tr w:rsidR="00594948" w:rsidRPr="00594948" w14:paraId="26A95927" w14:textId="77777777" w:rsidTr="001F1F21">
        <w:trPr>
          <w:trHeight w:val="419"/>
          <w:jc w:val="center"/>
        </w:trPr>
        <w:tc>
          <w:tcPr>
            <w:tcW w:w="1261" w:type="dxa"/>
            <w:tcBorders>
              <w:left w:val="single" w:sz="12" w:space="0" w:color="auto"/>
              <w:right w:val="single" w:sz="12" w:space="0" w:color="auto"/>
            </w:tcBorders>
            <w:vAlign w:val="center"/>
          </w:tcPr>
          <w:p w14:paraId="477C3329"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3</w:t>
            </w:r>
          </w:p>
        </w:tc>
        <w:tc>
          <w:tcPr>
            <w:tcW w:w="1843" w:type="dxa"/>
            <w:tcBorders>
              <w:left w:val="single" w:sz="12" w:space="0" w:color="auto"/>
            </w:tcBorders>
            <w:vAlign w:val="center"/>
          </w:tcPr>
          <w:p w14:paraId="02C3854A"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Coupes continentales ou régionales</w:t>
            </w:r>
          </w:p>
        </w:tc>
        <w:tc>
          <w:tcPr>
            <w:tcW w:w="835" w:type="dxa"/>
            <w:vAlign w:val="center"/>
          </w:tcPr>
          <w:p w14:paraId="21DD0FBF"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38B1DE24"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60</w:t>
            </w:r>
          </w:p>
        </w:tc>
        <w:tc>
          <w:tcPr>
            <w:tcW w:w="993" w:type="dxa"/>
            <w:vAlign w:val="center"/>
          </w:tcPr>
          <w:p w14:paraId="1AA3EE10"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1DF08D45"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2</w:t>
            </w:r>
          </w:p>
        </w:tc>
        <w:tc>
          <w:tcPr>
            <w:tcW w:w="1433" w:type="dxa"/>
            <w:vAlign w:val="center"/>
          </w:tcPr>
          <w:p w14:paraId="30683F0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III</w:t>
            </w:r>
            <w:r w:rsidRPr="00594948">
              <w:rPr>
                <w:rFonts w:ascii="Arial" w:eastAsia="Helvetica Neue" w:hAnsi="Arial"/>
                <w:sz w:val="18"/>
                <w:szCs w:val="18"/>
                <w:vertAlign w:val="superscript"/>
                <w:lang w:eastAsia="ar-SA" w:bidi="ar-SA"/>
              </w:rPr>
              <w:t>1</w:t>
            </w:r>
          </w:p>
        </w:tc>
        <w:tc>
          <w:tcPr>
            <w:tcW w:w="1559" w:type="dxa"/>
            <w:tcBorders>
              <w:right w:val="single" w:sz="12" w:space="0" w:color="auto"/>
            </w:tcBorders>
            <w:vAlign w:val="center"/>
          </w:tcPr>
          <w:p w14:paraId="2A4784EE"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World Athletics,</w:t>
            </w:r>
          </w:p>
          <w:p w14:paraId="14C36293"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Associations régionales ou continentales</w:t>
            </w:r>
          </w:p>
        </w:tc>
      </w:tr>
      <w:tr w:rsidR="00594948" w:rsidRPr="00594948" w14:paraId="17F76E08" w14:textId="77777777" w:rsidTr="001F1F21">
        <w:trPr>
          <w:trHeight w:val="1237"/>
          <w:jc w:val="center"/>
        </w:trPr>
        <w:tc>
          <w:tcPr>
            <w:tcW w:w="1261" w:type="dxa"/>
            <w:tcBorders>
              <w:left w:val="single" w:sz="12" w:space="0" w:color="auto"/>
              <w:right w:val="single" w:sz="12" w:space="0" w:color="auto"/>
            </w:tcBorders>
            <w:vAlign w:val="center"/>
          </w:tcPr>
          <w:p w14:paraId="49CDE60A"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4</w:t>
            </w:r>
          </w:p>
        </w:tc>
        <w:tc>
          <w:tcPr>
            <w:tcW w:w="1843" w:type="dxa"/>
            <w:tcBorders>
              <w:left w:val="single" w:sz="12" w:space="0" w:color="auto"/>
            </w:tcBorders>
            <w:vAlign w:val="center"/>
          </w:tcPr>
          <w:p w14:paraId="7AFEE24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Rencontres</w:t>
            </w:r>
          </w:p>
        </w:tc>
        <w:tc>
          <w:tcPr>
            <w:tcW w:w="835" w:type="dxa"/>
            <w:vAlign w:val="center"/>
          </w:tcPr>
          <w:p w14:paraId="1F3C878E"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7029157F"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60</w:t>
            </w:r>
          </w:p>
        </w:tc>
        <w:tc>
          <w:tcPr>
            <w:tcW w:w="993" w:type="dxa"/>
            <w:vAlign w:val="center"/>
          </w:tcPr>
          <w:p w14:paraId="732A8AD7"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850" w:type="dxa"/>
            <w:vAlign w:val="center"/>
          </w:tcPr>
          <w:p w14:paraId="421D54EA"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1-2</w:t>
            </w:r>
          </w:p>
        </w:tc>
        <w:tc>
          <w:tcPr>
            <w:tcW w:w="1433" w:type="dxa"/>
            <w:vAlign w:val="center"/>
          </w:tcPr>
          <w:p w14:paraId="7A4F63C1"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III</w:t>
            </w:r>
          </w:p>
        </w:tc>
        <w:tc>
          <w:tcPr>
            <w:tcW w:w="1559" w:type="dxa"/>
            <w:tcBorders>
              <w:right w:val="single" w:sz="12" w:space="0" w:color="auto"/>
            </w:tcBorders>
            <w:vAlign w:val="center"/>
          </w:tcPr>
          <w:p w14:paraId="52B2DFA5"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 xml:space="preserve">World Athletics, </w:t>
            </w:r>
          </w:p>
          <w:p w14:paraId="333A9296"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Fédérations continentales ou nationales</w:t>
            </w:r>
          </w:p>
          <w:p w14:paraId="69164F91" w14:textId="77777777" w:rsidR="00594948" w:rsidRPr="00594948" w:rsidRDefault="00594948" w:rsidP="00594948">
            <w:pPr>
              <w:widowControl/>
              <w:rPr>
                <w:rFonts w:ascii="Arial" w:eastAsia="Helvetica Neue" w:hAnsi="Arial"/>
                <w:sz w:val="18"/>
                <w:szCs w:val="18"/>
                <w:lang w:eastAsia="ar-SA" w:bidi="ar-SA"/>
              </w:rPr>
            </w:pPr>
          </w:p>
        </w:tc>
      </w:tr>
      <w:tr w:rsidR="00594948" w:rsidRPr="00594948" w14:paraId="4D4F2C7D" w14:textId="77777777" w:rsidTr="001F1F21">
        <w:trPr>
          <w:trHeight w:val="419"/>
          <w:jc w:val="center"/>
        </w:trPr>
        <w:tc>
          <w:tcPr>
            <w:tcW w:w="1261" w:type="dxa"/>
            <w:tcBorders>
              <w:left w:val="single" w:sz="12" w:space="0" w:color="auto"/>
              <w:right w:val="single" w:sz="12" w:space="0" w:color="auto"/>
            </w:tcBorders>
            <w:vAlign w:val="center"/>
          </w:tcPr>
          <w:p w14:paraId="0A44E228"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5</w:t>
            </w:r>
          </w:p>
        </w:tc>
        <w:tc>
          <w:tcPr>
            <w:tcW w:w="1843" w:type="dxa"/>
            <w:tcBorders>
              <w:left w:val="single" w:sz="12" w:space="0" w:color="auto"/>
            </w:tcBorders>
            <w:vAlign w:val="center"/>
          </w:tcPr>
          <w:p w14:paraId="0FA4C352"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Meetings internationaux sur invitation autorisés par World Athletics</w:t>
            </w:r>
          </w:p>
        </w:tc>
        <w:tc>
          <w:tcPr>
            <w:tcW w:w="835" w:type="dxa"/>
            <w:vAlign w:val="center"/>
          </w:tcPr>
          <w:p w14:paraId="3EE5C967"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106C3921"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993" w:type="dxa"/>
            <w:vAlign w:val="center"/>
          </w:tcPr>
          <w:p w14:paraId="22D8701F"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850" w:type="dxa"/>
            <w:vAlign w:val="center"/>
          </w:tcPr>
          <w:p w14:paraId="64521386"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1</w:t>
            </w:r>
          </w:p>
        </w:tc>
        <w:tc>
          <w:tcPr>
            <w:tcW w:w="1433" w:type="dxa"/>
            <w:vAlign w:val="center"/>
          </w:tcPr>
          <w:p w14:paraId="3BC3F9B6"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III</w:t>
            </w:r>
          </w:p>
        </w:tc>
        <w:tc>
          <w:tcPr>
            <w:tcW w:w="1559" w:type="dxa"/>
            <w:tcBorders>
              <w:right w:val="single" w:sz="12" w:space="0" w:color="auto"/>
            </w:tcBorders>
            <w:vAlign w:val="center"/>
          </w:tcPr>
          <w:p w14:paraId="684F8286"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World Athletics</w:t>
            </w:r>
          </w:p>
        </w:tc>
      </w:tr>
      <w:tr w:rsidR="00594948" w:rsidRPr="00594948" w14:paraId="016AA705" w14:textId="77777777" w:rsidTr="001F1F21">
        <w:trPr>
          <w:trHeight w:val="419"/>
          <w:jc w:val="center"/>
        </w:trPr>
        <w:tc>
          <w:tcPr>
            <w:tcW w:w="1261" w:type="dxa"/>
            <w:tcBorders>
              <w:left w:val="single" w:sz="12" w:space="0" w:color="auto"/>
              <w:right w:val="single" w:sz="12" w:space="0" w:color="auto"/>
            </w:tcBorders>
            <w:vAlign w:val="center"/>
          </w:tcPr>
          <w:p w14:paraId="716AA122"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6</w:t>
            </w:r>
          </w:p>
        </w:tc>
        <w:tc>
          <w:tcPr>
            <w:tcW w:w="1843" w:type="dxa"/>
            <w:tcBorders>
              <w:left w:val="single" w:sz="12" w:space="0" w:color="auto"/>
            </w:tcBorders>
            <w:vAlign w:val="center"/>
          </w:tcPr>
          <w:p w14:paraId="22B47A82"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Meetings internationaux sur invitation autorisés par une Association continentale</w:t>
            </w:r>
          </w:p>
        </w:tc>
        <w:tc>
          <w:tcPr>
            <w:tcW w:w="835" w:type="dxa"/>
            <w:vAlign w:val="center"/>
          </w:tcPr>
          <w:p w14:paraId="00CC8919"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41B43C94"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993" w:type="dxa"/>
            <w:vAlign w:val="center"/>
          </w:tcPr>
          <w:p w14:paraId="3A84D1F5"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850" w:type="dxa"/>
            <w:vAlign w:val="center"/>
          </w:tcPr>
          <w:p w14:paraId="1477814B"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1</w:t>
            </w:r>
          </w:p>
        </w:tc>
        <w:tc>
          <w:tcPr>
            <w:tcW w:w="1433" w:type="dxa"/>
            <w:vAlign w:val="center"/>
          </w:tcPr>
          <w:p w14:paraId="47A7D331"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III</w:t>
            </w:r>
          </w:p>
        </w:tc>
        <w:tc>
          <w:tcPr>
            <w:tcW w:w="1559" w:type="dxa"/>
            <w:tcBorders>
              <w:right w:val="single" w:sz="12" w:space="0" w:color="auto"/>
            </w:tcBorders>
            <w:vAlign w:val="center"/>
          </w:tcPr>
          <w:p w14:paraId="0C5DDA71"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Association continentale</w:t>
            </w:r>
          </w:p>
          <w:p w14:paraId="0791DA26" w14:textId="77777777" w:rsidR="00594948" w:rsidRPr="00594948" w:rsidRDefault="00594948" w:rsidP="00594948">
            <w:pPr>
              <w:widowControl/>
              <w:rPr>
                <w:rFonts w:ascii="Arial" w:eastAsia="Helvetica Neue" w:hAnsi="Arial"/>
                <w:sz w:val="18"/>
                <w:szCs w:val="18"/>
                <w:lang w:eastAsia="ar-SA" w:bidi="ar-SA"/>
              </w:rPr>
            </w:pPr>
          </w:p>
        </w:tc>
      </w:tr>
      <w:tr w:rsidR="00594948" w:rsidRPr="00594948" w14:paraId="16F3069D" w14:textId="77777777" w:rsidTr="001F1F21">
        <w:trPr>
          <w:trHeight w:val="419"/>
          <w:jc w:val="center"/>
        </w:trPr>
        <w:tc>
          <w:tcPr>
            <w:tcW w:w="1261" w:type="dxa"/>
            <w:tcBorders>
              <w:left w:val="single" w:sz="12" w:space="0" w:color="auto"/>
              <w:right w:val="single" w:sz="12" w:space="0" w:color="auto"/>
            </w:tcBorders>
            <w:vAlign w:val="center"/>
          </w:tcPr>
          <w:p w14:paraId="73961BAB"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7</w:t>
            </w:r>
          </w:p>
        </w:tc>
        <w:tc>
          <w:tcPr>
            <w:tcW w:w="1843" w:type="dxa"/>
            <w:tcBorders>
              <w:left w:val="single" w:sz="12" w:space="0" w:color="auto"/>
            </w:tcBorders>
            <w:vAlign w:val="center"/>
          </w:tcPr>
          <w:p w14:paraId="60B05972"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Autres meetings autorisés par une Association continentale ou une Fédération membre et Championnats nationaux</w:t>
            </w:r>
          </w:p>
        </w:tc>
        <w:tc>
          <w:tcPr>
            <w:tcW w:w="835" w:type="dxa"/>
            <w:vAlign w:val="center"/>
          </w:tcPr>
          <w:p w14:paraId="68644633"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75</w:t>
            </w:r>
          </w:p>
        </w:tc>
        <w:tc>
          <w:tcPr>
            <w:tcW w:w="850" w:type="dxa"/>
            <w:vAlign w:val="center"/>
          </w:tcPr>
          <w:p w14:paraId="69E5FFE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60</w:t>
            </w:r>
          </w:p>
        </w:tc>
        <w:tc>
          <w:tcPr>
            <w:tcW w:w="993" w:type="dxa"/>
            <w:vAlign w:val="center"/>
          </w:tcPr>
          <w:p w14:paraId="3797E211"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850" w:type="dxa"/>
            <w:vAlign w:val="center"/>
          </w:tcPr>
          <w:p w14:paraId="58C87E24"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2-4</w:t>
            </w:r>
          </w:p>
        </w:tc>
        <w:tc>
          <w:tcPr>
            <w:tcW w:w="1433" w:type="dxa"/>
            <w:vAlign w:val="center"/>
          </w:tcPr>
          <w:p w14:paraId="1E9C0E5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IV</w:t>
            </w:r>
          </w:p>
        </w:tc>
        <w:tc>
          <w:tcPr>
            <w:tcW w:w="1559" w:type="dxa"/>
            <w:tcBorders>
              <w:right w:val="single" w:sz="12" w:space="0" w:color="auto"/>
            </w:tcBorders>
            <w:vAlign w:val="center"/>
          </w:tcPr>
          <w:p w14:paraId="63DFACBF"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Association continentale ou Fédération nationale</w:t>
            </w:r>
          </w:p>
        </w:tc>
      </w:tr>
      <w:tr w:rsidR="00594948" w:rsidRPr="00594948" w14:paraId="092D8789" w14:textId="77777777" w:rsidTr="001F1F21">
        <w:trPr>
          <w:trHeight w:val="419"/>
          <w:jc w:val="center"/>
        </w:trPr>
        <w:tc>
          <w:tcPr>
            <w:tcW w:w="1261" w:type="dxa"/>
            <w:tcBorders>
              <w:left w:val="single" w:sz="12" w:space="0" w:color="auto"/>
              <w:right w:val="single" w:sz="12" w:space="0" w:color="auto"/>
            </w:tcBorders>
            <w:vAlign w:val="center"/>
          </w:tcPr>
          <w:p w14:paraId="045165BE"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8</w:t>
            </w:r>
          </w:p>
        </w:tc>
        <w:tc>
          <w:tcPr>
            <w:tcW w:w="1843" w:type="dxa"/>
            <w:tcBorders>
              <w:left w:val="single" w:sz="12" w:space="0" w:color="auto"/>
            </w:tcBorders>
            <w:vAlign w:val="center"/>
          </w:tcPr>
          <w:p w14:paraId="41B8E00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Épreuves combinées</w:t>
            </w:r>
          </w:p>
        </w:tc>
        <w:tc>
          <w:tcPr>
            <w:tcW w:w="835" w:type="dxa"/>
            <w:vAlign w:val="center"/>
          </w:tcPr>
          <w:p w14:paraId="6C7804C6"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850" w:type="dxa"/>
            <w:vAlign w:val="center"/>
          </w:tcPr>
          <w:p w14:paraId="535C06A8"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50</w:t>
            </w:r>
          </w:p>
        </w:tc>
        <w:tc>
          <w:tcPr>
            <w:tcW w:w="993" w:type="dxa"/>
            <w:vAlign w:val="center"/>
          </w:tcPr>
          <w:p w14:paraId="0C783613"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30</w:t>
            </w:r>
          </w:p>
        </w:tc>
        <w:tc>
          <w:tcPr>
            <w:tcW w:w="850" w:type="dxa"/>
            <w:vAlign w:val="center"/>
          </w:tcPr>
          <w:p w14:paraId="7ABF1E9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2</w:t>
            </w:r>
          </w:p>
        </w:tc>
        <w:tc>
          <w:tcPr>
            <w:tcW w:w="1433" w:type="dxa"/>
            <w:vAlign w:val="center"/>
          </w:tcPr>
          <w:p w14:paraId="11065138"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IV</w:t>
            </w:r>
          </w:p>
        </w:tc>
        <w:tc>
          <w:tcPr>
            <w:tcW w:w="1559" w:type="dxa"/>
            <w:tcBorders>
              <w:right w:val="single" w:sz="12" w:space="0" w:color="auto"/>
            </w:tcBorders>
            <w:vAlign w:val="center"/>
          </w:tcPr>
          <w:p w14:paraId="3A667F47"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Le cas échéant</w:t>
            </w:r>
          </w:p>
        </w:tc>
      </w:tr>
      <w:tr w:rsidR="00594948" w:rsidRPr="00594948" w14:paraId="7D480D4F" w14:textId="77777777" w:rsidTr="001F1F21">
        <w:trPr>
          <w:trHeight w:val="419"/>
          <w:jc w:val="center"/>
        </w:trPr>
        <w:tc>
          <w:tcPr>
            <w:tcW w:w="1261" w:type="dxa"/>
            <w:tcBorders>
              <w:left w:val="single" w:sz="12" w:space="0" w:color="auto"/>
              <w:right w:val="single" w:sz="12" w:space="0" w:color="auto"/>
            </w:tcBorders>
            <w:vAlign w:val="center"/>
          </w:tcPr>
          <w:p w14:paraId="32B543D9" w14:textId="77777777" w:rsidR="00594948" w:rsidRPr="00594948" w:rsidRDefault="00594948" w:rsidP="00594948">
            <w:pPr>
              <w:widowControl/>
              <w:jc w:val="center"/>
              <w:rPr>
                <w:rFonts w:ascii="Arial" w:eastAsia="Helvetica Neue" w:hAnsi="Arial"/>
                <w:b/>
                <w:bCs/>
                <w:sz w:val="18"/>
                <w:szCs w:val="18"/>
                <w:lang w:eastAsia="ar-SA" w:bidi="ar-SA"/>
              </w:rPr>
            </w:pPr>
            <w:r w:rsidRPr="00594948">
              <w:rPr>
                <w:rFonts w:ascii="Arial" w:eastAsia="Helvetica Neue" w:hAnsi="Arial"/>
                <w:b/>
                <w:bCs/>
                <w:sz w:val="18"/>
                <w:szCs w:val="18"/>
                <w:lang w:eastAsia="ar-SA" w:bidi="ar-SA"/>
              </w:rPr>
              <w:t>9</w:t>
            </w:r>
          </w:p>
        </w:tc>
        <w:tc>
          <w:tcPr>
            <w:tcW w:w="1843" w:type="dxa"/>
            <w:tcBorders>
              <w:left w:val="single" w:sz="12" w:space="0" w:color="auto"/>
            </w:tcBorders>
            <w:vAlign w:val="center"/>
          </w:tcPr>
          <w:p w14:paraId="6EF8B4B2"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Autres compétitions nationales</w:t>
            </w:r>
          </w:p>
        </w:tc>
        <w:tc>
          <w:tcPr>
            <w:tcW w:w="835" w:type="dxa"/>
            <w:vAlign w:val="center"/>
          </w:tcPr>
          <w:p w14:paraId="5638FAD6" w14:textId="77777777" w:rsidR="00594948" w:rsidRPr="00594948" w:rsidRDefault="00594948" w:rsidP="00594948">
            <w:pPr>
              <w:widowControl/>
              <w:jc w:val="center"/>
              <w:rPr>
                <w:rFonts w:ascii="Arial" w:eastAsia="Helvetica Neue" w:hAnsi="Arial"/>
                <w:sz w:val="18"/>
                <w:szCs w:val="18"/>
                <w:lang w:eastAsia="ar-SA" w:bidi="ar-SA"/>
              </w:rPr>
            </w:pPr>
          </w:p>
        </w:tc>
        <w:tc>
          <w:tcPr>
            <w:tcW w:w="850" w:type="dxa"/>
            <w:vAlign w:val="center"/>
          </w:tcPr>
          <w:p w14:paraId="62FBCC6A" w14:textId="77777777" w:rsidR="00594948" w:rsidRPr="00594948" w:rsidRDefault="00594948" w:rsidP="00594948">
            <w:pPr>
              <w:widowControl/>
              <w:jc w:val="center"/>
              <w:rPr>
                <w:rFonts w:ascii="Arial" w:eastAsia="Helvetica Neue" w:hAnsi="Arial"/>
                <w:sz w:val="18"/>
                <w:szCs w:val="18"/>
                <w:lang w:eastAsia="ar-SA" w:bidi="ar-SA"/>
              </w:rPr>
            </w:pPr>
          </w:p>
        </w:tc>
        <w:tc>
          <w:tcPr>
            <w:tcW w:w="993" w:type="dxa"/>
            <w:vAlign w:val="center"/>
          </w:tcPr>
          <w:p w14:paraId="70DDF531" w14:textId="77777777" w:rsidR="00594948" w:rsidRPr="00594948" w:rsidRDefault="00594948" w:rsidP="00594948">
            <w:pPr>
              <w:widowControl/>
              <w:jc w:val="center"/>
              <w:rPr>
                <w:rFonts w:ascii="Arial" w:eastAsia="Helvetica Neue" w:hAnsi="Arial"/>
                <w:sz w:val="18"/>
                <w:szCs w:val="18"/>
                <w:lang w:eastAsia="ar-SA" w:bidi="ar-SA"/>
              </w:rPr>
            </w:pPr>
          </w:p>
        </w:tc>
        <w:tc>
          <w:tcPr>
            <w:tcW w:w="850" w:type="dxa"/>
            <w:vAlign w:val="center"/>
          </w:tcPr>
          <w:p w14:paraId="0E144E37" w14:textId="77777777" w:rsidR="00594948" w:rsidRPr="00594948" w:rsidRDefault="00594948" w:rsidP="00594948">
            <w:pPr>
              <w:widowControl/>
              <w:jc w:val="center"/>
              <w:rPr>
                <w:rFonts w:ascii="Arial" w:eastAsia="Helvetica Neue" w:hAnsi="Arial"/>
                <w:sz w:val="18"/>
                <w:szCs w:val="18"/>
                <w:lang w:eastAsia="ar-SA" w:bidi="ar-SA"/>
              </w:rPr>
            </w:pPr>
          </w:p>
        </w:tc>
        <w:tc>
          <w:tcPr>
            <w:tcW w:w="1433" w:type="dxa"/>
            <w:vAlign w:val="center"/>
          </w:tcPr>
          <w:p w14:paraId="3C095FBC" w14:textId="77777777" w:rsidR="00594948" w:rsidRPr="00594948" w:rsidRDefault="00594948" w:rsidP="00594948">
            <w:pPr>
              <w:widowControl/>
              <w:jc w:val="center"/>
              <w:rPr>
                <w:rFonts w:ascii="Arial" w:eastAsia="Helvetica Neue" w:hAnsi="Arial"/>
                <w:sz w:val="18"/>
                <w:szCs w:val="18"/>
                <w:lang w:eastAsia="ar-SA" w:bidi="ar-SA"/>
              </w:rPr>
            </w:pPr>
            <w:r w:rsidRPr="00594948">
              <w:rPr>
                <w:rFonts w:ascii="Arial" w:eastAsia="Helvetica Neue" w:hAnsi="Arial"/>
                <w:sz w:val="18"/>
                <w:szCs w:val="18"/>
                <w:lang w:eastAsia="ar-SA" w:bidi="ar-SA"/>
              </w:rPr>
              <w:t>V</w:t>
            </w:r>
          </w:p>
        </w:tc>
        <w:tc>
          <w:tcPr>
            <w:tcW w:w="1559" w:type="dxa"/>
            <w:tcBorders>
              <w:right w:val="single" w:sz="12" w:space="0" w:color="auto"/>
            </w:tcBorders>
            <w:vAlign w:val="center"/>
          </w:tcPr>
          <w:p w14:paraId="4EAA7B46" w14:textId="77777777" w:rsidR="00594948" w:rsidRPr="00594948" w:rsidRDefault="00594948" w:rsidP="00594948">
            <w:pPr>
              <w:widowControl/>
              <w:rPr>
                <w:rFonts w:ascii="Arial" w:eastAsia="Helvetica Neue" w:hAnsi="Arial"/>
                <w:sz w:val="18"/>
                <w:szCs w:val="18"/>
                <w:lang w:eastAsia="ar-SA" w:bidi="ar-SA"/>
              </w:rPr>
            </w:pPr>
            <w:r w:rsidRPr="00594948">
              <w:rPr>
                <w:rFonts w:ascii="Arial" w:eastAsia="Helvetica Neue" w:hAnsi="Arial"/>
                <w:sz w:val="18"/>
                <w:szCs w:val="18"/>
                <w:lang w:eastAsia="ar-SA" w:bidi="ar-SA"/>
              </w:rPr>
              <w:t>Fédération nationale</w:t>
            </w:r>
          </w:p>
        </w:tc>
      </w:tr>
      <w:tr w:rsidR="00594948" w:rsidRPr="00594948" w14:paraId="64584BC5" w14:textId="77777777" w:rsidTr="001F1F21">
        <w:trPr>
          <w:trHeight w:val="409"/>
          <w:jc w:val="center"/>
        </w:trPr>
        <w:tc>
          <w:tcPr>
            <w:tcW w:w="9624" w:type="dxa"/>
            <w:gridSpan w:val="8"/>
            <w:tcBorders>
              <w:top w:val="single" w:sz="12" w:space="0" w:color="auto"/>
              <w:left w:val="single" w:sz="12" w:space="0" w:color="auto"/>
              <w:bottom w:val="single" w:sz="12" w:space="0" w:color="auto"/>
              <w:right w:val="single" w:sz="12" w:space="0" w:color="auto"/>
            </w:tcBorders>
            <w:vAlign w:val="center"/>
          </w:tcPr>
          <w:p w14:paraId="50338A95" w14:textId="77777777" w:rsidR="00594948" w:rsidRPr="00594948" w:rsidRDefault="00594948" w:rsidP="00594948">
            <w:pPr>
              <w:widowControl/>
              <w:rPr>
                <w:rFonts w:ascii="Arial" w:eastAsia="Helvetica Neue" w:hAnsi="Arial"/>
                <w:i/>
                <w:iCs/>
                <w:sz w:val="18"/>
                <w:szCs w:val="18"/>
                <w:lang w:eastAsia="ar-SA" w:bidi="ar-SA"/>
              </w:rPr>
            </w:pPr>
            <w:r w:rsidRPr="00594948">
              <w:rPr>
                <w:rFonts w:ascii="Arial" w:eastAsia="Helvetica Neue" w:hAnsi="Arial"/>
                <w:i/>
                <w:iCs/>
                <w:sz w:val="16"/>
                <w:szCs w:val="16"/>
                <w:vertAlign w:val="superscript"/>
                <w:lang w:eastAsia="ar-SA" w:bidi="ar-SA"/>
              </w:rPr>
              <w:t>1</w:t>
            </w:r>
            <w:r w:rsidRPr="00594948">
              <w:rPr>
                <w:rFonts w:ascii="Arial" w:eastAsia="Helvetica Neue" w:hAnsi="Arial"/>
                <w:i/>
                <w:iCs/>
                <w:sz w:val="16"/>
                <w:szCs w:val="16"/>
                <w:lang w:eastAsia="ar-SA" w:bidi="ar-SA"/>
              </w:rPr>
              <w:t xml:space="preserve"> Les pistes d’échauffement doivent être conformes à celles des Compétitions de catégorie I</w:t>
            </w:r>
          </w:p>
        </w:tc>
      </w:tr>
    </w:tbl>
    <w:p w14:paraId="2A5FB602"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Tableau 1.3.2 – Catégories de compétition : nombre d’athlètes, d’officiels et de membres du personnel auxiliaire</w:t>
      </w:r>
    </w:p>
    <w:p w14:paraId="34D644B7"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1" w:name="_Toc55383018"/>
      <w:bookmarkStart w:id="42" w:name="_Toc55383188"/>
      <w:bookmarkStart w:id="43" w:name="_Toc55383358"/>
      <w:r w:rsidRPr="00594948">
        <w:rPr>
          <w:rFonts w:ascii="Arial" w:eastAsia="Helvetica Neue" w:hAnsi="Arial"/>
          <w:b/>
          <w:bCs/>
          <w:kern w:val="36"/>
          <w:sz w:val="20"/>
          <w:szCs w:val="20"/>
          <w:lang w:eastAsia="fr-FR" w:bidi="ar-SA"/>
        </w:rPr>
        <w:t>AUTRES COMPÉTITIONS</w:t>
      </w:r>
      <w:bookmarkEnd w:id="41"/>
      <w:bookmarkEnd w:id="42"/>
      <w:bookmarkEnd w:id="43"/>
      <w:r w:rsidRPr="00594948">
        <w:rPr>
          <w:rFonts w:ascii="Arial" w:eastAsia="Helvetica Neue" w:hAnsi="Arial"/>
          <w:b/>
          <w:bCs/>
          <w:kern w:val="36"/>
          <w:sz w:val="20"/>
          <w:szCs w:val="20"/>
          <w:lang w:eastAsia="fr-FR" w:bidi="ar-SA"/>
        </w:rPr>
        <w:tab/>
      </w:r>
    </w:p>
    <w:p w14:paraId="1B17001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Chaque pays peut modifier les exigences techniques pour ses compétitions nationales.</w:t>
      </w:r>
    </w:p>
    <w:p w14:paraId="5C6B4380"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44" w:name="_Toc55383019"/>
      <w:bookmarkStart w:id="45" w:name="_Toc55383189"/>
      <w:bookmarkStart w:id="46" w:name="_Toc55383359"/>
      <w:r w:rsidRPr="00594948">
        <w:rPr>
          <w:rFonts w:ascii="Arial" w:eastAsia="Helvetica Neue" w:hAnsi="Arial"/>
          <w:b/>
          <w:bCs/>
          <w:sz w:val="30"/>
          <w:szCs w:val="30"/>
          <w:lang w:eastAsia="ar-SA" w:bidi="ar-SA"/>
        </w:rPr>
        <w:lastRenderedPageBreak/>
        <w:t>Choix du site</w:t>
      </w:r>
      <w:bookmarkEnd w:id="44"/>
      <w:bookmarkEnd w:id="45"/>
      <w:bookmarkEnd w:id="46"/>
    </w:p>
    <w:p w14:paraId="1A097AD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site est sélectionné par les organisateurs. Outre la Catégorie de construction des installations requises pour la compétition, d’autres facteurs sont importants pour le choix du lieu :</w:t>
      </w:r>
    </w:p>
    <w:p w14:paraId="78BA4ED0" w14:textId="77777777" w:rsidR="00594948" w:rsidRPr="00594948" w:rsidRDefault="00594948" w:rsidP="00C3722F">
      <w:pPr>
        <w:widowControl/>
        <w:numPr>
          <w:ilvl w:val="0"/>
          <w:numId w:val="88"/>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 xml:space="preserve">L’accessibilité pour les réseaux de transport nationaux ou internationaux </w:t>
      </w:r>
    </w:p>
    <w:p w14:paraId="1E6E710F" w14:textId="77777777" w:rsidR="00594948" w:rsidRPr="00594948" w:rsidRDefault="00594948" w:rsidP="00C3722F">
      <w:pPr>
        <w:widowControl/>
        <w:numPr>
          <w:ilvl w:val="0"/>
          <w:numId w:val="88"/>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 xml:space="preserve">Les infrastructures </w:t>
      </w:r>
    </w:p>
    <w:p w14:paraId="0DF40AB8" w14:textId="77777777" w:rsidR="00594948" w:rsidRPr="00594948" w:rsidRDefault="00594948" w:rsidP="00C3722F">
      <w:pPr>
        <w:widowControl/>
        <w:numPr>
          <w:ilvl w:val="0"/>
          <w:numId w:val="88"/>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L’hébergement et les soins des participants (voir également 1.7)</w:t>
      </w:r>
    </w:p>
    <w:p w14:paraId="664BE625" w14:textId="77777777" w:rsidR="00594948" w:rsidRPr="00594948" w:rsidRDefault="00594948" w:rsidP="00C3722F">
      <w:pPr>
        <w:widowControl/>
        <w:numPr>
          <w:ilvl w:val="0"/>
          <w:numId w:val="88"/>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Le potentiel local afin de maximiser le nombre de spectateurs</w:t>
      </w:r>
    </w:p>
    <w:p w14:paraId="08C90737"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47" w:name="_Toc55383020"/>
      <w:bookmarkStart w:id="48" w:name="_Toc55383190"/>
      <w:bookmarkStart w:id="49" w:name="_Toc55383360"/>
      <w:r w:rsidRPr="00594948">
        <w:rPr>
          <w:rFonts w:ascii="Arial" w:eastAsia="Helvetica Neue" w:hAnsi="Arial"/>
          <w:b/>
          <w:bCs/>
          <w:sz w:val="30"/>
          <w:szCs w:val="30"/>
          <w:lang w:eastAsia="ar-SA" w:bidi="ar-SA"/>
        </w:rPr>
        <w:t>Catégories de construction</w:t>
      </w:r>
      <w:bookmarkEnd w:id="47"/>
      <w:bookmarkEnd w:id="48"/>
      <w:bookmarkEnd w:id="49"/>
    </w:p>
    <w:p w14:paraId="2326806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0" w:name="_Toc55383021"/>
      <w:bookmarkStart w:id="51" w:name="_Toc55383191"/>
      <w:bookmarkStart w:id="52" w:name="_Toc55383361"/>
      <w:r w:rsidRPr="00594948">
        <w:rPr>
          <w:rFonts w:ascii="Arial" w:eastAsia="Helvetica Neue" w:hAnsi="Arial"/>
          <w:b/>
          <w:bCs/>
          <w:kern w:val="36"/>
          <w:sz w:val="20"/>
          <w:szCs w:val="20"/>
          <w:lang w:eastAsia="fr-FR" w:bidi="ar-SA"/>
        </w:rPr>
        <w:t>GÉNÉRALITÉS</w:t>
      </w:r>
      <w:bookmarkEnd w:id="50"/>
      <w:bookmarkEnd w:id="51"/>
      <w:bookmarkEnd w:id="52"/>
    </w:p>
    <w:p w14:paraId="1719BF5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En plus des Niveaux de certification, les installations sportives prévues pour l’organisation de compétitions aux niveaux supérieurs sont réparties en différentes Catégories de construction. Il convient de prendre une décision rapide sur la Catégorie de construction exigée pour le niveau le plus élevé de compétition susceptible d’être menée sur l’installation. La possibilité d’ajouter des installations d’échauffement supplémentaires et de concours, temporairement ou définitivement, à une date ultérieure est envisageable sous réserve de disposer d’espace suffisant et à condition que celui-ci ait été annoncé dans la planification initiale. Le classement de la « Catégorie de construction » est déterminé par l’organisme compétent (tableau 1.3.2). Pour ce faire, la confirmation de la conformité de l’installation sportive à la compétition est requise, documentée par : </w:t>
      </w:r>
    </w:p>
    <w:p w14:paraId="51CD91F1" w14:textId="77777777" w:rsidR="00594948" w:rsidRPr="00594948" w:rsidRDefault="00594948" w:rsidP="00C3722F">
      <w:pPr>
        <w:widowControl/>
        <w:numPr>
          <w:ilvl w:val="0"/>
          <w:numId w:val="74"/>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Un certificat attestant du respect des exigences minimales de la Catégorie de construction pertinente (voir 1.5) </w:t>
      </w:r>
    </w:p>
    <w:p w14:paraId="5664ACA2" w14:textId="77777777" w:rsidR="00594948" w:rsidRPr="00594948" w:rsidRDefault="00594948" w:rsidP="00C3722F">
      <w:pPr>
        <w:widowControl/>
        <w:numPr>
          <w:ilvl w:val="0"/>
          <w:numId w:val="74"/>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Un certificat confirmant le respect des mesures pour les différents composants des installations sportives (voir 2.1 à 2.5) </w:t>
      </w:r>
    </w:p>
    <w:p w14:paraId="6F3F93C6" w14:textId="77777777" w:rsidR="00594948" w:rsidRPr="00594948" w:rsidRDefault="00594948" w:rsidP="00C3722F">
      <w:pPr>
        <w:widowControl/>
        <w:numPr>
          <w:ilvl w:val="0"/>
          <w:numId w:val="74"/>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Un certificat attestant de la conformité du revêtement synthétique</w:t>
      </w:r>
    </w:p>
    <w:p w14:paraId="7514F35C" w14:textId="77777777" w:rsidR="00594948" w:rsidRPr="00594948" w:rsidRDefault="00594948" w:rsidP="00C3722F">
      <w:pPr>
        <w:widowControl/>
        <w:numPr>
          <w:ilvl w:val="0"/>
          <w:numId w:val="74"/>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Dans les cas spéciaux, un certificat garantissant la qualité de fabrication du revêtement synthétique (voir chapitre 3) </w:t>
      </w:r>
    </w:p>
    <w:p w14:paraId="3FC907EF" w14:textId="77777777" w:rsidR="00594948" w:rsidRPr="00594948" w:rsidRDefault="00594948" w:rsidP="00C3722F">
      <w:pPr>
        <w:widowControl/>
        <w:numPr>
          <w:ilvl w:val="0"/>
          <w:numId w:val="74"/>
        </w:numPr>
        <w:spacing w:after="120"/>
        <w:ind w:left="851" w:hanging="567"/>
        <w:contextualSpacing/>
        <w:jc w:val="both"/>
        <w:rPr>
          <w:rFonts w:ascii="Arial" w:eastAsia="Helvetica Neue" w:hAnsi="Arial"/>
          <w:b/>
          <w:bCs/>
          <w:sz w:val="20"/>
          <w:szCs w:val="20"/>
          <w:lang w:eastAsia="fr-FR" w:bidi="ar-SA"/>
        </w:rPr>
      </w:pPr>
      <w:r w:rsidRPr="00594948">
        <w:rPr>
          <w:rFonts w:ascii="Arial" w:eastAsia="Helvetica Neue" w:hAnsi="Arial"/>
          <w:sz w:val="20"/>
          <w:szCs w:val="20"/>
          <w:lang w:eastAsia="fr-FR" w:bidi="ar-SA"/>
        </w:rPr>
        <w:t xml:space="preserve">Dans certains cas, un certificat pour l’éclairage peut être nécessaire  </w:t>
      </w:r>
    </w:p>
    <w:p w14:paraId="1E422AE0"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3" w:name="_Toc55383022"/>
      <w:bookmarkStart w:id="54" w:name="_Toc55383192"/>
      <w:bookmarkStart w:id="55" w:name="_Toc55383362"/>
      <w:r w:rsidRPr="00594948">
        <w:rPr>
          <w:rFonts w:ascii="Arial" w:eastAsia="Helvetica Neue" w:hAnsi="Arial"/>
          <w:b/>
          <w:bCs/>
          <w:kern w:val="36"/>
          <w:sz w:val="20"/>
          <w:szCs w:val="20"/>
          <w:lang w:eastAsia="fr-FR" w:bidi="ar-SA"/>
        </w:rPr>
        <w:t>CATÉGORIES</w:t>
      </w:r>
      <w:bookmarkEnd w:id="53"/>
      <w:bookmarkEnd w:id="54"/>
      <w:bookmarkEnd w:id="55"/>
    </w:p>
    <w:p w14:paraId="6B739F0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Compte tenu des exigences organisationnelles des Catégories de compétition énumérées au tableau 1.3.2, les cinq Catégories de construction suivantes pour les installations d’Athlétisme sont recommandées :</w:t>
      </w:r>
    </w:p>
    <w:p w14:paraId="4DA9A118" w14:textId="77777777" w:rsidR="00594948" w:rsidRPr="00594948" w:rsidRDefault="00594948" w:rsidP="00C3722F">
      <w:pPr>
        <w:widowControl/>
        <w:numPr>
          <w:ilvl w:val="0"/>
          <w:numId w:val="75"/>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Catégorie de construction I pour la Catégorie de compétition 1</w:t>
      </w:r>
    </w:p>
    <w:p w14:paraId="7F95FACB" w14:textId="77777777" w:rsidR="00594948" w:rsidRPr="00594948" w:rsidRDefault="00594948" w:rsidP="00C3722F">
      <w:pPr>
        <w:widowControl/>
        <w:numPr>
          <w:ilvl w:val="0"/>
          <w:numId w:val="75"/>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Catégorie de construction II pour la Catégorie de compétition 2</w:t>
      </w:r>
    </w:p>
    <w:p w14:paraId="37C33F39" w14:textId="77777777" w:rsidR="00594948" w:rsidRPr="00594948" w:rsidRDefault="00594948" w:rsidP="00C3722F">
      <w:pPr>
        <w:widowControl/>
        <w:numPr>
          <w:ilvl w:val="0"/>
          <w:numId w:val="75"/>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Catégorie de construction III pour les Catégories de compétition 3, 4, 5 et 6</w:t>
      </w:r>
    </w:p>
    <w:p w14:paraId="585D42C0" w14:textId="77777777" w:rsidR="00594948" w:rsidRPr="00594948" w:rsidRDefault="00594948" w:rsidP="00C3722F">
      <w:pPr>
        <w:widowControl/>
        <w:numPr>
          <w:ilvl w:val="0"/>
          <w:numId w:val="75"/>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Catégorie de construction IV pour la Catégorie de compétition 7</w:t>
      </w:r>
    </w:p>
    <w:p w14:paraId="0CD69FD0" w14:textId="77777777" w:rsidR="00594948" w:rsidRPr="00594948" w:rsidRDefault="00594948" w:rsidP="00C3722F">
      <w:pPr>
        <w:widowControl/>
        <w:numPr>
          <w:ilvl w:val="0"/>
          <w:numId w:val="75"/>
        </w:numPr>
        <w:spacing w:after="120"/>
        <w:ind w:left="851" w:hanging="567"/>
        <w:contextualSpacing/>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Catégorie de construction I pour la Catégorie de compétition 9</w:t>
      </w:r>
    </w:p>
    <w:p w14:paraId="20BD9CCC"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6" w:name="_Toc55383023"/>
      <w:bookmarkStart w:id="57" w:name="_Toc55383193"/>
      <w:bookmarkStart w:id="58" w:name="_Toc55383363"/>
      <w:r w:rsidRPr="00594948">
        <w:rPr>
          <w:rFonts w:ascii="Arial" w:eastAsia="Helvetica Neue" w:hAnsi="Arial"/>
          <w:b/>
          <w:bCs/>
          <w:kern w:val="36"/>
          <w:sz w:val="20"/>
          <w:szCs w:val="20"/>
          <w:lang w:eastAsia="fr-FR" w:bidi="ar-SA"/>
        </w:rPr>
        <w:t>EXIGENCES POUR LES CATÉGORIES DE CONSTRUCTION</w:t>
      </w:r>
      <w:bookmarkEnd w:id="56"/>
      <w:bookmarkEnd w:id="57"/>
      <w:bookmarkEnd w:id="58"/>
      <w:r w:rsidRPr="00594948">
        <w:rPr>
          <w:rFonts w:ascii="Arial" w:eastAsia="Helvetica Neue" w:hAnsi="Arial"/>
          <w:b/>
          <w:kern w:val="36"/>
          <w:sz w:val="20"/>
          <w:szCs w:val="20"/>
          <w:lang w:eastAsia="fr-FR" w:bidi="ar-SA"/>
        </w:rPr>
        <w:tab/>
      </w:r>
    </w:p>
    <w:p w14:paraId="2534F45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exigences du tableau 1.5.3 constituent des exigences minimales et le Règlement technique de la compétition en question devrait également être consulté. Pour les exceptions, voir la section 1.5.4.</w:t>
      </w:r>
    </w:p>
    <w:tbl>
      <w:tblPr>
        <w:tblpPr w:leftFromText="142" w:rightFromText="142"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6243"/>
        <w:gridCol w:w="553"/>
        <w:gridCol w:w="553"/>
        <w:gridCol w:w="553"/>
        <w:gridCol w:w="553"/>
        <w:gridCol w:w="403"/>
      </w:tblGrid>
      <w:tr w:rsidR="00594948" w:rsidRPr="00594948" w14:paraId="50C5C48D" w14:textId="77777777" w:rsidTr="001F1F21">
        <w:trPr>
          <w:trHeight w:val="410"/>
        </w:trPr>
        <w:tc>
          <w:tcPr>
            <w:tcW w:w="0" w:type="auto"/>
            <w:vMerge w:val="restart"/>
            <w:tcBorders>
              <w:top w:val="single" w:sz="12" w:space="0" w:color="auto"/>
              <w:left w:val="single" w:sz="12" w:space="0" w:color="auto"/>
              <w:bottom w:val="single" w:sz="12" w:space="0" w:color="auto"/>
              <w:right w:val="single" w:sz="12" w:space="0" w:color="auto"/>
            </w:tcBorders>
            <w:vAlign w:val="center"/>
          </w:tcPr>
          <w:p w14:paraId="7B8F346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Élément</w:t>
            </w:r>
          </w:p>
        </w:tc>
        <w:tc>
          <w:tcPr>
            <w:tcW w:w="0" w:type="auto"/>
            <w:vMerge w:val="restart"/>
            <w:tcBorders>
              <w:top w:val="single" w:sz="12" w:space="0" w:color="auto"/>
              <w:left w:val="single" w:sz="12" w:space="0" w:color="auto"/>
              <w:bottom w:val="single" w:sz="12" w:space="0" w:color="auto"/>
              <w:right w:val="single" w:sz="12" w:space="0" w:color="auto"/>
            </w:tcBorders>
            <w:vAlign w:val="center"/>
          </w:tcPr>
          <w:p w14:paraId="3FD9479A" w14:textId="77777777" w:rsidR="00594948" w:rsidRPr="00594948" w:rsidRDefault="00594948" w:rsidP="00594948">
            <w:pPr>
              <w:widowControl/>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Installations de compétition</w:t>
            </w:r>
          </w:p>
        </w:tc>
        <w:tc>
          <w:tcPr>
            <w:tcW w:w="0" w:type="auto"/>
            <w:gridSpan w:val="5"/>
            <w:tcBorders>
              <w:top w:val="single" w:sz="12" w:space="0" w:color="auto"/>
              <w:left w:val="single" w:sz="12" w:space="0" w:color="auto"/>
              <w:bottom w:val="single" w:sz="12" w:space="0" w:color="auto"/>
              <w:right w:val="single" w:sz="12" w:space="0" w:color="auto"/>
            </w:tcBorders>
            <w:vAlign w:val="center"/>
          </w:tcPr>
          <w:p w14:paraId="0D9CBB2F"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Catégorie de construction</w:t>
            </w:r>
          </w:p>
        </w:tc>
      </w:tr>
      <w:tr w:rsidR="00594948" w:rsidRPr="00594948" w14:paraId="2BD11671" w14:textId="77777777" w:rsidTr="001F1F21">
        <w:trPr>
          <w:trHeight w:val="416"/>
        </w:trPr>
        <w:tc>
          <w:tcPr>
            <w:tcW w:w="0" w:type="auto"/>
            <w:vMerge/>
            <w:tcBorders>
              <w:top w:val="single" w:sz="6" w:space="0" w:color="auto"/>
              <w:left w:val="single" w:sz="12" w:space="0" w:color="auto"/>
              <w:bottom w:val="single" w:sz="12" w:space="0" w:color="auto"/>
              <w:right w:val="single" w:sz="12" w:space="0" w:color="auto"/>
            </w:tcBorders>
            <w:vAlign w:val="center"/>
          </w:tcPr>
          <w:p w14:paraId="4E124431" w14:textId="77777777" w:rsidR="00594948" w:rsidRPr="00594948" w:rsidRDefault="00594948" w:rsidP="00594948">
            <w:pPr>
              <w:widowControl/>
              <w:jc w:val="center"/>
              <w:rPr>
                <w:rFonts w:ascii="Arial" w:eastAsia="Helvetica Neue" w:hAnsi="Arial"/>
                <w:b/>
                <w:bCs/>
                <w:sz w:val="20"/>
                <w:szCs w:val="20"/>
                <w:lang w:eastAsia="ar-SA" w:bidi="ar-SA"/>
              </w:rPr>
            </w:pPr>
          </w:p>
        </w:tc>
        <w:tc>
          <w:tcPr>
            <w:tcW w:w="0" w:type="auto"/>
            <w:vMerge/>
            <w:tcBorders>
              <w:top w:val="single" w:sz="6" w:space="0" w:color="auto"/>
              <w:left w:val="single" w:sz="12" w:space="0" w:color="auto"/>
              <w:bottom w:val="single" w:sz="12" w:space="0" w:color="auto"/>
              <w:right w:val="single" w:sz="12" w:space="0" w:color="auto"/>
            </w:tcBorders>
            <w:vAlign w:val="center"/>
          </w:tcPr>
          <w:p w14:paraId="2DCEE604" w14:textId="77777777" w:rsidR="00594948" w:rsidRPr="00594948" w:rsidRDefault="00594948" w:rsidP="00594948">
            <w:pPr>
              <w:widowControl/>
              <w:jc w:val="center"/>
              <w:rPr>
                <w:rFonts w:ascii="Arial" w:eastAsia="Helvetica Neue" w:hAnsi="Arial"/>
                <w:b/>
                <w:bCs/>
                <w:sz w:val="20"/>
                <w:szCs w:val="20"/>
                <w:lang w:eastAsia="ar-SA" w:bidi="ar-SA"/>
              </w:rPr>
            </w:pPr>
          </w:p>
        </w:tc>
        <w:tc>
          <w:tcPr>
            <w:tcW w:w="0" w:type="auto"/>
            <w:tcBorders>
              <w:top w:val="single" w:sz="12" w:space="0" w:color="auto"/>
              <w:left w:val="single" w:sz="12" w:space="0" w:color="auto"/>
              <w:bottom w:val="single" w:sz="12" w:space="0" w:color="auto"/>
              <w:right w:val="single" w:sz="6" w:space="0" w:color="auto"/>
            </w:tcBorders>
            <w:vAlign w:val="center"/>
          </w:tcPr>
          <w:p w14:paraId="755AF59A"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w:t>
            </w:r>
          </w:p>
        </w:tc>
        <w:tc>
          <w:tcPr>
            <w:tcW w:w="0" w:type="auto"/>
            <w:tcBorders>
              <w:top w:val="single" w:sz="12" w:space="0" w:color="auto"/>
              <w:left w:val="single" w:sz="6" w:space="0" w:color="auto"/>
              <w:bottom w:val="single" w:sz="12" w:space="0" w:color="auto"/>
              <w:right w:val="single" w:sz="6" w:space="0" w:color="auto"/>
            </w:tcBorders>
            <w:vAlign w:val="center"/>
          </w:tcPr>
          <w:p w14:paraId="3D8D0018"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II</w:t>
            </w:r>
          </w:p>
        </w:tc>
        <w:tc>
          <w:tcPr>
            <w:tcW w:w="0" w:type="auto"/>
            <w:tcBorders>
              <w:top w:val="single" w:sz="12" w:space="0" w:color="auto"/>
              <w:left w:val="single" w:sz="6" w:space="0" w:color="auto"/>
              <w:bottom w:val="single" w:sz="12" w:space="0" w:color="auto"/>
              <w:right w:val="single" w:sz="6" w:space="0" w:color="auto"/>
            </w:tcBorders>
            <w:vAlign w:val="center"/>
          </w:tcPr>
          <w:p w14:paraId="654968F7"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III</w:t>
            </w:r>
          </w:p>
        </w:tc>
        <w:tc>
          <w:tcPr>
            <w:tcW w:w="0" w:type="auto"/>
            <w:tcBorders>
              <w:top w:val="single" w:sz="12" w:space="0" w:color="auto"/>
              <w:left w:val="single" w:sz="6" w:space="0" w:color="auto"/>
              <w:bottom w:val="single" w:sz="12" w:space="0" w:color="auto"/>
              <w:right w:val="single" w:sz="6" w:space="0" w:color="auto"/>
            </w:tcBorders>
            <w:vAlign w:val="center"/>
          </w:tcPr>
          <w:p w14:paraId="4C4CBA2D"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IV</w:t>
            </w:r>
          </w:p>
        </w:tc>
        <w:tc>
          <w:tcPr>
            <w:tcW w:w="0" w:type="auto"/>
            <w:tcBorders>
              <w:top w:val="single" w:sz="12" w:space="0" w:color="auto"/>
              <w:left w:val="single" w:sz="6" w:space="0" w:color="auto"/>
              <w:bottom w:val="single" w:sz="12" w:space="0" w:color="auto"/>
              <w:right w:val="single" w:sz="12" w:space="0" w:color="auto"/>
            </w:tcBorders>
            <w:vAlign w:val="center"/>
          </w:tcPr>
          <w:p w14:paraId="368F2026"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V</w:t>
            </w:r>
          </w:p>
        </w:tc>
      </w:tr>
      <w:tr w:rsidR="00594948" w:rsidRPr="00594948" w14:paraId="205BD073" w14:textId="77777777" w:rsidTr="001F1F21">
        <w:trPr>
          <w:trHeight w:val="421"/>
        </w:trPr>
        <w:tc>
          <w:tcPr>
            <w:tcW w:w="0" w:type="auto"/>
            <w:tcBorders>
              <w:top w:val="single" w:sz="12" w:space="0" w:color="auto"/>
              <w:left w:val="single" w:sz="12" w:space="0" w:color="auto"/>
              <w:bottom w:val="single" w:sz="6" w:space="0" w:color="auto"/>
              <w:right w:val="single" w:sz="12" w:space="0" w:color="auto"/>
            </w:tcBorders>
            <w:vAlign w:val="center"/>
          </w:tcPr>
          <w:p w14:paraId="0F56AF37"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w:t>
            </w:r>
          </w:p>
        </w:tc>
        <w:tc>
          <w:tcPr>
            <w:tcW w:w="0" w:type="auto"/>
            <w:tcBorders>
              <w:top w:val="single" w:sz="12" w:space="0" w:color="auto"/>
              <w:left w:val="single" w:sz="12" w:space="0" w:color="auto"/>
              <w:bottom w:val="single" w:sz="6" w:space="0" w:color="auto"/>
              <w:right w:val="single" w:sz="6" w:space="0" w:color="auto"/>
            </w:tcBorders>
            <w:vAlign w:val="center"/>
          </w:tcPr>
          <w:p w14:paraId="0B8C935F"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Piste standard de 400 m comme décrite au chapitre 2 avec minimum 8 couloirs en virage et 8 en ligne droite pour le 100m haies et le 110m haies</w:t>
            </w:r>
          </w:p>
        </w:tc>
        <w:tc>
          <w:tcPr>
            <w:tcW w:w="0" w:type="auto"/>
            <w:tcBorders>
              <w:top w:val="single" w:sz="12" w:space="0" w:color="auto"/>
              <w:left w:val="single" w:sz="6" w:space="0" w:color="auto"/>
              <w:bottom w:val="single" w:sz="6" w:space="0" w:color="auto"/>
              <w:right w:val="single" w:sz="6" w:space="0" w:color="auto"/>
            </w:tcBorders>
            <w:vAlign w:val="center"/>
          </w:tcPr>
          <w:p w14:paraId="2AFE547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a</w:t>
            </w:r>
          </w:p>
        </w:tc>
        <w:tc>
          <w:tcPr>
            <w:tcW w:w="0" w:type="auto"/>
            <w:tcBorders>
              <w:top w:val="single" w:sz="12" w:space="0" w:color="auto"/>
              <w:left w:val="single" w:sz="6" w:space="0" w:color="auto"/>
              <w:bottom w:val="single" w:sz="6" w:space="0" w:color="auto"/>
              <w:right w:val="single" w:sz="6" w:space="0" w:color="auto"/>
            </w:tcBorders>
            <w:vAlign w:val="center"/>
          </w:tcPr>
          <w:p w14:paraId="79FA3DF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a</w:t>
            </w:r>
          </w:p>
        </w:tc>
        <w:tc>
          <w:tcPr>
            <w:tcW w:w="0" w:type="auto"/>
            <w:tcBorders>
              <w:top w:val="single" w:sz="12" w:space="0" w:color="auto"/>
              <w:left w:val="single" w:sz="6" w:space="0" w:color="auto"/>
              <w:bottom w:val="single" w:sz="6" w:space="0" w:color="auto"/>
              <w:right w:val="single" w:sz="6" w:space="0" w:color="auto"/>
            </w:tcBorders>
            <w:vAlign w:val="center"/>
          </w:tcPr>
          <w:p w14:paraId="1028923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a</w:t>
            </w:r>
          </w:p>
        </w:tc>
        <w:tc>
          <w:tcPr>
            <w:tcW w:w="0" w:type="auto"/>
            <w:tcBorders>
              <w:top w:val="single" w:sz="12" w:space="0" w:color="auto"/>
              <w:left w:val="single" w:sz="6" w:space="0" w:color="auto"/>
              <w:bottom w:val="single" w:sz="6" w:space="0" w:color="auto"/>
              <w:right w:val="single" w:sz="6" w:space="0" w:color="auto"/>
            </w:tcBorders>
            <w:vAlign w:val="center"/>
          </w:tcPr>
          <w:p w14:paraId="7F7EEFB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12" w:space="0" w:color="auto"/>
              <w:left w:val="single" w:sz="6" w:space="0" w:color="auto"/>
              <w:bottom w:val="single" w:sz="6" w:space="0" w:color="auto"/>
              <w:right w:val="single" w:sz="12" w:space="0" w:color="auto"/>
            </w:tcBorders>
            <w:vAlign w:val="center"/>
          </w:tcPr>
          <w:p w14:paraId="43BF639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5879125A" w14:textId="77777777" w:rsidTr="001F1F21">
        <w:trPr>
          <w:trHeight w:val="414"/>
        </w:trPr>
        <w:tc>
          <w:tcPr>
            <w:tcW w:w="0" w:type="auto"/>
            <w:tcBorders>
              <w:top w:val="single" w:sz="6" w:space="0" w:color="auto"/>
              <w:left w:val="single" w:sz="12" w:space="0" w:color="auto"/>
              <w:bottom w:val="single" w:sz="6" w:space="0" w:color="auto"/>
              <w:right w:val="single" w:sz="12" w:space="0" w:color="auto"/>
            </w:tcBorders>
            <w:vAlign w:val="center"/>
          </w:tcPr>
          <w:p w14:paraId="7D58A1A4"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2</w:t>
            </w:r>
          </w:p>
        </w:tc>
        <w:tc>
          <w:tcPr>
            <w:tcW w:w="0" w:type="auto"/>
            <w:tcBorders>
              <w:top w:val="single" w:sz="6" w:space="0" w:color="auto"/>
              <w:left w:val="single" w:sz="12" w:space="0" w:color="auto"/>
              <w:bottom w:val="single" w:sz="6" w:space="0" w:color="auto"/>
              <w:right w:val="single" w:sz="6" w:space="0" w:color="auto"/>
            </w:tcBorders>
            <w:vAlign w:val="center"/>
          </w:tcPr>
          <w:p w14:paraId="4C3E16E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Piste standard de 400 m comme pour l’élément 1, mais avec 6 couloirs en virage et 6 en ligne droite pour le 100m haies et le 110m haies</w:t>
            </w:r>
          </w:p>
        </w:tc>
        <w:tc>
          <w:tcPr>
            <w:tcW w:w="0" w:type="auto"/>
            <w:tcBorders>
              <w:top w:val="single" w:sz="6" w:space="0" w:color="auto"/>
              <w:left w:val="single" w:sz="6" w:space="0" w:color="auto"/>
              <w:bottom w:val="single" w:sz="6" w:space="0" w:color="auto"/>
              <w:right w:val="single" w:sz="6" w:space="0" w:color="auto"/>
            </w:tcBorders>
            <w:vAlign w:val="center"/>
          </w:tcPr>
          <w:p w14:paraId="05024FC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44BC2CC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020FEA0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3791C67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b</w:t>
            </w:r>
          </w:p>
        </w:tc>
        <w:tc>
          <w:tcPr>
            <w:tcW w:w="0" w:type="auto"/>
            <w:tcBorders>
              <w:top w:val="single" w:sz="6" w:space="0" w:color="auto"/>
              <w:left w:val="single" w:sz="6" w:space="0" w:color="auto"/>
              <w:bottom w:val="single" w:sz="6" w:space="0" w:color="auto"/>
              <w:right w:val="single" w:sz="12" w:space="0" w:color="auto"/>
            </w:tcBorders>
            <w:vAlign w:val="center"/>
          </w:tcPr>
          <w:p w14:paraId="6E76A3D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53DB622E" w14:textId="77777777" w:rsidTr="001F1F21">
        <w:trPr>
          <w:trHeight w:val="419"/>
        </w:trPr>
        <w:tc>
          <w:tcPr>
            <w:tcW w:w="0" w:type="auto"/>
            <w:tcBorders>
              <w:top w:val="single" w:sz="6" w:space="0" w:color="auto"/>
              <w:left w:val="single" w:sz="12" w:space="0" w:color="auto"/>
              <w:bottom w:val="single" w:sz="6" w:space="0" w:color="auto"/>
              <w:right w:val="single" w:sz="12" w:space="0" w:color="auto"/>
            </w:tcBorders>
            <w:vAlign w:val="center"/>
          </w:tcPr>
          <w:p w14:paraId="37C1E209"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3</w:t>
            </w:r>
          </w:p>
        </w:tc>
        <w:tc>
          <w:tcPr>
            <w:tcW w:w="0" w:type="auto"/>
            <w:tcBorders>
              <w:top w:val="single" w:sz="6" w:space="0" w:color="auto"/>
              <w:left w:val="single" w:sz="12" w:space="0" w:color="auto"/>
              <w:bottom w:val="single" w:sz="6" w:space="0" w:color="auto"/>
              <w:right w:val="single" w:sz="6" w:space="0" w:color="auto"/>
            </w:tcBorders>
            <w:vAlign w:val="center"/>
          </w:tcPr>
          <w:p w14:paraId="240936DB"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Piste standard de 400 m comme pour l’élément 1, mais avec 4 couloirs en virage et 6 en ligne droite pour le 100m haies et le 110m haies</w:t>
            </w:r>
          </w:p>
        </w:tc>
        <w:tc>
          <w:tcPr>
            <w:tcW w:w="0" w:type="auto"/>
            <w:tcBorders>
              <w:top w:val="single" w:sz="6" w:space="0" w:color="auto"/>
              <w:left w:val="single" w:sz="6" w:space="0" w:color="auto"/>
              <w:bottom w:val="single" w:sz="6" w:space="0" w:color="auto"/>
              <w:right w:val="single" w:sz="6" w:space="0" w:color="auto"/>
            </w:tcBorders>
            <w:vAlign w:val="center"/>
          </w:tcPr>
          <w:p w14:paraId="108A4342"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2342EA5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592490E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6AD8A9F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14FD48B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b</w:t>
            </w:r>
          </w:p>
        </w:tc>
      </w:tr>
      <w:tr w:rsidR="00594948" w:rsidRPr="00594948" w14:paraId="2DD8EAE6" w14:textId="77777777" w:rsidTr="001F1F21">
        <w:trPr>
          <w:trHeight w:val="411"/>
        </w:trPr>
        <w:tc>
          <w:tcPr>
            <w:tcW w:w="0" w:type="auto"/>
            <w:tcBorders>
              <w:top w:val="single" w:sz="6" w:space="0" w:color="auto"/>
              <w:left w:val="single" w:sz="12" w:space="0" w:color="auto"/>
              <w:bottom w:val="single" w:sz="6" w:space="0" w:color="auto"/>
              <w:right w:val="single" w:sz="12" w:space="0" w:color="auto"/>
            </w:tcBorders>
            <w:vAlign w:val="center"/>
          </w:tcPr>
          <w:p w14:paraId="2252666A"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w:t>
            </w:r>
          </w:p>
        </w:tc>
        <w:tc>
          <w:tcPr>
            <w:tcW w:w="0" w:type="auto"/>
            <w:tcBorders>
              <w:top w:val="single" w:sz="6" w:space="0" w:color="auto"/>
              <w:left w:val="single" w:sz="12" w:space="0" w:color="auto"/>
              <w:bottom w:val="single" w:sz="6" w:space="0" w:color="auto"/>
              <w:right w:val="single" w:sz="6" w:space="0" w:color="auto"/>
            </w:tcBorders>
            <w:vAlign w:val="center"/>
          </w:tcPr>
          <w:p w14:paraId="4E2FB2F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Rivière pour le steeple</w:t>
            </w:r>
          </w:p>
        </w:tc>
        <w:tc>
          <w:tcPr>
            <w:tcW w:w="0" w:type="auto"/>
            <w:tcBorders>
              <w:top w:val="single" w:sz="6" w:space="0" w:color="auto"/>
              <w:left w:val="single" w:sz="6" w:space="0" w:color="auto"/>
              <w:bottom w:val="single" w:sz="6" w:space="0" w:color="auto"/>
              <w:right w:val="single" w:sz="6" w:space="0" w:color="auto"/>
            </w:tcBorders>
            <w:vAlign w:val="center"/>
          </w:tcPr>
          <w:p w14:paraId="16F1B25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515413D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218AF81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6B5BD53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3D101A9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22C08821" w14:textId="77777777" w:rsidTr="001F1F21">
        <w:trPr>
          <w:trHeight w:val="403"/>
        </w:trPr>
        <w:tc>
          <w:tcPr>
            <w:tcW w:w="0" w:type="auto"/>
            <w:tcBorders>
              <w:top w:val="single" w:sz="6" w:space="0" w:color="auto"/>
              <w:left w:val="single" w:sz="12" w:space="0" w:color="auto"/>
              <w:bottom w:val="single" w:sz="6" w:space="0" w:color="auto"/>
              <w:right w:val="single" w:sz="12" w:space="0" w:color="auto"/>
            </w:tcBorders>
            <w:vAlign w:val="center"/>
          </w:tcPr>
          <w:p w14:paraId="75B83D7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lastRenderedPageBreak/>
              <w:t>5</w:t>
            </w:r>
          </w:p>
        </w:tc>
        <w:tc>
          <w:tcPr>
            <w:tcW w:w="0" w:type="auto"/>
            <w:tcBorders>
              <w:top w:val="single" w:sz="6" w:space="0" w:color="auto"/>
              <w:left w:val="single" w:sz="12" w:space="0" w:color="auto"/>
              <w:bottom w:val="single" w:sz="6" w:space="0" w:color="auto"/>
              <w:right w:val="single" w:sz="6" w:space="0" w:color="auto"/>
            </w:tcBorders>
            <w:vAlign w:val="center"/>
          </w:tcPr>
          <w:p w14:paraId="3819E14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saut en longueur et le triple saut avec zone de réception à chaque extrémité</w:t>
            </w:r>
          </w:p>
        </w:tc>
        <w:tc>
          <w:tcPr>
            <w:tcW w:w="0" w:type="auto"/>
            <w:tcBorders>
              <w:top w:val="single" w:sz="6" w:space="0" w:color="auto"/>
              <w:left w:val="single" w:sz="6" w:space="0" w:color="auto"/>
              <w:bottom w:val="single" w:sz="6" w:space="0" w:color="auto"/>
              <w:right w:val="single" w:sz="6" w:space="0" w:color="auto"/>
            </w:tcBorders>
            <w:vAlign w:val="center"/>
          </w:tcPr>
          <w:p w14:paraId="53E3664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55D7D90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54ADF1EE"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3027122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12" w:space="0" w:color="auto"/>
            </w:tcBorders>
            <w:vAlign w:val="center"/>
          </w:tcPr>
          <w:p w14:paraId="65EF273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38A32501" w14:textId="77777777" w:rsidTr="001F1F21">
        <w:trPr>
          <w:trHeight w:val="437"/>
        </w:trPr>
        <w:tc>
          <w:tcPr>
            <w:tcW w:w="0" w:type="auto"/>
            <w:tcBorders>
              <w:top w:val="single" w:sz="6" w:space="0" w:color="auto"/>
              <w:left w:val="single" w:sz="12" w:space="0" w:color="auto"/>
              <w:bottom w:val="single" w:sz="6" w:space="0" w:color="auto"/>
              <w:right w:val="single" w:sz="12" w:space="0" w:color="auto"/>
            </w:tcBorders>
            <w:vAlign w:val="center"/>
          </w:tcPr>
          <w:p w14:paraId="4F332C55"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6</w:t>
            </w:r>
          </w:p>
        </w:tc>
        <w:tc>
          <w:tcPr>
            <w:tcW w:w="0" w:type="auto"/>
            <w:tcBorders>
              <w:top w:val="single" w:sz="6" w:space="0" w:color="auto"/>
              <w:left w:val="single" w:sz="12" w:space="0" w:color="auto"/>
              <w:bottom w:val="single" w:sz="6" w:space="0" w:color="auto"/>
              <w:right w:val="single" w:sz="6" w:space="0" w:color="auto"/>
            </w:tcBorders>
            <w:vAlign w:val="center"/>
          </w:tcPr>
          <w:p w14:paraId="7938AA9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saut en longueur et le triple saut avec zone de réception à une seule extrémité</w:t>
            </w:r>
          </w:p>
        </w:tc>
        <w:tc>
          <w:tcPr>
            <w:tcW w:w="0" w:type="auto"/>
            <w:tcBorders>
              <w:top w:val="single" w:sz="6" w:space="0" w:color="auto"/>
              <w:left w:val="single" w:sz="6" w:space="0" w:color="auto"/>
              <w:bottom w:val="single" w:sz="6" w:space="0" w:color="auto"/>
              <w:right w:val="single" w:sz="6" w:space="0" w:color="auto"/>
            </w:tcBorders>
            <w:vAlign w:val="center"/>
          </w:tcPr>
          <w:p w14:paraId="0DF6654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40978A8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10AAA9C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7E3EE78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4E4498B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r>
      <w:tr w:rsidR="00594948" w:rsidRPr="00594948" w14:paraId="43F61AA3" w14:textId="77777777" w:rsidTr="001F1F21">
        <w:trPr>
          <w:trHeight w:val="401"/>
        </w:trPr>
        <w:tc>
          <w:tcPr>
            <w:tcW w:w="0" w:type="auto"/>
            <w:tcBorders>
              <w:top w:val="single" w:sz="6" w:space="0" w:color="auto"/>
              <w:left w:val="single" w:sz="12" w:space="0" w:color="auto"/>
              <w:bottom w:val="single" w:sz="6" w:space="0" w:color="auto"/>
              <w:right w:val="single" w:sz="12" w:space="0" w:color="auto"/>
            </w:tcBorders>
            <w:vAlign w:val="center"/>
          </w:tcPr>
          <w:p w14:paraId="65CF7B9E"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7</w:t>
            </w:r>
          </w:p>
        </w:tc>
        <w:tc>
          <w:tcPr>
            <w:tcW w:w="0" w:type="auto"/>
            <w:tcBorders>
              <w:top w:val="single" w:sz="6" w:space="0" w:color="auto"/>
              <w:left w:val="single" w:sz="12" w:space="0" w:color="auto"/>
              <w:bottom w:val="single" w:sz="6" w:space="0" w:color="auto"/>
              <w:right w:val="single" w:sz="6" w:space="0" w:color="auto"/>
            </w:tcBorders>
            <w:vAlign w:val="center"/>
          </w:tcPr>
          <w:p w14:paraId="63C63796"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saut en hauteur</w:t>
            </w:r>
          </w:p>
        </w:tc>
        <w:tc>
          <w:tcPr>
            <w:tcW w:w="0" w:type="auto"/>
            <w:tcBorders>
              <w:top w:val="single" w:sz="6" w:space="0" w:color="auto"/>
              <w:left w:val="single" w:sz="6" w:space="0" w:color="auto"/>
              <w:bottom w:val="single" w:sz="6" w:space="0" w:color="auto"/>
              <w:right w:val="single" w:sz="6" w:space="0" w:color="auto"/>
            </w:tcBorders>
            <w:vAlign w:val="center"/>
          </w:tcPr>
          <w:p w14:paraId="464F518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6" w:space="0" w:color="auto"/>
            </w:tcBorders>
            <w:vAlign w:val="center"/>
          </w:tcPr>
          <w:p w14:paraId="6BF69DC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6" w:space="0" w:color="auto"/>
            </w:tcBorders>
            <w:vAlign w:val="center"/>
          </w:tcPr>
          <w:p w14:paraId="6F10967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6A68464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12" w:space="0" w:color="auto"/>
            </w:tcBorders>
            <w:vAlign w:val="center"/>
          </w:tcPr>
          <w:p w14:paraId="3D5D6B9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r>
      <w:tr w:rsidR="00594948" w:rsidRPr="00594948" w14:paraId="00F4A627" w14:textId="77777777" w:rsidTr="001F1F21">
        <w:trPr>
          <w:trHeight w:val="421"/>
        </w:trPr>
        <w:tc>
          <w:tcPr>
            <w:tcW w:w="0" w:type="auto"/>
            <w:tcBorders>
              <w:top w:val="single" w:sz="6" w:space="0" w:color="auto"/>
              <w:left w:val="single" w:sz="12" w:space="0" w:color="auto"/>
              <w:bottom w:val="single" w:sz="6" w:space="0" w:color="auto"/>
              <w:right w:val="single" w:sz="12" w:space="0" w:color="auto"/>
            </w:tcBorders>
            <w:vAlign w:val="center"/>
          </w:tcPr>
          <w:p w14:paraId="5368A652"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8</w:t>
            </w:r>
          </w:p>
        </w:tc>
        <w:tc>
          <w:tcPr>
            <w:tcW w:w="0" w:type="auto"/>
            <w:tcBorders>
              <w:top w:val="single" w:sz="6" w:space="0" w:color="auto"/>
              <w:left w:val="single" w:sz="12" w:space="0" w:color="auto"/>
              <w:bottom w:val="single" w:sz="6" w:space="0" w:color="auto"/>
              <w:right w:val="single" w:sz="6" w:space="0" w:color="auto"/>
            </w:tcBorders>
            <w:vAlign w:val="center"/>
          </w:tcPr>
          <w:p w14:paraId="70C18016"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saut à la perche avec matelas de réception à chaque extrémité</w:t>
            </w:r>
          </w:p>
        </w:tc>
        <w:tc>
          <w:tcPr>
            <w:tcW w:w="0" w:type="auto"/>
            <w:tcBorders>
              <w:top w:val="single" w:sz="6" w:space="0" w:color="auto"/>
              <w:left w:val="single" w:sz="6" w:space="0" w:color="auto"/>
              <w:bottom w:val="single" w:sz="6" w:space="0" w:color="auto"/>
              <w:right w:val="single" w:sz="6" w:space="0" w:color="auto"/>
            </w:tcBorders>
            <w:vAlign w:val="center"/>
          </w:tcPr>
          <w:p w14:paraId="4A5BC63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3DCF7642"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5AF892B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6" w:space="0" w:color="auto"/>
            </w:tcBorders>
            <w:vAlign w:val="center"/>
          </w:tcPr>
          <w:p w14:paraId="0D22A24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12" w:space="0" w:color="auto"/>
            </w:tcBorders>
            <w:vAlign w:val="center"/>
          </w:tcPr>
          <w:p w14:paraId="04B7243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7B3982BE" w14:textId="77777777" w:rsidTr="001F1F21">
        <w:trPr>
          <w:trHeight w:val="412"/>
        </w:trPr>
        <w:tc>
          <w:tcPr>
            <w:tcW w:w="0" w:type="auto"/>
            <w:tcBorders>
              <w:top w:val="single" w:sz="6" w:space="0" w:color="auto"/>
              <w:left w:val="single" w:sz="12" w:space="0" w:color="auto"/>
              <w:bottom w:val="single" w:sz="6" w:space="0" w:color="auto"/>
              <w:right w:val="single" w:sz="12" w:space="0" w:color="auto"/>
            </w:tcBorders>
            <w:vAlign w:val="center"/>
          </w:tcPr>
          <w:p w14:paraId="4496CFAE"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9</w:t>
            </w:r>
          </w:p>
        </w:tc>
        <w:tc>
          <w:tcPr>
            <w:tcW w:w="0" w:type="auto"/>
            <w:tcBorders>
              <w:top w:val="single" w:sz="6" w:space="0" w:color="auto"/>
              <w:left w:val="single" w:sz="12" w:space="0" w:color="auto"/>
              <w:bottom w:val="single" w:sz="6" w:space="0" w:color="auto"/>
              <w:right w:val="single" w:sz="6" w:space="0" w:color="auto"/>
            </w:tcBorders>
            <w:vAlign w:val="center"/>
          </w:tcPr>
          <w:p w14:paraId="68AA11D0"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saut à la perche avec matelas de réception à une seule extrémité</w:t>
            </w:r>
          </w:p>
        </w:tc>
        <w:tc>
          <w:tcPr>
            <w:tcW w:w="0" w:type="auto"/>
            <w:tcBorders>
              <w:top w:val="single" w:sz="6" w:space="0" w:color="auto"/>
              <w:left w:val="single" w:sz="6" w:space="0" w:color="auto"/>
              <w:bottom w:val="single" w:sz="6" w:space="0" w:color="auto"/>
              <w:right w:val="single" w:sz="6" w:space="0" w:color="auto"/>
            </w:tcBorders>
            <w:vAlign w:val="center"/>
          </w:tcPr>
          <w:p w14:paraId="5F7A486E"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7139851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46B2C69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5379CB4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02791C2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r>
      <w:tr w:rsidR="00594948" w:rsidRPr="00594948" w14:paraId="586CED80" w14:textId="77777777" w:rsidTr="001F1F21">
        <w:trPr>
          <w:trHeight w:val="419"/>
        </w:trPr>
        <w:tc>
          <w:tcPr>
            <w:tcW w:w="0" w:type="auto"/>
            <w:tcBorders>
              <w:top w:val="single" w:sz="6" w:space="0" w:color="auto"/>
              <w:left w:val="single" w:sz="12" w:space="0" w:color="auto"/>
              <w:bottom w:val="single" w:sz="6" w:space="0" w:color="auto"/>
              <w:right w:val="single" w:sz="12" w:space="0" w:color="auto"/>
            </w:tcBorders>
            <w:vAlign w:val="center"/>
          </w:tcPr>
          <w:p w14:paraId="6859A1EB"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10</w:t>
            </w:r>
          </w:p>
        </w:tc>
        <w:tc>
          <w:tcPr>
            <w:tcW w:w="0" w:type="auto"/>
            <w:tcBorders>
              <w:top w:val="single" w:sz="6" w:space="0" w:color="auto"/>
              <w:left w:val="single" w:sz="12" w:space="0" w:color="auto"/>
              <w:bottom w:val="single" w:sz="6" w:space="0" w:color="auto"/>
              <w:right w:val="single" w:sz="6" w:space="0" w:color="auto"/>
            </w:tcBorders>
            <w:vAlign w:val="center"/>
          </w:tcPr>
          <w:p w14:paraId="51A59EB2"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combinées pour le lancer de disque et du marteau (cercles séparés ou, de préférence, concentriques)</w:t>
            </w:r>
          </w:p>
        </w:tc>
        <w:tc>
          <w:tcPr>
            <w:tcW w:w="0" w:type="auto"/>
            <w:tcBorders>
              <w:top w:val="single" w:sz="6" w:space="0" w:color="auto"/>
              <w:left w:val="single" w:sz="6" w:space="0" w:color="auto"/>
              <w:bottom w:val="single" w:sz="6" w:space="0" w:color="auto"/>
              <w:right w:val="single" w:sz="6" w:space="0" w:color="auto"/>
            </w:tcBorders>
            <w:vAlign w:val="center"/>
          </w:tcPr>
          <w:p w14:paraId="59C5E2D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d</w:t>
            </w:r>
          </w:p>
        </w:tc>
        <w:tc>
          <w:tcPr>
            <w:tcW w:w="0" w:type="auto"/>
            <w:tcBorders>
              <w:top w:val="single" w:sz="6" w:space="0" w:color="auto"/>
              <w:left w:val="single" w:sz="6" w:space="0" w:color="auto"/>
              <w:bottom w:val="single" w:sz="6" w:space="0" w:color="auto"/>
              <w:right w:val="single" w:sz="6" w:space="0" w:color="auto"/>
            </w:tcBorders>
            <w:vAlign w:val="center"/>
          </w:tcPr>
          <w:p w14:paraId="179C133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d</w:t>
            </w:r>
          </w:p>
        </w:tc>
        <w:tc>
          <w:tcPr>
            <w:tcW w:w="0" w:type="auto"/>
            <w:tcBorders>
              <w:top w:val="single" w:sz="6" w:space="0" w:color="auto"/>
              <w:left w:val="single" w:sz="6" w:space="0" w:color="auto"/>
              <w:bottom w:val="single" w:sz="6" w:space="0" w:color="auto"/>
              <w:right w:val="single" w:sz="6" w:space="0" w:color="auto"/>
            </w:tcBorders>
            <w:vAlign w:val="center"/>
          </w:tcPr>
          <w:p w14:paraId="599A1F4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d</w:t>
            </w:r>
          </w:p>
        </w:tc>
        <w:tc>
          <w:tcPr>
            <w:tcW w:w="0" w:type="auto"/>
            <w:tcBorders>
              <w:top w:val="single" w:sz="6" w:space="0" w:color="auto"/>
              <w:left w:val="single" w:sz="6" w:space="0" w:color="auto"/>
              <w:bottom w:val="single" w:sz="6" w:space="0" w:color="auto"/>
              <w:right w:val="single" w:sz="6" w:space="0" w:color="auto"/>
            </w:tcBorders>
            <w:vAlign w:val="center"/>
          </w:tcPr>
          <w:p w14:paraId="08AE37F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vertAlign w:val="superscript"/>
                <w:lang w:eastAsia="ar-SA" w:bidi="ar-SA"/>
              </w:rPr>
              <w:t>e</w:t>
            </w:r>
          </w:p>
        </w:tc>
        <w:tc>
          <w:tcPr>
            <w:tcW w:w="0" w:type="auto"/>
            <w:tcBorders>
              <w:top w:val="single" w:sz="6" w:space="0" w:color="auto"/>
              <w:left w:val="single" w:sz="6" w:space="0" w:color="auto"/>
              <w:bottom w:val="single" w:sz="6" w:space="0" w:color="auto"/>
              <w:right w:val="single" w:sz="12" w:space="0" w:color="auto"/>
            </w:tcBorders>
            <w:vAlign w:val="center"/>
          </w:tcPr>
          <w:p w14:paraId="1EA5C46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30CC3849" w14:textId="77777777" w:rsidTr="001F1F21">
        <w:trPr>
          <w:trHeight w:val="411"/>
        </w:trPr>
        <w:tc>
          <w:tcPr>
            <w:tcW w:w="0" w:type="auto"/>
            <w:tcBorders>
              <w:top w:val="single" w:sz="6" w:space="0" w:color="auto"/>
              <w:left w:val="single" w:sz="12" w:space="0" w:color="auto"/>
              <w:bottom w:val="single" w:sz="6" w:space="0" w:color="auto"/>
              <w:right w:val="single" w:sz="12" w:space="0" w:color="auto"/>
            </w:tcBorders>
            <w:vAlign w:val="center"/>
          </w:tcPr>
          <w:p w14:paraId="65E01CEB"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11</w:t>
            </w:r>
          </w:p>
        </w:tc>
        <w:tc>
          <w:tcPr>
            <w:tcW w:w="0" w:type="auto"/>
            <w:tcBorders>
              <w:top w:val="single" w:sz="6" w:space="0" w:color="auto"/>
              <w:left w:val="single" w:sz="12" w:space="0" w:color="auto"/>
              <w:bottom w:val="single" w:sz="6" w:space="0" w:color="auto"/>
              <w:right w:val="single" w:sz="6" w:space="0" w:color="auto"/>
            </w:tcBorders>
            <w:vAlign w:val="center"/>
          </w:tcPr>
          <w:p w14:paraId="61C23FE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lancer du javelot</w:t>
            </w:r>
          </w:p>
        </w:tc>
        <w:tc>
          <w:tcPr>
            <w:tcW w:w="0" w:type="auto"/>
            <w:tcBorders>
              <w:top w:val="single" w:sz="6" w:space="0" w:color="auto"/>
              <w:left w:val="single" w:sz="6" w:space="0" w:color="auto"/>
              <w:bottom w:val="single" w:sz="6" w:space="0" w:color="auto"/>
              <w:right w:val="single" w:sz="6" w:space="0" w:color="auto"/>
            </w:tcBorders>
            <w:vAlign w:val="center"/>
          </w:tcPr>
          <w:p w14:paraId="741A8DA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f</w:t>
            </w:r>
          </w:p>
        </w:tc>
        <w:tc>
          <w:tcPr>
            <w:tcW w:w="0" w:type="auto"/>
            <w:tcBorders>
              <w:top w:val="single" w:sz="6" w:space="0" w:color="auto"/>
              <w:left w:val="single" w:sz="6" w:space="0" w:color="auto"/>
              <w:bottom w:val="single" w:sz="6" w:space="0" w:color="auto"/>
              <w:right w:val="single" w:sz="6" w:space="0" w:color="auto"/>
            </w:tcBorders>
            <w:vAlign w:val="center"/>
          </w:tcPr>
          <w:p w14:paraId="39B85E5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f</w:t>
            </w:r>
          </w:p>
        </w:tc>
        <w:tc>
          <w:tcPr>
            <w:tcW w:w="0" w:type="auto"/>
            <w:tcBorders>
              <w:top w:val="single" w:sz="6" w:space="0" w:color="auto"/>
              <w:left w:val="single" w:sz="6" w:space="0" w:color="auto"/>
              <w:bottom w:val="single" w:sz="6" w:space="0" w:color="auto"/>
              <w:right w:val="single" w:sz="6" w:space="0" w:color="auto"/>
            </w:tcBorders>
            <w:vAlign w:val="center"/>
          </w:tcPr>
          <w:p w14:paraId="7107E50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f</w:t>
            </w:r>
          </w:p>
        </w:tc>
        <w:tc>
          <w:tcPr>
            <w:tcW w:w="0" w:type="auto"/>
            <w:tcBorders>
              <w:top w:val="single" w:sz="6" w:space="0" w:color="auto"/>
              <w:left w:val="single" w:sz="6" w:space="0" w:color="auto"/>
              <w:bottom w:val="single" w:sz="6" w:space="0" w:color="auto"/>
              <w:right w:val="single" w:sz="6" w:space="0" w:color="auto"/>
            </w:tcBorders>
            <w:vAlign w:val="center"/>
          </w:tcPr>
          <w:p w14:paraId="56EA2AF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0" w:type="auto"/>
            <w:tcBorders>
              <w:top w:val="single" w:sz="6" w:space="0" w:color="auto"/>
              <w:left w:val="single" w:sz="6" w:space="0" w:color="auto"/>
              <w:bottom w:val="single" w:sz="6" w:space="0" w:color="auto"/>
              <w:right w:val="single" w:sz="12" w:space="0" w:color="auto"/>
            </w:tcBorders>
            <w:vAlign w:val="center"/>
          </w:tcPr>
          <w:p w14:paraId="707E1A8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r>
      <w:tr w:rsidR="00594948" w:rsidRPr="00594948" w14:paraId="3482007C" w14:textId="77777777" w:rsidTr="001F1F21">
        <w:trPr>
          <w:trHeight w:val="417"/>
        </w:trPr>
        <w:tc>
          <w:tcPr>
            <w:tcW w:w="0" w:type="auto"/>
            <w:tcBorders>
              <w:top w:val="single" w:sz="6" w:space="0" w:color="auto"/>
              <w:left w:val="single" w:sz="12" w:space="0" w:color="auto"/>
              <w:bottom w:val="single" w:sz="6" w:space="0" w:color="auto"/>
              <w:right w:val="single" w:sz="12" w:space="0" w:color="auto"/>
            </w:tcBorders>
            <w:vAlign w:val="center"/>
          </w:tcPr>
          <w:p w14:paraId="25980597"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12</w:t>
            </w:r>
          </w:p>
        </w:tc>
        <w:tc>
          <w:tcPr>
            <w:tcW w:w="0" w:type="auto"/>
            <w:tcBorders>
              <w:top w:val="single" w:sz="6" w:space="0" w:color="auto"/>
              <w:left w:val="single" w:sz="12" w:space="0" w:color="auto"/>
              <w:bottom w:val="single" w:sz="6" w:space="0" w:color="auto"/>
              <w:right w:val="single" w:sz="6" w:space="0" w:color="auto"/>
            </w:tcBorders>
            <w:vAlign w:val="center"/>
          </w:tcPr>
          <w:p w14:paraId="541B26C1"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pour le lancer du poids</w:t>
            </w:r>
          </w:p>
        </w:tc>
        <w:tc>
          <w:tcPr>
            <w:tcW w:w="0" w:type="auto"/>
            <w:tcBorders>
              <w:top w:val="single" w:sz="6" w:space="0" w:color="auto"/>
              <w:left w:val="single" w:sz="6" w:space="0" w:color="auto"/>
              <w:bottom w:val="single" w:sz="6" w:space="0" w:color="auto"/>
              <w:right w:val="single" w:sz="6" w:space="0" w:color="auto"/>
            </w:tcBorders>
            <w:vAlign w:val="center"/>
          </w:tcPr>
          <w:p w14:paraId="30AA9D1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1C59798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vertAlign w:val="superscript"/>
                <w:lang w:eastAsia="ar-SA" w:bidi="ar-SA"/>
              </w:rPr>
              <w:t>c</w:t>
            </w:r>
          </w:p>
        </w:tc>
        <w:tc>
          <w:tcPr>
            <w:tcW w:w="0" w:type="auto"/>
            <w:tcBorders>
              <w:top w:val="single" w:sz="6" w:space="0" w:color="auto"/>
              <w:left w:val="single" w:sz="6" w:space="0" w:color="auto"/>
              <w:bottom w:val="single" w:sz="6" w:space="0" w:color="auto"/>
              <w:right w:val="single" w:sz="6" w:space="0" w:color="auto"/>
            </w:tcBorders>
            <w:vAlign w:val="center"/>
          </w:tcPr>
          <w:p w14:paraId="2F98521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6" w:space="0" w:color="auto"/>
            </w:tcBorders>
            <w:vAlign w:val="center"/>
          </w:tcPr>
          <w:p w14:paraId="0192F81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0" w:type="auto"/>
            <w:tcBorders>
              <w:top w:val="single" w:sz="6" w:space="0" w:color="auto"/>
              <w:left w:val="single" w:sz="6" w:space="0" w:color="auto"/>
              <w:bottom w:val="single" w:sz="6" w:space="0" w:color="auto"/>
              <w:right w:val="single" w:sz="12" w:space="0" w:color="auto"/>
            </w:tcBorders>
            <w:vAlign w:val="center"/>
          </w:tcPr>
          <w:p w14:paraId="7E44E7E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r>
      <w:tr w:rsidR="00594948" w:rsidRPr="00594948" w14:paraId="5BC18CE9" w14:textId="77777777" w:rsidTr="001F1F21">
        <w:trPr>
          <w:trHeight w:val="422"/>
        </w:trPr>
        <w:tc>
          <w:tcPr>
            <w:tcW w:w="0" w:type="auto"/>
            <w:tcBorders>
              <w:top w:val="single" w:sz="6" w:space="0" w:color="auto"/>
              <w:left w:val="single" w:sz="12" w:space="0" w:color="auto"/>
              <w:bottom w:val="single" w:sz="6" w:space="0" w:color="auto"/>
              <w:right w:val="single" w:sz="12" w:space="0" w:color="auto"/>
            </w:tcBorders>
            <w:vAlign w:val="center"/>
          </w:tcPr>
          <w:p w14:paraId="7A595974" w14:textId="77777777" w:rsidR="00594948" w:rsidRPr="00594948" w:rsidRDefault="00594948" w:rsidP="00594948">
            <w:pPr>
              <w:widowControl/>
              <w:jc w:val="center"/>
              <w:rPr>
                <w:rFonts w:ascii="Arial" w:eastAsia="Helvetica Neue" w:hAnsi="Arial"/>
                <w:b/>
                <w:bCs/>
                <w:sz w:val="20"/>
                <w:szCs w:val="20"/>
                <w:lang w:eastAsia="ar-SA" w:bidi="ar-SA"/>
              </w:rPr>
            </w:pPr>
          </w:p>
        </w:tc>
        <w:tc>
          <w:tcPr>
            <w:tcW w:w="0" w:type="auto"/>
            <w:tcBorders>
              <w:top w:val="single" w:sz="6" w:space="0" w:color="auto"/>
              <w:left w:val="single" w:sz="12" w:space="0" w:color="auto"/>
              <w:bottom w:val="single" w:sz="6" w:space="0" w:color="auto"/>
              <w:right w:val="single" w:sz="6" w:space="0" w:color="auto"/>
            </w:tcBorders>
            <w:vAlign w:val="center"/>
          </w:tcPr>
          <w:p w14:paraId="50C9B120" w14:textId="77777777" w:rsidR="00594948" w:rsidRPr="00594948" w:rsidRDefault="00594948" w:rsidP="00594948">
            <w:pPr>
              <w:widowControl/>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Installations pour l’échauffement</w:t>
            </w:r>
          </w:p>
        </w:tc>
        <w:tc>
          <w:tcPr>
            <w:tcW w:w="0" w:type="auto"/>
            <w:tcBorders>
              <w:top w:val="single" w:sz="6" w:space="0" w:color="auto"/>
              <w:left w:val="single" w:sz="6" w:space="0" w:color="auto"/>
              <w:bottom w:val="single" w:sz="6" w:space="0" w:color="auto"/>
              <w:right w:val="single" w:sz="6" w:space="0" w:color="auto"/>
            </w:tcBorders>
            <w:vAlign w:val="center"/>
          </w:tcPr>
          <w:p w14:paraId="649CE75F"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7265240A"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2D248F7E"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6EA191FD"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12" w:space="0" w:color="auto"/>
            </w:tcBorders>
            <w:vAlign w:val="center"/>
          </w:tcPr>
          <w:p w14:paraId="476A801C" w14:textId="77777777" w:rsidR="00594948" w:rsidRPr="00594948" w:rsidRDefault="00594948" w:rsidP="00594948">
            <w:pPr>
              <w:widowControl/>
              <w:jc w:val="center"/>
              <w:rPr>
                <w:rFonts w:ascii="Arial" w:eastAsia="Helvetica Neue" w:hAnsi="Arial"/>
                <w:sz w:val="20"/>
                <w:szCs w:val="20"/>
                <w:lang w:eastAsia="ar-SA" w:bidi="ar-SA"/>
              </w:rPr>
            </w:pPr>
          </w:p>
        </w:tc>
      </w:tr>
      <w:tr w:rsidR="00594948" w:rsidRPr="00594948" w14:paraId="22BE982F" w14:textId="77777777" w:rsidTr="001F1F21">
        <w:trPr>
          <w:trHeight w:val="422"/>
        </w:trPr>
        <w:tc>
          <w:tcPr>
            <w:tcW w:w="0" w:type="auto"/>
            <w:tcBorders>
              <w:top w:val="single" w:sz="6" w:space="0" w:color="auto"/>
              <w:left w:val="single" w:sz="12" w:space="0" w:color="auto"/>
              <w:bottom w:val="single" w:sz="6" w:space="0" w:color="auto"/>
              <w:right w:val="single" w:sz="12" w:space="0" w:color="auto"/>
            </w:tcBorders>
            <w:vAlign w:val="center"/>
          </w:tcPr>
          <w:p w14:paraId="2B479F36"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13</w:t>
            </w:r>
          </w:p>
        </w:tc>
        <w:tc>
          <w:tcPr>
            <w:tcW w:w="0" w:type="auto"/>
            <w:tcBorders>
              <w:top w:val="single" w:sz="6" w:space="0" w:color="auto"/>
              <w:left w:val="single" w:sz="12" w:space="0" w:color="auto"/>
              <w:bottom w:val="single" w:sz="6" w:space="0" w:color="auto"/>
              <w:right w:val="single" w:sz="6" w:space="0" w:color="auto"/>
            </w:tcBorders>
            <w:vAlign w:val="center"/>
          </w:tcPr>
          <w:p w14:paraId="75B3A8EA" w14:textId="6D73D272"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Piste de 400 m avec min. 4 couloirs en virage et 6 en ligne droite (revêtement similaire à celui de la piste de compétition) ; installations pour les épreuves de saut ; aire de lancer séparé pour le lancer du disque, du marteau et du javelot ; installations pour le lancer du poids (min. 2)</w:t>
            </w:r>
          </w:p>
        </w:tc>
        <w:tc>
          <w:tcPr>
            <w:tcW w:w="0" w:type="auto"/>
            <w:tcBorders>
              <w:top w:val="single" w:sz="6" w:space="0" w:color="auto"/>
              <w:left w:val="single" w:sz="6" w:space="0" w:color="auto"/>
              <w:bottom w:val="single" w:sz="6" w:space="0" w:color="auto"/>
              <w:right w:val="single" w:sz="6" w:space="0" w:color="auto"/>
            </w:tcBorders>
            <w:vAlign w:val="center"/>
          </w:tcPr>
          <w:p w14:paraId="0864121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0216EA9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4431EAA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4A04266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1C41C8B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0FBBCDC0" w14:textId="77777777" w:rsidTr="001F1F21">
        <w:trPr>
          <w:trHeight w:val="414"/>
        </w:trPr>
        <w:tc>
          <w:tcPr>
            <w:tcW w:w="0" w:type="auto"/>
            <w:tcBorders>
              <w:top w:val="single" w:sz="6" w:space="0" w:color="auto"/>
              <w:left w:val="single" w:sz="12" w:space="0" w:color="auto"/>
              <w:bottom w:val="single" w:sz="6" w:space="0" w:color="auto"/>
              <w:right w:val="single" w:sz="12" w:space="0" w:color="auto"/>
            </w:tcBorders>
            <w:vAlign w:val="center"/>
          </w:tcPr>
          <w:p w14:paraId="04E10C48"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14</w:t>
            </w:r>
          </w:p>
        </w:tc>
        <w:tc>
          <w:tcPr>
            <w:tcW w:w="0" w:type="auto"/>
            <w:tcBorders>
              <w:top w:val="single" w:sz="6" w:space="0" w:color="auto"/>
              <w:left w:val="single" w:sz="12" w:space="0" w:color="auto"/>
              <w:bottom w:val="single" w:sz="6" w:space="0" w:color="auto"/>
              <w:right w:val="single" w:sz="6" w:space="0" w:color="auto"/>
            </w:tcBorders>
            <w:vAlign w:val="center"/>
          </w:tcPr>
          <w:p w14:paraId="48A0EB64"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Au minimum une piste oblongue de 200m avec min. 4 couloirs en virage et 4 en ligne droite (min. 60m), (revêtement synthétique), ou min. 100m en ligne droite et un virage d’entraînement ; installations pour les épreuves de saut ; aire de lancer combinée pour le disque, le marteau, le javelot ; installations pour le lancer du poids</w:t>
            </w:r>
          </w:p>
        </w:tc>
        <w:tc>
          <w:tcPr>
            <w:tcW w:w="0" w:type="auto"/>
            <w:tcBorders>
              <w:top w:val="single" w:sz="6" w:space="0" w:color="auto"/>
              <w:left w:val="single" w:sz="6" w:space="0" w:color="auto"/>
              <w:bottom w:val="single" w:sz="6" w:space="0" w:color="auto"/>
              <w:right w:val="single" w:sz="6" w:space="0" w:color="auto"/>
            </w:tcBorders>
            <w:vAlign w:val="center"/>
          </w:tcPr>
          <w:p w14:paraId="60732ED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3DDA0F2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71844BD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7B5D8C6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4EE058C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1B50AC81" w14:textId="77777777" w:rsidTr="001F1F21">
        <w:trPr>
          <w:trHeight w:val="421"/>
        </w:trPr>
        <w:tc>
          <w:tcPr>
            <w:tcW w:w="0" w:type="auto"/>
            <w:tcBorders>
              <w:top w:val="single" w:sz="6" w:space="0" w:color="auto"/>
              <w:left w:val="single" w:sz="12" w:space="0" w:color="auto"/>
              <w:bottom w:val="single" w:sz="6" w:space="0" w:color="auto"/>
              <w:right w:val="single" w:sz="12" w:space="0" w:color="auto"/>
            </w:tcBorders>
            <w:vAlign w:val="center"/>
          </w:tcPr>
          <w:p w14:paraId="32D0FC58"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15</w:t>
            </w:r>
          </w:p>
        </w:tc>
        <w:tc>
          <w:tcPr>
            <w:tcW w:w="0" w:type="auto"/>
            <w:tcBorders>
              <w:top w:val="single" w:sz="6" w:space="0" w:color="auto"/>
              <w:left w:val="single" w:sz="12" w:space="0" w:color="auto"/>
              <w:bottom w:val="single" w:sz="6" w:space="0" w:color="auto"/>
              <w:right w:val="single" w:sz="6" w:space="0" w:color="auto"/>
            </w:tcBorders>
            <w:vAlign w:val="center"/>
          </w:tcPr>
          <w:p w14:paraId="166D7B4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Min. 4 couloirs en ligne droite (min. 60m), mais comprenant de préférence aussi un virage d’entraînement avec (revêtement synthétique) ; installations pour les épreuves de saut ; aire de lancer combinée pour le disque, le marteau, le javelot ; installations pour le lancer du poids</w:t>
            </w:r>
          </w:p>
        </w:tc>
        <w:tc>
          <w:tcPr>
            <w:tcW w:w="0" w:type="auto"/>
            <w:tcBorders>
              <w:top w:val="single" w:sz="6" w:space="0" w:color="auto"/>
              <w:left w:val="single" w:sz="6" w:space="0" w:color="auto"/>
              <w:bottom w:val="single" w:sz="6" w:space="0" w:color="auto"/>
              <w:right w:val="single" w:sz="6" w:space="0" w:color="auto"/>
            </w:tcBorders>
            <w:vAlign w:val="center"/>
          </w:tcPr>
          <w:p w14:paraId="011F65A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2C8B921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0170F8DE"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66082092"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60D660E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01ED75DB" w14:textId="77777777" w:rsidTr="001F1F21">
        <w:trPr>
          <w:trHeight w:val="413"/>
        </w:trPr>
        <w:tc>
          <w:tcPr>
            <w:tcW w:w="0" w:type="auto"/>
            <w:tcBorders>
              <w:top w:val="single" w:sz="6" w:space="0" w:color="auto"/>
              <w:left w:val="single" w:sz="12" w:space="0" w:color="auto"/>
              <w:bottom w:val="single" w:sz="6" w:space="0" w:color="auto"/>
              <w:right w:val="single" w:sz="12" w:space="0" w:color="auto"/>
            </w:tcBorders>
            <w:vAlign w:val="center"/>
          </w:tcPr>
          <w:p w14:paraId="00F68CE3"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16</w:t>
            </w:r>
          </w:p>
        </w:tc>
        <w:tc>
          <w:tcPr>
            <w:tcW w:w="0" w:type="auto"/>
            <w:tcBorders>
              <w:top w:val="single" w:sz="6" w:space="0" w:color="auto"/>
              <w:left w:val="single" w:sz="12" w:space="0" w:color="auto"/>
              <w:bottom w:val="single" w:sz="6" w:space="0" w:color="auto"/>
              <w:right w:val="single" w:sz="6" w:space="0" w:color="auto"/>
            </w:tcBorders>
            <w:vAlign w:val="center"/>
          </w:tcPr>
          <w:p w14:paraId="0D87808A"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Parc ou terrain adjacent de préférence avec min. 4 couloirs en ligne droite (min. 60m)</w:t>
            </w:r>
          </w:p>
        </w:tc>
        <w:tc>
          <w:tcPr>
            <w:tcW w:w="0" w:type="auto"/>
            <w:tcBorders>
              <w:top w:val="single" w:sz="6" w:space="0" w:color="auto"/>
              <w:left w:val="single" w:sz="6" w:space="0" w:color="auto"/>
              <w:bottom w:val="single" w:sz="6" w:space="0" w:color="auto"/>
              <w:right w:val="single" w:sz="6" w:space="0" w:color="auto"/>
            </w:tcBorders>
            <w:vAlign w:val="center"/>
          </w:tcPr>
          <w:p w14:paraId="225AD7B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12128BE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6C8E7EF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31A8A71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2E1F4D8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6C63180A" w14:textId="77777777" w:rsidTr="001F1F21">
        <w:trPr>
          <w:trHeight w:val="419"/>
        </w:trPr>
        <w:tc>
          <w:tcPr>
            <w:tcW w:w="0" w:type="auto"/>
            <w:tcBorders>
              <w:top w:val="single" w:sz="6" w:space="0" w:color="auto"/>
              <w:left w:val="single" w:sz="12" w:space="0" w:color="auto"/>
              <w:bottom w:val="single" w:sz="6" w:space="0" w:color="auto"/>
              <w:right w:val="single" w:sz="12" w:space="0" w:color="auto"/>
            </w:tcBorders>
            <w:vAlign w:val="center"/>
          </w:tcPr>
          <w:p w14:paraId="0DCF0F2E"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17</w:t>
            </w:r>
          </w:p>
        </w:tc>
        <w:tc>
          <w:tcPr>
            <w:tcW w:w="0" w:type="auto"/>
            <w:tcBorders>
              <w:top w:val="single" w:sz="6" w:space="0" w:color="auto"/>
              <w:left w:val="single" w:sz="12" w:space="0" w:color="auto"/>
              <w:bottom w:val="single" w:sz="6" w:space="0" w:color="auto"/>
              <w:right w:val="single" w:sz="6" w:space="0" w:color="auto"/>
            </w:tcBorders>
            <w:vAlign w:val="center"/>
          </w:tcPr>
          <w:p w14:paraId="5B86092A"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Sans installations d’échauffement</w:t>
            </w:r>
          </w:p>
        </w:tc>
        <w:tc>
          <w:tcPr>
            <w:tcW w:w="0" w:type="auto"/>
            <w:tcBorders>
              <w:top w:val="single" w:sz="6" w:space="0" w:color="auto"/>
              <w:left w:val="single" w:sz="6" w:space="0" w:color="auto"/>
              <w:bottom w:val="single" w:sz="6" w:space="0" w:color="auto"/>
              <w:right w:val="single" w:sz="6" w:space="0" w:color="auto"/>
            </w:tcBorders>
            <w:vAlign w:val="center"/>
          </w:tcPr>
          <w:p w14:paraId="401A7C9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532B12C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367D7A7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6" w:space="0" w:color="auto"/>
            </w:tcBorders>
            <w:vAlign w:val="center"/>
          </w:tcPr>
          <w:p w14:paraId="06D1382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6" w:space="0" w:color="auto"/>
              <w:right w:val="single" w:sz="12" w:space="0" w:color="auto"/>
            </w:tcBorders>
            <w:vAlign w:val="center"/>
          </w:tcPr>
          <w:p w14:paraId="2364C84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54061CD0" w14:textId="77777777" w:rsidTr="001F1F21">
        <w:trPr>
          <w:trHeight w:val="397"/>
        </w:trPr>
        <w:tc>
          <w:tcPr>
            <w:tcW w:w="0" w:type="auto"/>
            <w:tcBorders>
              <w:top w:val="single" w:sz="6" w:space="0" w:color="auto"/>
              <w:left w:val="single" w:sz="12" w:space="0" w:color="auto"/>
              <w:bottom w:val="single" w:sz="6" w:space="0" w:color="auto"/>
              <w:right w:val="single" w:sz="12" w:space="0" w:color="auto"/>
            </w:tcBorders>
            <w:vAlign w:val="center"/>
          </w:tcPr>
          <w:p w14:paraId="309E1AD7" w14:textId="77777777" w:rsidR="00594948" w:rsidRPr="00594948" w:rsidRDefault="00594948" w:rsidP="00594948">
            <w:pPr>
              <w:widowControl/>
              <w:jc w:val="center"/>
              <w:rPr>
                <w:rFonts w:ascii="Arial" w:eastAsia="Helvetica Neue" w:hAnsi="Arial"/>
                <w:b/>
                <w:bCs/>
                <w:sz w:val="20"/>
                <w:szCs w:val="20"/>
                <w:lang w:eastAsia="ar-SA" w:bidi="ar-SA"/>
              </w:rPr>
            </w:pPr>
          </w:p>
        </w:tc>
        <w:tc>
          <w:tcPr>
            <w:tcW w:w="0" w:type="auto"/>
            <w:tcBorders>
              <w:top w:val="single" w:sz="6" w:space="0" w:color="auto"/>
              <w:left w:val="single" w:sz="12" w:space="0" w:color="auto"/>
              <w:bottom w:val="single" w:sz="6" w:space="0" w:color="auto"/>
              <w:right w:val="single" w:sz="6" w:space="0" w:color="auto"/>
            </w:tcBorders>
            <w:vAlign w:val="center"/>
          </w:tcPr>
          <w:p w14:paraId="3C787077" w14:textId="77777777" w:rsidR="00594948" w:rsidRPr="00594948" w:rsidRDefault="00594948" w:rsidP="00594948">
            <w:pPr>
              <w:widowControl/>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Autres</w:t>
            </w:r>
          </w:p>
        </w:tc>
        <w:tc>
          <w:tcPr>
            <w:tcW w:w="0" w:type="auto"/>
            <w:tcBorders>
              <w:top w:val="single" w:sz="6" w:space="0" w:color="auto"/>
              <w:left w:val="single" w:sz="6" w:space="0" w:color="auto"/>
              <w:bottom w:val="single" w:sz="6" w:space="0" w:color="auto"/>
              <w:right w:val="single" w:sz="6" w:space="0" w:color="auto"/>
            </w:tcBorders>
            <w:vAlign w:val="center"/>
          </w:tcPr>
          <w:p w14:paraId="737F4E35"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75E8444E"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6A916AAE"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6" w:space="0" w:color="auto"/>
            </w:tcBorders>
            <w:vAlign w:val="center"/>
          </w:tcPr>
          <w:p w14:paraId="67B68946" w14:textId="77777777" w:rsidR="00594948" w:rsidRPr="00594948" w:rsidRDefault="00594948" w:rsidP="00594948">
            <w:pPr>
              <w:widowControl/>
              <w:jc w:val="center"/>
              <w:rPr>
                <w:rFonts w:ascii="Arial" w:eastAsia="Helvetica Neue" w:hAnsi="Arial"/>
                <w:sz w:val="20"/>
                <w:szCs w:val="20"/>
                <w:lang w:eastAsia="ar-SA" w:bidi="ar-SA"/>
              </w:rPr>
            </w:pPr>
          </w:p>
        </w:tc>
        <w:tc>
          <w:tcPr>
            <w:tcW w:w="0" w:type="auto"/>
            <w:tcBorders>
              <w:top w:val="single" w:sz="6" w:space="0" w:color="auto"/>
              <w:left w:val="single" w:sz="6" w:space="0" w:color="auto"/>
              <w:bottom w:val="single" w:sz="6" w:space="0" w:color="auto"/>
              <w:right w:val="single" w:sz="12" w:space="0" w:color="auto"/>
            </w:tcBorders>
            <w:vAlign w:val="center"/>
          </w:tcPr>
          <w:p w14:paraId="60BD2A21" w14:textId="77777777" w:rsidR="00594948" w:rsidRPr="00594948" w:rsidRDefault="00594948" w:rsidP="00594948">
            <w:pPr>
              <w:widowControl/>
              <w:jc w:val="center"/>
              <w:rPr>
                <w:rFonts w:ascii="Arial" w:eastAsia="Helvetica Neue" w:hAnsi="Arial"/>
                <w:sz w:val="20"/>
                <w:szCs w:val="20"/>
                <w:lang w:eastAsia="ar-SA" w:bidi="ar-SA"/>
              </w:rPr>
            </w:pPr>
          </w:p>
        </w:tc>
      </w:tr>
      <w:tr w:rsidR="00594948" w:rsidRPr="00594948" w14:paraId="64CBDE51" w14:textId="77777777" w:rsidTr="001F1F21">
        <w:trPr>
          <w:trHeight w:val="397"/>
        </w:trPr>
        <w:tc>
          <w:tcPr>
            <w:tcW w:w="0" w:type="auto"/>
            <w:tcBorders>
              <w:top w:val="single" w:sz="6" w:space="0" w:color="auto"/>
              <w:left w:val="single" w:sz="12" w:space="0" w:color="auto"/>
              <w:bottom w:val="single" w:sz="6" w:space="0" w:color="auto"/>
              <w:right w:val="single" w:sz="12" w:space="0" w:color="auto"/>
            </w:tcBorders>
            <w:vAlign w:val="center"/>
          </w:tcPr>
          <w:p w14:paraId="098C35D3"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18</w:t>
            </w:r>
          </w:p>
        </w:tc>
        <w:tc>
          <w:tcPr>
            <w:tcW w:w="0" w:type="auto"/>
            <w:tcBorders>
              <w:top w:val="single" w:sz="6" w:space="0" w:color="auto"/>
              <w:left w:val="single" w:sz="12" w:space="0" w:color="auto"/>
              <w:bottom w:val="single" w:sz="6" w:space="0" w:color="auto"/>
              <w:right w:val="single" w:sz="6" w:space="0" w:color="auto"/>
            </w:tcBorders>
            <w:vAlign w:val="center"/>
          </w:tcPr>
          <w:p w14:paraId="62F9A675"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Locaux décrits au chapitre 4 avec surface minimum en m²</w:t>
            </w:r>
          </w:p>
        </w:tc>
        <w:tc>
          <w:tcPr>
            <w:tcW w:w="0" w:type="auto"/>
            <w:tcBorders>
              <w:top w:val="single" w:sz="6" w:space="0" w:color="auto"/>
              <w:left w:val="single" w:sz="6" w:space="0" w:color="auto"/>
              <w:bottom w:val="single" w:sz="6" w:space="0" w:color="auto"/>
              <w:right w:val="single" w:sz="6" w:space="0" w:color="auto"/>
            </w:tcBorders>
            <w:vAlign w:val="center"/>
          </w:tcPr>
          <w:p w14:paraId="1E73C94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250</w:t>
            </w:r>
          </w:p>
        </w:tc>
        <w:tc>
          <w:tcPr>
            <w:tcW w:w="0" w:type="auto"/>
            <w:tcBorders>
              <w:top w:val="single" w:sz="6" w:space="0" w:color="auto"/>
              <w:left w:val="single" w:sz="6" w:space="0" w:color="auto"/>
              <w:bottom w:val="single" w:sz="6" w:space="0" w:color="auto"/>
              <w:right w:val="single" w:sz="6" w:space="0" w:color="auto"/>
            </w:tcBorders>
            <w:vAlign w:val="center"/>
          </w:tcPr>
          <w:p w14:paraId="5AFE2693"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200</w:t>
            </w:r>
          </w:p>
        </w:tc>
        <w:tc>
          <w:tcPr>
            <w:tcW w:w="0" w:type="auto"/>
            <w:tcBorders>
              <w:top w:val="single" w:sz="6" w:space="0" w:color="auto"/>
              <w:left w:val="single" w:sz="6" w:space="0" w:color="auto"/>
              <w:bottom w:val="single" w:sz="6" w:space="0" w:color="auto"/>
              <w:right w:val="single" w:sz="6" w:space="0" w:color="auto"/>
            </w:tcBorders>
            <w:vAlign w:val="center"/>
          </w:tcPr>
          <w:p w14:paraId="631AB78E"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150</w:t>
            </w:r>
          </w:p>
        </w:tc>
        <w:tc>
          <w:tcPr>
            <w:tcW w:w="0" w:type="auto"/>
            <w:tcBorders>
              <w:top w:val="single" w:sz="6" w:space="0" w:color="auto"/>
              <w:left w:val="single" w:sz="6" w:space="0" w:color="auto"/>
              <w:bottom w:val="single" w:sz="6" w:space="0" w:color="auto"/>
              <w:right w:val="single" w:sz="6" w:space="0" w:color="auto"/>
            </w:tcBorders>
            <w:vAlign w:val="center"/>
          </w:tcPr>
          <w:p w14:paraId="1300C0D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200</w:t>
            </w:r>
          </w:p>
        </w:tc>
        <w:tc>
          <w:tcPr>
            <w:tcW w:w="0" w:type="auto"/>
            <w:tcBorders>
              <w:top w:val="single" w:sz="6" w:space="0" w:color="auto"/>
              <w:left w:val="single" w:sz="6" w:space="0" w:color="auto"/>
              <w:bottom w:val="single" w:sz="6" w:space="0" w:color="auto"/>
              <w:right w:val="single" w:sz="12" w:space="0" w:color="auto"/>
            </w:tcBorders>
            <w:vAlign w:val="center"/>
          </w:tcPr>
          <w:p w14:paraId="1EF2D46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4298FDCE" w14:textId="77777777" w:rsidTr="001F1F21">
        <w:trPr>
          <w:trHeight w:val="417"/>
        </w:trPr>
        <w:tc>
          <w:tcPr>
            <w:tcW w:w="0" w:type="auto"/>
            <w:tcBorders>
              <w:top w:val="single" w:sz="6" w:space="0" w:color="auto"/>
              <w:left w:val="single" w:sz="12" w:space="0" w:color="auto"/>
              <w:bottom w:val="single" w:sz="12" w:space="0" w:color="auto"/>
              <w:right w:val="single" w:sz="12" w:space="0" w:color="auto"/>
            </w:tcBorders>
            <w:vAlign w:val="center"/>
          </w:tcPr>
          <w:p w14:paraId="7C1CB445"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19</w:t>
            </w:r>
          </w:p>
        </w:tc>
        <w:tc>
          <w:tcPr>
            <w:tcW w:w="0" w:type="auto"/>
            <w:tcBorders>
              <w:top w:val="single" w:sz="6" w:space="0" w:color="auto"/>
              <w:left w:val="single" w:sz="12" w:space="0" w:color="auto"/>
              <w:bottom w:val="single" w:sz="12" w:space="0" w:color="auto"/>
              <w:right w:val="single" w:sz="6" w:space="0" w:color="auto"/>
            </w:tcBorders>
            <w:vAlign w:val="center"/>
          </w:tcPr>
          <w:p w14:paraId="743CBC04"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Installations complètes pour spectateurs</w:t>
            </w:r>
          </w:p>
        </w:tc>
        <w:tc>
          <w:tcPr>
            <w:tcW w:w="0" w:type="auto"/>
            <w:tcBorders>
              <w:top w:val="single" w:sz="6" w:space="0" w:color="auto"/>
              <w:left w:val="single" w:sz="6" w:space="0" w:color="auto"/>
              <w:bottom w:val="single" w:sz="12" w:space="0" w:color="auto"/>
              <w:right w:val="single" w:sz="6" w:space="0" w:color="auto"/>
            </w:tcBorders>
            <w:vAlign w:val="center"/>
          </w:tcPr>
          <w:p w14:paraId="5905D68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12" w:space="0" w:color="auto"/>
              <w:right w:val="single" w:sz="6" w:space="0" w:color="auto"/>
            </w:tcBorders>
            <w:vAlign w:val="center"/>
          </w:tcPr>
          <w:p w14:paraId="500389E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12" w:space="0" w:color="auto"/>
              <w:right w:val="single" w:sz="6" w:space="0" w:color="auto"/>
            </w:tcBorders>
            <w:vAlign w:val="center"/>
          </w:tcPr>
          <w:p w14:paraId="32CE37B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12" w:space="0" w:color="auto"/>
              <w:right w:val="single" w:sz="6" w:space="0" w:color="auto"/>
            </w:tcBorders>
            <w:vAlign w:val="center"/>
          </w:tcPr>
          <w:p w14:paraId="2C3D18D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c>
          <w:tcPr>
            <w:tcW w:w="0" w:type="auto"/>
            <w:tcBorders>
              <w:top w:val="single" w:sz="6" w:space="0" w:color="auto"/>
              <w:left w:val="single" w:sz="6" w:space="0" w:color="auto"/>
              <w:bottom w:val="single" w:sz="12" w:space="0" w:color="auto"/>
              <w:right w:val="single" w:sz="12" w:space="0" w:color="auto"/>
            </w:tcBorders>
            <w:vAlign w:val="center"/>
          </w:tcPr>
          <w:p w14:paraId="3EEDC48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w:t>
            </w:r>
          </w:p>
        </w:tc>
      </w:tr>
      <w:tr w:rsidR="00594948" w:rsidRPr="00594948" w14:paraId="142D45EE" w14:textId="77777777" w:rsidTr="001F1F21">
        <w:trPr>
          <w:trHeight w:val="551"/>
        </w:trPr>
        <w:tc>
          <w:tcPr>
            <w:tcW w:w="0" w:type="auto"/>
            <w:gridSpan w:val="7"/>
            <w:tcBorders>
              <w:top w:val="single" w:sz="12" w:space="0" w:color="auto"/>
              <w:left w:val="single" w:sz="12" w:space="0" w:color="auto"/>
              <w:bottom w:val="single" w:sz="12" w:space="0" w:color="auto"/>
              <w:right w:val="single" w:sz="12" w:space="0" w:color="auto"/>
            </w:tcBorders>
          </w:tcPr>
          <w:p w14:paraId="024D995D"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a) Dans le cadre d’installations certifiées WA (mais de préférence une piste standard de 400 m)</w:t>
            </w:r>
          </w:p>
          <w:p w14:paraId="760129DF"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b) Dans le cadre d’installations certifiées WA</w:t>
            </w:r>
          </w:p>
          <w:p w14:paraId="25B04CD9"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c) Les deux installations doivent être orientées dans la même direction et adjacentes pour permettre la afin que, simultanément, en compétition deux groupes d’athlètes bénéficient des mêmes conditions (comme schéma 2.5a)</w:t>
            </w:r>
          </w:p>
          <w:p w14:paraId="7780DC8C"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d) Des installations supplémentaires uniquement pour le disque peuvent également être prévues.</w:t>
            </w:r>
          </w:p>
          <w:p w14:paraId="2599DE26"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 xml:space="preserve">e) Pour les grands événements, il est souhaitable de disposer d’une deuxième installation en dehors du stade, mais avec la même orientation </w:t>
            </w:r>
          </w:p>
          <w:p w14:paraId="1AEC11E0"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f) Une à chaque extrémité et une piste d’élan d’au moins 33,5 m</w:t>
            </w:r>
          </w:p>
          <w:p w14:paraId="6D768F72" w14:textId="77777777" w:rsidR="00594948" w:rsidRPr="00594948" w:rsidRDefault="00594948" w:rsidP="00594948">
            <w:pPr>
              <w:widowControl/>
              <w:jc w:val="both"/>
              <w:rPr>
                <w:rFonts w:ascii="Arial" w:eastAsia="Helvetica Neue" w:hAnsi="Arial"/>
                <w:i/>
                <w:iCs/>
                <w:sz w:val="16"/>
                <w:szCs w:val="16"/>
                <w:lang w:eastAsia="ar-SA" w:bidi="ar-SA"/>
              </w:rPr>
            </w:pPr>
            <w:r w:rsidRPr="00594948">
              <w:rPr>
                <w:rFonts w:ascii="Arial" w:eastAsia="Helvetica Neue" w:hAnsi="Arial"/>
                <w:i/>
                <w:iCs/>
                <w:sz w:val="16"/>
                <w:szCs w:val="16"/>
                <w:lang w:eastAsia="ar-SA" w:bidi="ar-SA"/>
              </w:rPr>
              <w:t>#) De préférence, dans le même complexe sportif, à côté des installations de compétition. Il n’y a cependant pas de limite maximale de distance fixée. Si des installations sont envisagées pour une grande manifestation internationale, l’emplacement et le niveau des installations d’échauffement seront évalués par l’organe directeur compétent.</w:t>
            </w:r>
          </w:p>
          <w:p w14:paraId="7869F6C8"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i/>
                <w:iCs/>
                <w:sz w:val="16"/>
                <w:szCs w:val="16"/>
                <w:lang w:eastAsia="ar-SA" w:bidi="ar-SA"/>
              </w:rPr>
              <w:t>*) Obligatoire</w:t>
            </w:r>
          </w:p>
        </w:tc>
      </w:tr>
    </w:tbl>
    <w:p w14:paraId="27E064E6" w14:textId="77777777" w:rsidR="00594948" w:rsidRPr="00594948" w:rsidRDefault="00594948" w:rsidP="00594948">
      <w:pPr>
        <w:widowControl/>
        <w:spacing w:after="120"/>
        <w:jc w:val="both"/>
        <w:rPr>
          <w:rFonts w:ascii="Arial" w:eastAsia="Calibri" w:hAnsi="Arial"/>
          <w:b/>
          <w:bCs/>
          <w:sz w:val="20"/>
          <w:szCs w:val="20"/>
          <w:lang w:eastAsia="ar-SA" w:bidi="ar-SA"/>
        </w:rPr>
      </w:pPr>
      <w:r w:rsidRPr="00594948">
        <w:rPr>
          <w:rFonts w:ascii="Arial" w:eastAsia="Helvetica Neue" w:hAnsi="Arial"/>
          <w:b/>
          <w:bCs/>
          <w:sz w:val="20"/>
          <w:szCs w:val="20"/>
          <w:lang w:eastAsia="ar-SA" w:bidi="ar-SA"/>
        </w:rPr>
        <w:t>Tableau 1.5.3 – Exigences selon les Catégories de construction</w:t>
      </w:r>
    </w:p>
    <w:p w14:paraId="668B9030" w14:textId="401AAFDA"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Il y a une tendance chez certains sports qui utilisent habituellement l’intérieur des stades d’athlétisme à préférer des surfaces synthétiques leur permettant de pratiquer leur sport. Ces surfaces synthétiques ne sont généralement pas appropriées pour les lancers en athlétisme, car ils risquent d’être endommagés par les engins. L’engin peut également ne pas laisser sur ces surfaces une marque satisfaisante permettant aux juges de déterminer la première marque laissée par la chute de l’engin. Quelques matériaux de surface synthétique ont été développés de manière à être utilisés à la fois pour le football et l’ensemble des lancers d’athlétisme. Toute personne envisageant d’installer une telle surface devrait consulter les fédérations locales d’athlétisme et de football et, si nécessaire, World Athletics avant de prendre une décision finale. La plus haute Catégorie de construction possible d’un stade qui ne dispose pas de toutes les installations </w:t>
      </w:r>
      <w:r w:rsidRPr="00594948">
        <w:rPr>
          <w:rFonts w:ascii="Arial" w:eastAsia="Helvetica Neue" w:hAnsi="Arial"/>
          <w:sz w:val="20"/>
          <w:szCs w:val="20"/>
          <w:lang w:eastAsia="ar-SA" w:bidi="ar-SA"/>
        </w:rPr>
        <w:lastRenderedPageBreak/>
        <w:t xml:space="preserve">requises pour les lancers sur le terrain intérieur est la catégorie III, à condition que des installations conformes aux lancers soient adjacentes à ce complexe. </w:t>
      </w:r>
    </w:p>
    <w:p w14:paraId="132769F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plus haut niveau possible de Catégorie de construction pour une piste dite « anse de panier » avec un double rayon de courbure inférieur à 30 m, ou si le rayon vers et depuis la rivière est inférieur à 10 m, doit être la Catégorie de construction V. </w:t>
      </w:r>
    </w:p>
    <w:p w14:paraId="6A18EB1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L’exigence pour la Catégorie de construction V de la zone de départ du 110m haies est de 2,5 m minimum. Pour les autres Catégories de construction, elle est de 3 m minimum.</w:t>
      </w:r>
    </w:p>
    <w:p w14:paraId="5900B53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marquages et codes de couleur de World Athletics doivent être respectés pour la certification World Athletics de la Catégorie de construction IV et supérieure.</w:t>
      </w:r>
    </w:p>
    <w:p w14:paraId="0B33E3BC"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9" w:name="_Toc55383024"/>
      <w:bookmarkStart w:id="60" w:name="_Toc55383194"/>
      <w:bookmarkStart w:id="61" w:name="_Toc55383364"/>
      <w:r w:rsidRPr="00594948">
        <w:rPr>
          <w:rFonts w:ascii="Arial" w:eastAsia="Helvetica Neue" w:hAnsi="Arial"/>
          <w:b/>
          <w:kern w:val="36"/>
          <w:sz w:val="20"/>
          <w:szCs w:val="20"/>
          <w:lang w:eastAsia="fr-FR" w:bidi="ar-SA"/>
        </w:rPr>
        <w:t>EXCEPTIONS</w:t>
      </w:r>
      <w:bookmarkEnd w:id="59"/>
      <w:bookmarkEnd w:id="60"/>
      <w:bookmarkEnd w:id="61"/>
    </w:p>
    <w:p w14:paraId="60B448F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compétitions spécifiques, le Règlement technique doit déterminer les exigences spécifiques pour la compétition, y compris les installations pour l’entraînement et l’échauffement. En accord avec l’autorité d’athlétisme compétente, les organisateurs d’une compétition peuvent faire une exception à la Catégorie de construction appliquée.</w:t>
      </w:r>
    </w:p>
    <w:p w14:paraId="7F60D365"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62" w:name="_Toc55383025"/>
      <w:bookmarkStart w:id="63" w:name="_Toc55383195"/>
      <w:bookmarkStart w:id="64" w:name="_Toc55383365"/>
      <w:r w:rsidRPr="00594948">
        <w:rPr>
          <w:rFonts w:ascii="Arial" w:eastAsia="Helvetica Neue" w:hAnsi="Arial"/>
          <w:b/>
          <w:bCs/>
          <w:sz w:val="30"/>
          <w:szCs w:val="30"/>
          <w:lang w:eastAsia="ar-SA" w:bidi="ar-SA"/>
        </w:rPr>
        <w:t>Demande d’installations sportives</w:t>
      </w:r>
      <w:bookmarkEnd w:id="62"/>
      <w:bookmarkEnd w:id="63"/>
      <w:bookmarkEnd w:id="64"/>
      <w:r w:rsidRPr="00594948">
        <w:rPr>
          <w:rFonts w:ascii="Arial" w:eastAsia="Helvetica Neue" w:hAnsi="Arial"/>
          <w:b/>
          <w:bCs/>
          <w:sz w:val="30"/>
          <w:szCs w:val="30"/>
          <w:lang w:eastAsia="ar-SA" w:bidi="ar-SA"/>
        </w:rPr>
        <w:tab/>
      </w:r>
    </w:p>
    <w:p w14:paraId="409AC074"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65" w:name="_Toc55383026"/>
      <w:bookmarkStart w:id="66" w:name="_Toc55383196"/>
      <w:bookmarkStart w:id="67" w:name="_Toc55383366"/>
      <w:r w:rsidRPr="00594948">
        <w:rPr>
          <w:rFonts w:ascii="Arial" w:eastAsia="Helvetica Neue" w:hAnsi="Arial"/>
          <w:b/>
          <w:bCs/>
          <w:kern w:val="36"/>
          <w:sz w:val="20"/>
          <w:szCs w:val="20"/>
          <w:lang w:eastAsia="fr-FR" w:bidi="ar-SA"/>
        </w:rPr>
        <w:t>GÉNÉRALITÉS</w:t>
      </w:r>
      <w:bookmarkEnd w:id="65"/>
      <w:bookmarkEnd w:id="66"/>
      <w:bookmarkEnd w:id="67"/>
    </w:p>
    <w:p w14:paraId="0BD5F83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demande d’installations sportives dans une ville ou une zone rurale dépend : </w:t>
      </w:r>
    </w:p>
    <w:p w14:paraId="2AA0E453" w14:textId="77777777" w:rsidR="00594948" w:rsidRPr="00594948" w:rsidRDefault="00594948" w:rsidP="00C3722F">
      <w:pPr>
        <w:widowControl/>
        <w:numPr>
          <w:ilvl w:val="0"/>
          <w:numId w:val="76"/>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 xml:space="preserve">Des activités sportives actuelles de la population </w:t>
      </w:r>
    </w:p>
    <w:p w14:paraId="79640569" w14:textId="77777777" w:rsidR="00594948" w:rsidRPr="00594948" w:rsidRDefault="00594948" w:rsidP="00C3722F">
      <w:pPr>
        <w:widowControl/>
        <w:numPr>
          <w:ilvl w:val="0"/>
          <w:numId w:val="76"/>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 xml:space="preserve">De l’intérêt sportif de la population </w:t>
      </w:r>
    </w:p>
    <w:p w14:paraId="0D30955E" w14:textId="77777777" w:rsidR="00594948" w:rsidRPr="00594948" w:rsidRDefault="00594948" w:rsidP="00C3722F">
      <w:pPr>
        <w:widowControl/>
        <w:numPr>
          <w:ilvl w:val="0"/>
          <w:numId w:val="76"/>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De la capacité à introduire des activités sportives et la façon dont elles sont organisées</w:t>
      </w:r>
    </w:p>
    <w:p w14:paraId="1BDEF352" w14:textId="77777777" w:rsidR="00594948" w:rsidRPr="00594948" w:rsidRDefault="00594948" w:rsidP="00C3722F">
      <w:pPr>
        <w:widowControl/>
        <w:numPr>
          <w:ilvl w:val="0"/>
          <w:numId w:val="76"/>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Des installations sportives déjà en place</w:t>
      </w:r>
    </w:p>
    <w:p w14:paraId="53293ECB"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68" w:name="_Toc55383027"/>
      <w:bookmarkStart w:id="69" w:name="_Toc55383197"/>
      <w:bookmarkStart w:id="70" w:name="_Toc55383367"/>
      <w:r w:rsidRPr="00594948">
        <w:rPr>
          <w:rFonts w:ascii="Arial" w:eastAsia="Helvetica Neue" w:hAnsi="Arial"/>
          <w:b/>
          <w:kern w:val="36"/>
          <w:sz w:val="20"/>
          <w:szCs w:val="20"/>
          <w:lang w:eastAsia="fr-FR" w:bidi="ar-SA"/>
        </w:rPr>
        <w:t>ACTIVITÉS SPORTIVES DE LA POPULATION</w:t>
      </w:r>
      <w:bookmarkEnd w:id="68"/>
      <w:bookmarkEnd w:id="69"/>
      <w:bookmarkEnd w:id="70"/>
    </w:p>
    <w:p w14:paraId="705ADFD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activités sportives pratiquées par un individu dépendent de l’âge de celui-ci, de sa profession, de sa situation financière, ainsi que des opportunités au niveau local. Les activités sportives de la population dans son ensemble dépendent donc des structures d’organisation (sports en milieu scolaire, sports pour tous, compétitions sportives et sports en loisirs) et de l’accès aux installations sportives concernées. </w:t>
      </w:r>
    </w:p>
    <w:p w14:paraId="6949283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71" w:name="_Toc55383028"/>
      <w:bookmarkStart w:id="72" w:name="_Toc55383198"/>
      <w:bookmarkStart w:id="73" w:name="_Toc55383368"/>
      <w:r w:rsidRPr="00594948">
        <w:rPr>
          <w:rFonts w:ascii="Arial" w:eastAsia="Helvetica Neue" w:hAnsi="Arial"/>
          <w:b/>
          <w:bCs/>
          <w:kern w:val="36"/>
          <w:sz w:val="20"/>
          <w:szCs w:val="20"/>
          <w:lang w:eastAsia="fr-FR" w:bidi="ar-SA"/>
        </w:rPr>
        <w:t>CAPACITÉ D’UTILISATION DES INSTALLATIONS SPORTIVES</w:t>
      </w:r>
      <w:bookmarkEnd w:id="71"/>
      <w:bookmarkEnd w:id="72"/>
      <w:bookmarkEnd w:id="73"/>
    </w:p>
    <w:p w14:paraId="3699D22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capacité d’utilisation d’installations sportives dépend :  </w:t>
      </w:r>
    </w:p>
    <w:p w14:paraId="461EFC47" w14:textId="77777777" w:rsidR="00594948" w:rsidRPr="00594948" w:rsidRDefault="00594948" w:rsidP="00C3722F">
      <w:pPr>
        <w:widowControl/>
        <w:numPr>
          <w:ilvl w:val="0"/>
          <w:numId w:val="77"/>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 xml:space="preserve">Du temps disponible d’utilisation, en heures par semaine, en tenant compte des conditions météorologiques et des périodes d’entretien </w:t>
      </w:r>
    </w:p>
    <w:p w14:paraId="2DC103CA" w14:textId="77777777" w:rsidR="00594948" w:rsidRPr="00594948" w:rsidRDefault="00594948" w:rsidP="00C3722F">
      <w:pPr>
        <w:widowControl/>
        <w:numPr>
          <w:ilvl w:val="0"/>
          <w:numId w:val="77"/>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Du jour et de l’heure de la semaine pour lesquels un utilisateur, selon son âge et sa profession, est susceptible d’utiliser ces installations</w:t>
      </w:r>
    </w:p>
    <w:p w14:paraId="60BB279C" w14:textId="77777777" w:rsidR="00594948" w:rsidRPr="00594948" w:rsidRDefault="00594948" w:rsidP="00C3722F">
      <w:pPr>
        <w:widowControl/>
        <w:numPr>
          <w:ilvl w:val="0"/>
          <w:numId w:val="77"/>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 xml:space="preserve">De la conception de l’installation sportive en ce qui concerne l’utilisation pour différents sports et la pratique simultanée de différents sports </w:t>
      </w:r>
    </w:p>
    <w:p w14:paraId="06EB739A" w14:textId="77777777" w:rsidR="00594948" w:rsidRPr="00594948" w:rsidRDefault="00594948" w:rsidP="00C3722F">
      <w:pPr>
        <w:widowControl/>
        <w:numPr>
          <w:ilvl w:val="0"/>
          <w:numId w:val="77"/>
        </w:numPr>
        <w:spacing w:after="120"/>
        <w:ind w:left="851" w:hanging="567"/>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De l’organisation des activités sportives en ce qui concerne les personnes qui encadrent les sportifs et qui supervisent les équipements sportifs.</w:t>
      </w:r>
    </w:p>
    <w:p w14:paraId="11BE8BF4"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strike/>
          <w:kern w:val="36"/>
          <w:sz w:val="20"/>
          <w:szCs w:val="20"/>
          <w:lang w:eastAsia="fr-FR" w:bidi="ar-SA"/>
        </w:rPr>
      </w:pPr>
      <w:bookmarkStart w:id="74" w:name="_Toc55383029"/>
      <w:bookmarkStart w:id="75" w:name="_Toc55383199"/>
      <w:bookmarkStart w:id="76" w:name="_Toc55383369"/>
      <w:r w:rsidRPr="00594948">
        <w:rPr>
          <w:rFonts w:ascii="Arial" w:eastAsia="Helvetica Neue" w:hAnsi="Arial"/>
          <w:b/>
          <w:bCs/>
          <w:kern w:val="36"/>
          <w:sz w:val="20"/>
          <w:szCs w:val="20"/>
          <w:lang w:eastAsia="fr-FR" w:bidi="ar-SA"/>
        </w:rPr>
        <w:t>UNE DEMANDE BASÉE SUR DES BESOINS ET SUR L’OFFRE</w:t>
      </w:r>
      <w:bookmarkEnd w:id="74"/>
      <w:bookmarkEnd w:id="75"/>
      <w:bookmarkEnd w:id="76"/>
    </w:p>
    <w:p w14:paraId="560BBB2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demande d’installations sportives découle de l’équilibre des activités sportives de la population et de l’éducation physique d’une part et de la capacité d’utilisation des installations sportives existantes d’autre part. Une réponse à la demande ne peut prendre uniquement la forme d’installations sportives supplémentaires à de nouveaux emplacements. Elle peut également être couverte par des reconstructions, des développements ultérieurs, des extensions, des réaffectations d’utilisation ou une intensification de l’utilisation. Cela nécessite une vérification et une évaluation continues des installations sportives existantes et de leur degré d’utilisation ainsi qu’une enquête sur les besoins actuels et futurs pour les sports de la population. Ici, il ne faut ne pas oublier que les activités sportives respectives de la population sont également soumises à l’appel publicitaire des fédérations sportives locales ou régionales et que la structure de développement du logement avec sa densité de population peut réduire ou augmenter la demande en raison de problèmes de distance (distance entre le domicile et les installations sportives) qui y sont nécessairement associés.</w:t>
      </w:r>
    </w:p>
    <w:p w14:paraId="1B187548"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77" w:name="_Toc55383030"/>
      <w:bookmarkStart w:id="78" w:name="_Toc55383200"/>
      <w:bookmarkStart w:id="79" w:name="_Toc55383370"/>
      <w:r w:rsidRPr="00594948">
        <w:rPr>
          <w:rFonts w:ascii="Arial" w:eastAsia="Helvetica Neue" w:hAnsi="Arial"/>
          <w:b/>
          <w:bCs/>
          <w:kern w:val="36"/>
          <w:sz w:val="20"/>
          <w:szCs w:val="20"/>
          <w:lang w:eastAsia="fr-FR" w:bidi="ar-SA"/>
        </w:rPr>
        <w:lastRenderedPageBreak/>
        <w:t>INSTALLATIONS SPORTIVES DE BASE</w:t>
      </w:r>
      <w:bookmarkEnd w:id="77"/>
      <w:bookmarkEnd w:id="78"/>
      <w:bookmarkEnd w:id="79"/>
    </w:p>
    <w:p w14:paraId="14580D0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L’Athlétisme est considéré comme la discipline de base de la plupart des sports et, en plus d’espaces pour les sports de balle, une piste d’athlétisme constitue une composante évidente de la structure d’installations sportives. Les installations pour courir, sauter et lancer sont donc nécessaires sur chaque terrain de sport de base et dans chaque installation sportive scolaire. Toutefois, leur besoin, dépendant de la demande et de la fréquence d’utilisation, diffère d’un pays à l’autre. </w:t>
      </w:r>
    </w:p>
    <w:p w14:paraId="10F845B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est reconnu que la santé d’un groupe de personnes est améliorée par un exercice sain dans le cadre d’une organisation sportive ou pratiqué en activité physique individuelle. Courir, sauter et lancer sont les activités naturelles pour toutes les personnes, mais surtout pour les jeunes qui doivent développer leurs compétences de motricité ainsi que leur coordination gestuelle et visuelle.</w:t>
      </w:r>
    </w:p>
    <w:p w14:paraId="1F967F14"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80" w:name="_Toc55383031"/>
      <w:bookmarkStart w:id="81" w:name="_Toc55383201"/>
      <w:bookmarkStart w:id="82" w:name="_Toc55383371"/>
      <w:r w:rsidRPr="00594948">
        <w:rPr>
          <w:rFonts w:ascii="Arial" w:eastAsia="Helvetica Neue" w:hAnsi="Arial"/>
          <w:b/>
          <w:bCs/>
          <w:kern w:val="36"/>
          <w:sz w:val="20"/>
          <w:szCs w:val="20"/>
          <w:lang w:eastAsia="fr-FR" w:bidi="ar-SA"/>
        </w:rPr>
        <w:t>INSTALLATIONS SPORTIVES ESSENTIELLES</w:t>
      </w:r>
      <w:bookmarkEnd w:id="80"/>
      <w:bookmarkEnd w:id="81"/>
      <w:bookmarkEnd w:id="82"/>
    </w:p>
    <w:p w14:paraId="6B95EBB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d’Athlétisme sont généralement conçues comme des installations polyvalentes (pistes avec des terrains à l’intérieur). Elles peuvent être utilisées pour des sports autres que les épreuves d’athlétisme (voir 1.2) et constituent donc des installations sportives fondamentales.</w:t>
      </w:r>
    </w:p>
    <w:p w14:paraId="717FE5C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Elles devraient être situées dans des zones avec une plus grande densité de population et desservies par un réseau de transport efficace.  </w:t>
      </w:r>
    </w:p>
    <w:p w14:paraId="529FD718"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83" w:name="_Toc55383032"/>
      <w:bookmarkStart w:id="84" w:name="_Toc55383202"/>
      <w:bookmarkStart w:id="85" w:name="_Toc55383372"/>
      <w:r w:rsidRPr="00594948">
        <w:rPr>
          <w:rFonts w:ascii="Arial" w:eastAsia="Helvetica Neue" w:hAnsi="Arial"/>
          <w:b/>
          <w:bCs/>
          <w:kern w:val="36"/>
          <w:sz w:val="20"/>
          <w:szCs w:val="20"/>
          <w:lang w:eastAsia="fr-FR" w:bidi="ar-SA"/>
        </w:rPr>
        <w:t>PLANIFICATION DES INSTALLATIONS SPORTIVES</w:t>
      </w:r>
      <w:bookmarkEnd w:id="83"/>
      <w:bookmarkEnd w:id="84"/>
      <w:bookmarkEnd w:id="85"/>
    </w:p>
    <w:p w14:paraId="590B83A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 plan de développement devrait être conçu pour justifier pleinement la construction de nouvelles installations sportives ou l’amélioration des installations existantes. Le plan sera un document important pour la recherche de financement.</w:t>
      </w:r>
    </w:p>
    <w:p w14:paraId="29C709B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plan de développement pourrait inclure les éléments suivants :</w:t>
      </w:r>
    </w:p>
    <w:p w14:paraId="53CBAB95" w14:textId="77777777" w:rsidR="00594948" w:rsidRPr="00594948" w:rsidRDefault="00594948" w:rsidP="00C3722F">
      <w:pPr>
        <w:widowControl/>
        <w:numPr>
          <w:ilvl w:val="0"/>
          <w:numId w:val="78"/>
        </w:numPr>
        <w:spacing w:after="120"/>
        <w:ind w:left="714" w:hanging="357"/>
        <w:jc w:val="both"/>
        <w:rPr>
          <w:rFonts w:ascii="Arial" w:eastAsia="Times New Roman" w:hAnsi="Arial"/>
          <w:sz w:val="20"/>
          <w:szCs w:val="20"/>
          <w:lang w:eastAsia="fr-FR" w:bidi="ar-SA"/>
        </w:rPr>
      </w:pPr>
      <w:r w:rsidRPr="00594948">
        <w:rPr>
          <w:rFonts w:ascii="Arial" w:eastAsia="Helvetica Neue" w:hAnsi="Arial"/>
          <w:sz w:val="20"/>
          <w:szCs w:val="20"/>
          <w:lang w:eastAsia="fr-FR" w:bidi="ar-SA"/>
        </w:rPr>
        <w:t xml:space="preserve">Une analyse des besoins identifiant les utilisateurs potentiels des clubs, des écoles, des établissements d’enseignement supérieur, etc. pour la compétition et l’entraînement d’Athlétisme avec des exemples d’utilisation et les heures correspondantes ainsi que les utilisateurs pour d’autres sports. </w:t>
      </w:r>
    </w:p>
    <w:p w14:paraId="47825CA1" w14:textId="77777777" w:rsidR="00594948" w:rsidRPr="00594948" w:rsidRDefault="00594948" w:rsidP="00C3722F">
      <w:pPr>
        <w:widowControl/>
        <w:numPr>
          <w:ilvl w:val="0"/>
          <w:numId w:val="78"/>
        </w:numPr>
        <w:spacing w:after="120"/>
        <w:ind w:left="714" w:hanging="357"/>
        <w:jc w:val="both"/>
        <w:rPr>
          <w:rFonts w:ascii="Arial" w:eastAsia="Times New Roman" w:hAnsi="Arial"/>
          <w:sz w:val="20"/>
          <w:szCs w:val="20"/>
          <w:lang w:eastAsia="fr-FR" w:bidi="ar-SA"/>
        </w:rPr>
      </w:pPr>
      <w:r w:rsidRPr="00594948">
        <w:rPr>
          <w:rFonts w:ascii="Arial" w:eastAsia="Helvetica Neue" w:hAnsi="Arial"/>
          <w:sz w:val="20"/>
          <w:szCs w:val="20"/>
          <w:lang w:eastAsia="fr-FR" w:bidi="ar-SA"/>
        </w:rPr>
        <w:t>Un engagement à la conception de bâtiments durables qui reconnaît la nécessité de réduire les émissions de carbone et une utilisation plus efficace des ressources.</w:t>
      </w:r>
    </w:p>
    <w:p w14:paraId="6F285CBC" w14:textId="77777777" w:rsidR="00594948" w:rsidRPr="00594948" w:rsidRDefault="00594948" w:rsidP="00C3722F">
      <w:pPr>
        <w:widowControl/>
        <w:numPr>
          <w:ilvl w:val="0"/>
          <w:numId w:val="78"/>
        </w:numPr>
        <w:spacing w:after="120"/>
        <w:ind w:left="714" w:hanging="35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 xml:space="preserve">Un plan de viabilité qui vise la conservation de l’énergie et des ressources dans la conception et la construction conformément au </w:t>
      </w:r>
      <w:r w:rsidRPr="00594948">
        <w:rPr>
          <w:rFonts w:ascii="Arial" w:eastAsia="Times New Roman" w:hAnsi="Arial"/>
          <w:i/>
          <w:iCs/>
          <w:sz w:val="20"/>
          <w:szCs w:val="20"/>
          <w:lang w:eastAsia="fr-FR" w:bidi="ar-SA"/>
        </w:rPr>
        <w:t>Projet écologique de WA</w:t>
      </w:r>
      <w:r w:rsidRPr="00594948">
        <w:rPr>
          <w:rFonts w:ascii="Arial" w:eastAsia="Times New Roman" w:hAnsi="Arial"/>
          <w:sz w:val="20"/>
          <w:szCs w:val="20"/>
          <w:lang w:eastAsia="fr-FR" w:bidi="ar-SA"/>
        </w:rPr>
        <w:t xml:space="preserve"> (</w:t>
      </w:r>
      <w:r w:rsidRPr="00594948">
        <w:rPr>
          <w:rFonts w:ascii="Arial" w:eastAsia="Times New Roman" w:hAnsi="Arial"/>
          <w:i/>
          <w:iCs/>
          <w:sz w:val="20"/>
          <w:szCs w:val="20"/>
          <w:lang w:eastAsia="fr-FR" w:bidi="ar-SA"/>
        </w:rPr>
        <w:t>WA Green Project</w:t>
      </w:r>
      <w:r w:rsidRPr="00594948">
        <w:rPr>
          <w:rFonts w:ascii="Arial" w:eastAsia="Times New Roman" w:hAnsi="Arial"/>
          <w:sz w:val="20"/>
          <w:szCs w:val="20"/>
          <w:lang w:eastAsia="fr-FR" w:bidi="ar-SA"/>
        </w:rPr>
        <w:t xml:space="preserve">). </w:t>
      </w:r>
    </w:p>
    <w:p w14:paraId="7A7A86BD" w14:textId="77777777" w:rsidR="00594948" w:rsidRPr="00594948" w:rsidRDefault="00594948" w:rsidP="00C3722F">
      <w:pPr>
        <w:widowControl/>
        <w:numPr>
          <w:ilvl w:val="0"/>
          <w:numId w:val="78"/>
        </w:numPr>
        <w:spacing w:after="120"/>
        <w:ind w:left="714" w:hanging="357"/>
        <w:jc w:val="both"/>
        <w:rPr>
          <w:rFonts w:eastAsia="Times New Roman" w:cs="Times New Roman"/>
          <w:sz w:val="20"/>
          <w:szCs w:val="20"/>
          <w:lang w:eastAsia="fr-FR" w:bidi="ar-SA"/>
        </w:rPr>
      </w:pPr>
      <w:r w:rsidRPr="00594948">
        <w:rPr>
          <w:rFonts w:ascii="Arial" w:eastAsia="Helvetica Neue" w:hAnsi="Arial"/>
          <w:sz w:val="20"/>
          <w:szCs w:val="20"/>
          <w:lang w:eastAsia="fr-FR" w:bidi="ar-SA"/>
        </w:rPr>
        <w:t>Un plan opérationnel qui identifie le type de structure de gestion qui sera responsable du fonctionnement au jour le jour et de la maintenance des installations. Le responsable de gestion pourrait être un club unique, un comité de gestion d’utilisateurs multiples ou une autorité de gestion externe comme un organisme municipal, étatique ou national.</w:t>
      </w:r>
    </w:p>
    <w:p w14:paraId="498FF6F9" w14:textId="77777777" w:rsidR="00594948" w:rsidRPr="00594948" w:rsidRDefault="00594948" w:rsidP="00C3722F">
      <w:pPr>
        <w:widowControl/>
        <w:numPr>
          <w:ilvl w:val="0"/>
          <w:numId w:val="78"/>
        </w:numPr>
        <w:spacing w:after="120"/>
        <w:ind w:left="714" w:hanging="357"/>
        <w:jc w:val="both"/>
        <w:rPr>
          <w:rFonts w:eastAsia="Times New Roman" w:cs="Times New Roman"/>
          <w:sz w:val="20"/>
          <w:szCs w:val="20"/>
          <w:lang w:eastAsia="fr-FR" w:bidi="ar-SA"/>
        </w:rPr>
      </w:pPr>
      <w:r w:rsidRPr="00594948">
        <w:rPr>
          <w:rFonts w:ascii="Arial" w:eastAsia="Helvetica Neue" w:hAnsi="Arial"/>
          <w:sz w:val="20"/>
          <w:szCs w:val="20"/>
          <w:lang w:eastAsia="fr-FR" w:bidi="ar-SA"/>
        </w:rPr>
        <w:t>Un calcul des coûts basés sur un aperçu comprendrait :</w:t>
      </w:r>
    </w:p>
    <w:p w14:paraId="3302811B" w14:textId="77777777" w:rsidR="00594948" w:rsidRPr="00594948" w:rsidRDefault="00594948" w:rsidP="00C3722F">
      <w:pPr>
        <w:widowControl/>
        <w:numPr>
          <w:ilvl w:val="1"/>
          <w:numId w:val="80"/>
        </w:numPr>
        <w:spacing w:after="120"/>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Les honoraires de consultants</w:t>
      </w:r>
    </w:p>
    <w:p w14:paraId="021FA9B3" w14:textId="77777777" w:rsidR="00594948" w:rsidRPr="00594948" w:rsidRDefault="00594948" w:rsidP="00C3722F">
      <w:pPr>
        <w:widowControl/>
        <w:numPr>
          <w:ilvl w:val="1"/>
          <w:numId w:val="80"/>
        </w:numPr>
        <w:spacing w:after="120"/>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Les travaux de l’ingénierie civile, y compris la pose du revêtement synthétique</w:t>
      </w:r>
    </w:p>
    <w:p w14:paraId="13BDF70C" w14:textId="77777777" w:rsidR="00594948" w:rsidRPr="00594948" w:rsidRDefault="00594948" w:rsidP="00C3722F">
      <w:pPr>
        <w:widowControl/>
        <w:numPr>
          <w:ilvl w:val="1"/>
          <w:numId w:val="80"/>
        </w:numPr>
        <w:spacing w:after="120"/>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Les coûts de construction</w:t>
      </w:r>
    </w:p>
    <w:p w14:paraId="79BB319E" w14:textId="77777777" w:rsidR="00594948" w:rsidRPr="00594948" w:rsidRDefault="00594948" w:rsidP="00C3722F">
      <w:pPr>
        <w:widowControl/>
        <w:numPr>
          <w:ilvl w:val="1"/>
          <w:numId w:val="80"/>
        </w:numPr>
        <w:spacing w:after="120"/>
        <w:contextualSpacing/>
        <w:jc w:val="both"/>
        <w:rPr>
          <w:rFonts w:eastAsia="Times New Roman" w:cs="Times New Roman"/>
          <w:sz w:val="20"/>
          <w:szCs w:val="20"/>
          <w:lang w:eastAsia="fr-FR" w:bidi="ar-SA"/>
        </w:rPr>
      </w:pPr>
      <w:r w:rsidRPr="00594948">
        <w:rPr>
          <w:rFonts w:ascii="Arial" w:eastAsia="Helvetica Neue" w:hAnsi="Arial"/>
          <w:sz w:val="20"/>
          <w:szCs w:val="20"/>
          <w:lang w:eastAsia="fr-FR" w:bidi="ar-SA"/>
        </w:rPr>
        <w:t xml:space="preserve">Les équipements d’athlétisme </w:t>
      </w:r>
    </w:p>
    <w:p w14:paraId="1D6B7C54" w14:textId="77777777" w:rsidR="00594948" w:rsidRPr="00594948" w:rsidRDefault="00594948" w:rsidP="00C3722F">
      <w:pPr>
        <w:widowControl/>
        <w:numPr>
          <w:ilvl w:val="1"/>
          <w:numId w:val="80"/>
        </w:numPr>
        <w:spacing w:after="120"/>
        <w:ind w:left="1434" w:hanging="357"/>
        <w:jc w:val="both"/>
        <w:rPr>
          <w:rFonts w:ascii="Arial" w:eastAsia="Calibri" w:hAnsi="Arial"/>
          <w:sz w:val="20"/>
          <w:szCs w:val="20"/>
          <w:lang w:eastAsia="fr-FR" w:bidi="ar-SA"/>
        </w:rPr>
      </w:pPr>
      <w:r w:rsidRPr="00594948">
        <w:rPr>
          <w:rFonts w:ascii="Arial" w:eastAsia="Helvetica Neue" w:hAnsi="Arial"/>
          <w:sz w:val="20"/>
          <w:szCs w:val="20"/>
          <w:lang w:eastAsia="fr-FR" w:bidi="ar-SA"/>
        </w:rPr>
        <w:t xml:space="preserve">Les coûts de fonctionnement et entretien sur une base de cycle de vie. </w:t>
      </w:r>
    </w:p>
    <w:p w14:paraId="3F8D54CB" w14:textId="77777777" w:rsidR="00594948" w:rsidRPr="00594948" w:rsidRDefault="00594948" w:rsidP="00C3722F">
      <w:pPr>
        <w:widowControl/>
        <w:numPr>
          <w:ilvl w:val="0"/>
          <w:numId w:val="79"/>
        </w:numPr>
        <w:spacing w:after="120"/>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 xml:space="preserve">Une analyse de financement identifiant les principales sources de financement possibles du sport telles que les autorités fédérales, d’états et/ou municipales, les fondations et fonds philanthropiques, ainsi que les dons privés pouvant bénéficier d’avantages fiscaux. Les frais d’utilisation prévus permettront de déterminer si les coûts de fonctionnement et d’entretien pourront être financés par les utilisateurs ou si un financement supplémentaire d’une source externe sera requis. </w:t>
      </w:r>
    </w:p>
    <w:p w14:paraId="2BFAC50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Il serait approprié d’avoir un plan de développement établi par un consultant qui sonderait toutes les parties prenantes potentielles. </w:t>
      </w:r>
    </w:p>
    <w:p w14:paraId="55FD3D1F" w14:textId="77777777" w:rsid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86" w:name="_Toc55383033"/>
      <w:bookmarkStart w:id="87" w:name="_Toc55383203"/>
      <w:bookmarkStart w:id="88" w:name="_Toc55383373"/>
    </w:p>
    <w:p w14:paraId="0706D4E7" w14:textId="77777777" w:rsid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p>
    <w:p w14:paraId="4E64F90D" w14:textId="6F1EAE04"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r w:rsidRPr="00594948">
        <w:rPr>
          <w:rFonts w:ascii="Arial" w:eastAsia="Helvetica Neue" w:hAnsi="Arial"/>
          <w:b/>
          <w:bCs/>
          <w:sz w:val="30"/>
          <w:szCs w:val="30"/>
          <w:lang w:eastAsia="ar-SA" w:bidi="ar-SA"/>
        </w:rPr>
        <w:lastRenderedPageBreak/>
        <w:t>Localisation des installations sportives</w:t>
      </w:r>
      <w:bookmarkEnd w:id="86"/>
      <w:bookmarkEnd w:id="87"/>
      <w:bookmarkEnd w:id="88"/>
    </w:p>
    <w:p w14:paraId="12B35652"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89" w:name="_Toc55383034"/>
      <w:bookmarkStart w:id="90" w:name="_Toc55383204"/>
      <w:bookmarkStart w:id="91" w:name="_Toc55383374"/>
      <w:r w:rsidRPr="00594948">
        <w:rPr>
          <w:rFonts w:ascii="Arial" w:eastAsia="Helvetica Neue" w:hAnsi="Arial"/>
          <w:b/>
          <w:bCs/>
          <w:kern w:val="36"/>
          <w:sz w:val="20"/>
          <w:szCs w:val="20"/>
          <w:lang w:eastAsia="fr-FR" w:bidi="ar-SA"/>
        </w:rPr>
        <w:t>GÉNÉRALITÉS</w:t>
      </w:r>
      <w:bookmarkEnd w:id="89"/>
      <w:bookmarkEnd w:id="90"/>
      <w:bookmarkEnd w:id="91"/>
    </w:p>
    <w:p w14:paraId="05033F2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L’emplacement choisi pour des installations sportives dépend de la demande telle que décrite aux sections 1.6.2 et 1.6.3, de la densité de population dans le secteur géographique et, surtout, de la disponibilité de parcelles de terrain d’une superficie suffisante. Ce sont précisément ces espaces relativement grands requis pour les installations sportives qui guident le choix de l’emplacement. La pénurie générale de parcelles disponibles dans les zones à forte densité de population rend le choix de l’emplacement très difficile. Il convient donc de mener une étude anticipée des objectifs dans le cadre de l’aménagement du territoire et de la planification régionale et de réserver de manière anticipée un espace approprié. Ce n’est qu’ainsi qu’il sera possible de fournir des installations sportives qui répondent à la fois à la demande et qui soient convenablement situées.</w:t>
      </w:r>
    </w:p>
    <w:p w14:paraId="689AEAA6"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92" w:name="_Toc55383035"/>
      <w:bookmarkStart w:id="93" w:name="_Toc55383205"/>
      <w:bookmarkStart w:id="94" w:name="_Toc55383375"/>
      <w:r w:rsidRPr="00594948">
        <w:rPr>
          <w:rFonts w:ascii="Arial" w:eastAsia="Helvetica Neue" w:hAnsi="Arial"/>
          <w:b/>
          <w:kern w:val="36"/>
          <w:sz w:val="20"/>
          <w:szCs w:val="20"/>
          <w:lang w:eastAsia="fr-FR" w:bidi="ar-SA"/>
        </w:rPr>
        <w:t>SUPERFICIE DU TERRAIN</w:t>
      </w:r>
      <w:bookmarkEnd w:id="92"/>
      <w:bookmarkEnd w:id="93"/>
      <w:bookmarkEnd w:id="94"/>
    </w:p>
    <w:p w14:paraId="1A28CB9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Afin de pouvoir aménager convenablement les zones entre les espaces sportifs, la superficie du terrain doit être au moins deux fois plus grande et, si possible, trois fois plus grande que la zone dédiée purement au sport. C’est la seule façon de garantir l’intégration souhaitée des installations sportives dans les lotissements et le milieu naturel environnant.</w:t>
      </w:r>
    </w:p>
    <w:p w14:paraId="2A16CE7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95" w:name="_Toc55383036"/>
      <w:bookmarkStart w:id="96" w:name="_Toc55383206"/>
      <w:bookmarkStart w:id="97" w:name="_Toc55383376"/>
      <w:r w:rsidRPr="00594948">
        <w:rPr>
          <w:rFonts w:ascii="Arial" w:eastAsia="Helvetica Neue" w:hAnsi="Arial"/>
          <w:b/>
          <w:bCs/>
          <w:kern w:val="36"/>
          <w:sz w:val="20"/>
          <w:szCs w:val="20"/>
          <w:lang w:eastAsia="fr-FR" w:bidi="ar-SA"/>
        </w:rPr>
        <w:t>TYPE DE SOL</w:t>
      </w:r>
      <w:bookmarkEnd w:id="95"/>
      <w:bookmarkEnd w:id="96"/>
      <w:bookmarkEnd w:id="97"/>
      <w:r w:rsidRPr="00594948">
        <w:rPr>
          <w:rFonts w:ascii="Arial" w:eastAsia="Helvetica Neue" w:hAnsi="Arial"/>
          <w:b/>
          <w:kern w:val="36"/>
          <w:sz w:val="20"/>
          <w:szCs w:val="20"/>
          <w:lang w:eastAsia="fr-FR" w:bidi="ar-SA"/>
        </w:rPr>
        <w:tab/>
        <w:t xml:space="preserve">                                  </w:t>
      </w:r>
    </w:p>
    <w:p w14:paraId="47FBCC6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Avant d’engager les coûts de construction de fonctionnement et d’entretien, les conditions suivantes doivent être remplies : un sol portant adéquat avec une perméabilité maximale ainsi qu’une topographie aussi plane que possible en raison de la nécessité de grandes surfaces horizontales pour la pratique du sport. Un terrain déjà construit ou à déblayer peut s’avérer très coûteux en raison des quantités à excaver puis du sol à recompacter afin de répondre aux conditions de fondation requises pour les installations. Pour les raisons susmentionnées, une étude géotechnique du site est recommandée.</w:t>
      </w:r>
    </w:p>
    <w:p w14:paraId="21DD5A18"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98" w:name="_Toc55383037"/>
      <w:bookmarkStart w:id="99" w:name="_Toc55383207"/>
      <w:bookmarkStart w:id="100" w:name="_Toc55383377"/>
      <w:r w:rsidRPr="00594948">
        <w:rPr>
          <w:rFonts w:ascii="Arial" w:eastAsia="Helvetica Neue" w:hAnsi="Arial"/>
          <w:b/>
          <w:bCs/>
          <w:kern w:val="36"/>
          <w:sz w:val="20"/>
          <w:szCs w:val="20"/>
          <w:lang w:eastAsia="fr-FR" w:bidi="ar-SA"/>
        </w:rPr>
        <w:t>MICROCLIMAT</w:t>
      </w:r>
      <w:bookmarkEnd w:id="98"/>
      <w:bookmarkEnd w:id="99"/>
      <w:bookmarkEnd w:id="100"/>
      <w:r w:rsidRPr="00594948">
        <w:rPr>
          <w:rFonts w:ascii="Arial" w:eastAsia="Helvetica Neue" w:hAnsi="Arial"/>
          <w:b/>
          <w:bCs/>
          <w:kern w:val="36"/>
          <w:sz w:val="20"/>
          <w:szCs w:val="20"/>
          <w:lang w:eastAsia="fr-FR" w:bidi="ar-SA"/>
        </w:rPr>
        <w:t xml:space="preserve"> </w:t>
      </w:r>
    </w:p>
    <w:p w14:paraId="43D619EB"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sz w:val="20"/>
          <w:szCs w:val="20"/>
          <w:lang w:eastAsia="ar-SA" w:bidi="ar-SA"/>
        </w:rPr>
        <w:t>Un microclimat favorable sans vent gênant, brouillard et températures extrêmes est particulièrement important pour l’utilisation optimale des installations sportives en plein air.</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 xml:space="preserve">          </w:t>
      </w:r>
    </w:p>
    <w:p w14:paraId="07AD25FD"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01" w:name="_Toc55383038"/>
      <w:bookmarkStart w:id="102" w:name="_Toc55383208"/>
      <w:bookmarkStart w:id="103" w:name="_Toc55383378"/>
      <w:r w:rsidRPr="00594948">
        <w:rPr>
          <w:rFonts w:ascii="Arial" w:eastAsia="Helvetica Neue" w:hAnsi="Arial"/>
          <w:b/>
          <w:bCs/>
          <w:kern w:val="36"/>
          <w:sz w:val="20"/>
          <w:szCs w:val="20"/>
          <w:lang w:eastAsia="fr-FR" w:bidi="ar-SA"/>
        </w:rPr>
        <w:t>CONDITIONS ENVIRONNEMENTALES</w:t>
      </w:r>
      <w:bookmarkEnd w:id="101"/>
      <w:bookmarkEnd w:id="102"/>
      <w:bookmarkEnd w:id="103"/>
      <w:r w:rsidRPr="00594948">
        <w:rPr>
          <w:rFonts w:ascii="Arial" w:eastAsia="Helvetica Neue" w:hAnsi="Arial"/>
          <w:b/>
          <w:kern w:val="36"/>
          <w:sz w:val="20"/>
          <w:szCs w:val="20"/>
          <w:lang w:eastAsia="fr-FR" w:bidi="ar-SA"/>
        </w:rPr>
        <w:t xml:space="preserve">                 </w:t>
      </w:r>
      <w:r w:rsidRPr="00594948">
        <w:rPr>
          <w:rFonts w:ascii="Arial" w:eastAsia="Helvetica Neue" w:hAnsi="Arial"/>
          <w:b/>
          <w:kern w:val="36"/>
          <w:sz w:val="20"/>
          <w:szCs w:val="20"/>
          <w:lang w:eastAsia="fr-FR" w:bidi="ar-SA"/>
        </w:rPr>
        <w:tab/>
        <w:t xml:space="preserve">           </w:t>
      </w:r>
    </w:p>
    <w:p w14:paraId="189717A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conditions environnementales qui revêtent une importance particulière pour les installations sportives de plein air doivent être stables afin d’assurer qu’aucune odeur, bruit, vibration gênante ou nuisance due à la poussière ne puissent se produire ou que des mesures de protection puissent être appliquées pour les empêcher. Les zones sensibles aux effets des lumières et au bruit (véhicules, spectateurs, équipements sportifs, projecteurs) devraient être évitées ou acceptées seulement si des mesures appropriées de protection sont mises en place. La détérioration ou la destruction d’éléments naturels ou typiques du paysage (y compris les biotypes) doivent être exclues, auquel cas des mesures appropriées doivent être mises en œuvre pour compenser cela.</w:t>
      </w:r>
    </w:p>
    <w:p w14:paraId="77742D9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04" w:name="_Toc55383039"/>
      <w:bookmarkStart w:id="105" w:name="_Toc55383209"/>
      <w:bookmarkStart w:id="106" w:name="_Toc55383379"/>
      <w:r w:rsidRPr="00594948">
        <w:rPr>
          <w:rFonts w:ascii="Arial" w:eastAsia="Helvetica Neue" w:hAnsi="Arial"/>
          <w:b/>
          <w:kern w:val="36"/>
          <w:sz w:val="20"/>
          <w:szCs w:val="20"/>
          <w:lang w:eastAsia="fr-FR" w:bidi="ar-SA"/>
        </w:rPr>
        <w:t>RÉSEAU DE TRANSPORT</w:t>
      </w:r>
      <w:bookmarkEnd w:id="104"/>
      <w:bookmarkEnd w:id="105"/>
      <w:bookmarkEnd w:id="106"/>
      <w:r w:rsidRPr="00594948">
        <w:rPr>
          <w:rFonts w:ascii="Arial" w:eastAsia="Helvetica Neue" w:hAnsi="Arial"/>
          <w:b/>
          <w:kern w:val="36"/>
          <w:sz w:val="20"/>
          <w:szCs w:val="20"/>
          <w:lang w:eastAsia="fr-FR" w:bidi="ar-SA"/>
        </w:rPr>
        <w:t xml:space="preserve"> </w:t>
      </w:r>
    </w:p>
    <w:p w14:paraId="3F063A0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 réseau de transport adéquat et économiquement justifiable, y compris les places de stationnement nécessaires, doit pouvoir être implanté. Il faut tenir compte, pour les conditions de stationnement, des transports privés et publics. Des espaces suffisants devraient être attribués à chacun.</w:t>
      </w:r>
    </w:p>
    <w:p w14:paraId="6CEDB4C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L’importance de l’offre de transports publics (bus, trains, etc.) permettra de déterminer la zone nécessaire pour le stationnement des véhicules particuliers (exemple : autocars privés, voitures, deux roues).</w:t>
      </w:r>
    </w:p>
    <w:p w14:paraId="763C1425"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sz w:val="20"/>
          <w:szCs w:val="20"/>
          <w:lang w:eastAsia="ar-SA" w:bidi="ar-SA"/>
        </w:rPr>
        <w:t>En plus de places de stationnement pour les VIP, la presse, les athlètes, les officiels de compétition, le personnel auxiliaire et les accompagnateurs, il devrait y avoir une place de stationnement (environ 25 m</w:t>
      </w:r>
      <w:r w:rsidRPr="00594948">
        <w:rPr>
          <w:rFonts w:ascii="Arial" w:eastAsia="Helvetica Neue" w:hAnsi="Arial"/>
          <w:sz w:val="20"/>
          <w:szCs w:val="20"/>
          <w:vertAlign w:val="superscript"/>
          <w:lang w:eastAsia="ar-SA" w:bidi="ar-SA"/>
        </w:rPr>
        <w:t>2</w:t>
      </w:r>
      <w:r w:rsidRPr="00594948">
        <w:rPr>
          <w:rFonts w:ascii="Arial" w:eastAsia="Helvetica Neue" w:hAnsi="Arial"/>
          <w:sz w:val="20"/>
          <w:szCs w:val="20"/>
          <w:lang w:eastAsia="ar-SA" w:bidi="ar-SA"/>
        </w:rPr>
        <w:t>) pour quatre spectateurs ou, dans le cas d’un réseau de transport public optimal, 25 places de stationnement voiture et une place de stationnement autocar (env. 50 m</w:t>
      </w:r>
      <w:r w:rsidRPr="00594948">
        <w:rPr>
          <w:rFonts w:ascii="Arial" w:eastAsia="Helvetica Neue" w:hAnsi="Arial"/>
          <w:sz w:val="20"/>
          <w:szCs w:val="20"/>
          <w:vertAlign w:val="superscript"/>
          <w:lang w:eastAsia="ar-SA" w:bidi="ar-SA"/>
        </w:rPr>
        <w:t>2</w:t>
      </w:r>
      <w:r w:rsidRPr="00594948">
        <w:rPr>
          <w:rFonts w:ascii="Arial" w:eastAsia="Helvetica Neue" w:hAnsi="Arial"/>
          <w:sz w:val="20"/>
          <w:szCs w:val="20"/>
          <w:lang w:eastAsia="ar-SA" w:bidi="ar-SA"/>
        </w:rPr>
        <w:t xml:space="preserve">) pour 500 spectateurs. </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 xml:space="preserve">          </w:t>
      </w:r>
    </w:p>
    <w:p w14:paraId="3F1873FF" w14:textId="77777777" w:rsidR="00594948" w:rsidRDefault="00594948" w:rsidP="00594948">
      <w:pPr>
        <w:widowControl/>
        <w:numPr>
          <w:ilvl w:val="2"/>
          <w:numId w:val="0"/>
        </w:numPr>
        <w:tabs>
          <w:tab w:val="left" w:pos="9638"/>
        </w:tabs>
        <w:spacing w:before="240" w:after="120"/>
        <w:ind w:left="1134" w:hanging="1134"/>
        <w:jc w:val="both"/>
        <w:rPr>
          <w:rFonts w:ascii="Arial" w:eastAsia="Helvetica Neue" w:hAnsi="Arial"/>
          <w:b/>
          <w:bCs/>
          <w:kern w:val="36"/>
          <w:sz w:val="20"/>
          <w:szCs w:val="20"/>
          <w:lang w:eastAsia="fr-FR" w:bidi="ar-SA"/>
        </w:rPr>
      </w:pPr>
      <w:bookmarkStart w:id="107" w:name="_Toc55383040"/>
      <w:bookmarkStart w:id="108" w:name="_Toc55383210"/>
      <w:bookmarkStart w:id="109" w:name="_Toc55383380"/>
    </w:p>
    <w:p w14:paraId="79DDCCF1" w14:textId="2C2268BA"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r w:rsidRPr="00594948">
        <w:rPr>
          <w:rFonts w:ascii="Arial" w:eastAsia="Helvetica Neue" w:hAnsi="Arial"/>
          <w:b/>
          <w:bCs/>
          <w:kern w:val="36"/>
          <w:sz w:val="20"/>
          <w:szCs w:val="20"/>
          <w:lang w:eastAsia="fr-FR" w:bidi="ar-SA"/>
        </w:rPr>
        <w:lastRenderedPageBreak/>
        <w:t>APPROVISIONNEMENT ET ENLÈVEMENT DES DÉCHETS</w:t>
      </w:r>
      <w:bookmarkEnd w:id="107"/>
      <w:bookmarkEnd w:id="108"/>
      <w:bookmarkEnd w:id="109"/>
    </w:p>
    <w:p w14:paraId="4D0C435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Des systèmes adéquats et économiquement justifiables d’approvisionnement d’eau, d’énergie, de télécommunications et d’élimination des déchets doivent être implantés. </w:t>
      </w:r>
    </w:p>
    <w:p w14:paraId="6A80624E"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110" w:name="_Toc55383041"/>
      <w:bookmarkStart w:id="111" w:name="_Toc55383211"/>
      <w:bookmarkStart w:id="112" w:name="_Toc55383381"/>
      <w:r w:rsidRPr="00594948">
        <w:rPr>
          <w:rFonts w:ascii="Arial" w:eastAsia="Helvetica Neue" w:hAnsi="Arial"/>
          <w:b/>
          <w:bCs/>
          <w:sz w:val="30"/>
          <w:szCs w:val="30"/>
          <w:lang w:eastAsia="ar-SA" w:bidi="ar-SA"/>
        </w:rPr>
        <w:t>Sécurité des spectateurs et des athlètes</w:t>
      </w:r>
      <w:bookmarkEnd w:id="110"/>
      <w:bookmarkEnd w:id="111"/>
      <w:bookmarkEnd w:id="112"/>
    </w:p>
    <w:p w14:paraId="5A48344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13" w:name="_Toc55383042"/>
      <w:bookmarkStart w:id="114" w:name="_Toc55383212"/>
      <w:bookmarkStart w:id="115" w:name="_Toc55383382"/>
      <w:r w:rsidRPr="00594948">
        <w:rPr>
          <w:rFonts w:ascii="Arial" w:eastAsia="Helvetica Neue" w:hAnsi="Arial"/>
          <w:b/>
          <w:bCs/>
          <w:kern w:val="36"/>
          <w:sz w:val="20"/>
          <w:szCs w:val="20"/>
          <w:lang w:eastAsia="fr-FR" w:bidi="ar-SA"/>
        </w:rPr>
        <w:t>CIRCULATION</w:t>
      </w:r>
      <w:bookmarkEnd w:id="113"/>
      <w:bookmarkEnd w:id="114"/>
      <w:bookmarkEnd w:id="115"/>
      <w:r w:rsidRPr="00594948">
        <w:rPr>
          <w:rFonts w:ascii="Arial" w:eastAsia="Helvetica Neue" w:hAnsi="Arial"/>
          <w:b/>
          <w:bCs/>
          <w:kern w:val="36"/>
          <w:sz w:val="20"/>
          <w:szCs w:val="20"/>
          <w:lang w:eastAsia="fr-FR" w:bidi="ar-SA"/>
        </w:rPr>
        <w:t xml:space="preserve"> </w:t>
      </w:r>
      <w:r w:rsidRPr="00594948">
        <w:rPr>
          <w:rFonts w:ascii="Arial" w:eastAsia="Helvetica Neue" w:hAnsi="Arial"/>
          <w:b/>
          <w:kern w:val="36"/>
          <w:sz w:val="20"/>
          <w:szCs w:val="20"/>
          <w:lang w:eastAsia="fr-FR" w:bidi="ar-SA"/>
        </w:rPr>
        <w:t xml:space="preserve"> </w:t>
      </w:r>
    </w:p>
    <w:p w14:paraId="1F0AA83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Une stricte répartition des systèmes de circulation pour les spectateurs et pour les athlètes est d’une importance particulière pour la sécurité des athlètes. Pour les installations disposant de grandes capacités de spectateur, un système de séparation entre les spectateurs et les zones sportives est essentiel (schémas 1.8.1a et 1.8.1b). </w:t>
      </w:r>
    </w:p>
    <w:p w14:paraId="76E41BB2" w14:textId="5FDA2BAB"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3510C81F">
          <v:shape id="_x0000_i1030" type="#_x0000_t75" style="width:428.25pt;height:426.75pt;visibility:visible;mso-wrap-style:square">
            <v:imagedata r:id="rId16" o:title=""/>
          </v:shape>
        </w:pict>
      </w:r>
    </w:p>
    <w:p w14:paraId="28077413"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1.8.1a - Subdivision en zones</w:t>
      </w:r>
    </w:p>
    <w:p w14:paraId="40FCD2D8" w14:textId="77777777" w:rsidR="00594948" w:rsidRPr="00594948" w:rsidRDefault="00594948" w:rsidP="00C3722F">
      <w:pPr>
        <w:widowControl/>
        <w:numPr>
          <w:ilvl w:val="0"/>
          <w:numId w:val="1"/>
        </w:numPr>
        <w:spacing w:after="120"/>
        <w:ind w:left="709" w:hanging="425"/>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Zone centrale dédiée aux sports et aux épreuves</w:t>
      </w:r>
    </w:p>
    <w:p w14:paraId="3E318F6C" w14:textId="77777777" w:rsidR="00594948" w:rsidRPr="00594948" w:rsidRDefault="00594948" w:rsidP="00C3722F">
      <w:pPr>
        <w:widowControl/>
        <w:numPr>
          <w:ilvl w:val="0"/>
          <w:numId w:val="1"/>
        </w:numPr>
        <w:spacing w:after="120"/>
        <w:ind w:left="709" w:hanging="425"/>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Zone spectateurs</w:t>
      </w:r>
    </w:p>
    <w:p w14:paraId="0E57EBBE" w14:textId="77777777" w:rsidR="00594948" w:rsidRPr="00594948" w:rsidRDefault="00594948" w:rsidP="00C3722F">
      <w:pPr>
        <w:widowControl/>
        <w:numPr>
          <w:ilvl w:val="0"/>
          <w:numId w:val="1"/>
        </w:numPr>
        <w:spacing w:after="120"/>
        <w:ind w:left="709" w:hanging="425"/>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Zone périphérique</w:t>
      </w:r>
    </w:p>
    <w:p w14:paraId="5DFB92C4" w14:textId="77777777" w:rsidR="00594948" w:rsidRPr="00594948" w:rsidRDefault="00594948" w:rsidP="00C3722F">
      <w:pPr>
        <w:widowControl/>
        <w:numPr>
          <w:ilvl w:val="0"/>
          <w:numId w:val="1"/>
        </w:numPr>
        <w:spacing w:after="120"/>
        <w:ind w:left="709" w:hanging="425"/>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Abords du stade / espace public</w:t>
      </w:r>
    </w:p>
    <w:p w14:paraId="173A52A1" w14:textId="77777777" w:rsidR="00594948" w:rsidRPr="00594948" w:rsidRDefault="00594948" w:rsidP="00594948">
      <w:pPr>
        <w:widowControl/>
        <w:spacing w:after="120"/>
        <w:jc w:val="both"/>
        <w:rPr>
          <w:rFonts w:ascii="Arial" w:eastAsia="Helvetica Neue" w:hAnsi="Arial"/>
          <w:i/>
          <w:iCs/>
          <w:sz w:val="20"/>
          <w:szCs w:val="20"/>
          <w:lang w:val="en-GB" w:eastAsia="ar-SA" w:bidi="ar-SA"/>
        </w:rPr>
      </w:pPr>
      <w:r w:rsidRPr="00594948">
        <w:rPr>
          <w:rFonts w:ascii="Arial" w:eastAsia="Helvetica Neue" w:hAnsi="Arial"/>
          <w:i/>
          <w:iCs/>
          <w:sz w:val="20"/>
          <w:szCs w:val="20"/>
          <w:lang w:val="en-GB" w:eastAsia="ar-SA" w:bidi="ar-SA"/>
        </w:rPr>
        <w:t>Source: Planning Principles for Sportsgrounds / Stadia, IAKS Series Sports and Leisure Facilities No. 33</w:t>
      </w:r>
    </w:p>
    <w:p w14:paraId="3380B3C5" w14:textId="1FD555B1" w:rsidR="00594948" w:rsidRPr="00594948" w:rsidRDefault="00516CDC" w:rsidP="00594948">
      <w:pPr>
        <w:widowControl/>
        <w:spacing w:after="120"/>
        <w:jc w:val="both"/>
        <w:rPr>
          <w:rFonts w:ascii="Arial" w:eastAsia="Helvetica Neue" w:hAnsi="Arial"/>
          <w:sz w:val="20"/>
          <w:szCs w:val="20"/>
          <w:lang w:val="en-GB" w:eastAsia="ar-SA" w:bidi="ar-SA"/>
        </w:rPr>
      </w:pPr>
      <w:r>
        <w:rPr>
          <w:rFonts w:ascii="Arial" w:eastAsia="Helvetica Neue" w:hAnsi="Arial"/>
          <w:b/>
          <w:noProof/>
          <w:sz w:val="20"/>
          <w:szCs w:val="20"/>
          <w:lang w:eastAsia="ar-SA" w:bidi="ar-SA"/>
        </w:rPr>
        <w:lastRenderedPageBreak/>
        <w:pict w14:anchorId="6C23432F">
          <v:shape id="Picture 11" o:spid="_x0000_i1031" type="#_x0000_t75" style="width:425.25pt;height:425.25pt;visibility:visible;mso-wrap-style:square">
            <v:imagedata r:id="rId17" o:title=""/>
          </v:shape>
        </w:pict>
      </w:r>
    </w:p>
    <w:p w14:paraId="6B7D58C4"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1.8.1 b : Subdivision en sections individuelles</w:t>
      </w:r>
    </w:p>
    <w:p w14:paraId="42C34CFE"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Zone centrale dédiée aux sports et aux épreuves</w:t>
      </w:r>
    </w:p>
    <w:p w14:paraId="596D746E"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Participants au sport</w:t>
      </w:r>
    </w:p>
    <w:p w14:paraId="571876BA"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Utilisateurs loisirs</w:t>
      </w:r>
    </w:p>
    <w:p w14:paraId="608FA472"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Personnes impliquées dans des événements non sportifs</w:t>
      </w:r>
    </w:p>
    <w:p w14:paraId="01A49251"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Spectateurs</w:t>
      </w:r>
    </w:p>
    <w:p w14:paraId="218DEC4B"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Médias</w:t>
      </w:r>
    </w:p>
    <w:p w14:paraId="5CAEBBEF"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Organisation de l’événement</w:t>
      </w:r>
    </w:p>
    <w:p w14:paraId="366C9821" w14:textId="77777777" w:rsidR="00594948" w:rsidRPr="00594948" w:rsidRDefault="00594948" w:rsidP="00C3722F">
      <w:pPr>
        <w:widowControl/>
        <w:numPr>
          <w:ilvl w:val="0"/>
          <w:numId w:val="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Personnel d’accueil et service de sécurité</w:t>
      </w:r>
    </w:p>
    <w:p w14:paraId="7F14F31D" w14:textId="77777777" w:rsidR="00594948" w:rsidRPr="00594948" w:rsidRDefault="00594948" w:rsidP="00C3722F">
      <w:pPr>
        <w:widowControl/>
        <w:numPr>
          <w:ilvl w:val="0"/>
          <w:numId w:val="2"/>
        </w:numPr>
        <w:spacing w:after="120"/>
        <w:ind w:left="714" w:hanging="35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Secrétariat et maintenance</w:t>
      </w:r>
    </w:p>
    <w:p w14:paraId="61BFAA87" w14:textId="77777777" w:rsidR="00594948" w:rsidRPr="00594948" w:rsidRDefault="00594948" w:rsidP="00594948">
      <w:pPr>
        <w:widowControl/>
        <w:spacing w:after="120"/>
        <w:jc w:val="both"/>
        <w:rPr>
          <w:rFonts w:ascii="Arial" w:eastAsia="Helvetica Neue" w:hAnsi="Arial"/>
          <w:i/>
          <w:iCs/>
          <w:sz w:val="20"/>
          <w:szCs w:val="20"/>
          <w:lang w:val="en-GB" w:eastAsia="ar-SA" w:bidi="ar-SA"/>
        </w:rPr>
      </w:pPr>
      <w:r w:rsidRPr="00594948">
        <w:rPr>
          <w:rFonts w:ascii="Arial" w:eastAsia="Helvetica Neue" w:hAnsi="Arial"/>
          <w:i/>
          <w:iCs/>
          <w:sz w:val="20"/>
          <w:szCs w:val="20"/>
          <w:lang w:val="en-GB" w:eastAsia="ar-SA" w:bidi="ar-SA"/>
        </w:rPr>
        <w:t>Source: Planning Principles for Sportsgrounds / Stadia, IAKS Series Sports and Leisure Facilities No. 33</w:t>
      </w:r>
    </w:p>
    <w:p w14:paraId="10FDD4CA"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16" w:name="_Toc55383043"/>
      <w:bookmarkStart w:id="117" w:name="_Toc55383213"/>
      <w:bookmarkStart w:id="118" w:name="_Toc55383383"/>
      <w:r w:rsidRPr="00594948">
        <w:rPr>
          <w:rFonts w:ascii="Arial" w:eastAsia="Helvetica Neue" w:hAnsi="Arial"/>
          <w:b/>
          <w:bCs/>
          <w:kern w:val="36"/>
          <w:sz w:val="20"/>
          <w:szCs w:val="20"/>
          <w:lang w:eastAsia="fr-FR" w:bidi="ar-SA"/>
        </w:rPr>
        <w:t>ZONE DE SÉCURITÉ</w:t>
      </w:r>
      <w:bookmarkEnd w:id="116"/>
      <w:bookmarkEnd w:id="117"/>
      <w:bookmarkEnd w:id="118"/>
      <w:r w:rsidRPr="00594948">
        <w:rPr>
          <w:rFonts w:ascii="Arial" w:eastAsia="Helvetica Neue" w:hAnsi="Arial"/>
          <w:b/>
          <w:kern w:val="36"/>
          <w:sz w:val="20"/>
          <w:szCs w:val="20"/>
          <w:lang w:eastAsia="fr-FR" w:bidi="ar-SA"/>
        </w:rPr>
        <w:tab/>
      </w:r>
    </w:p>
    <w:p w14:paraId="74D8F16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En raison de l’intégration de diverses installations sportives dans un grand complexe, ce qui courant aujourd’hui et nécessaire pour des raisons économiques, le respect de zones de sécurité entre chaque aire de discipline sportive est devenu particulièrement important afin d’empêcher toute activité à risque. Il en va de même pour le maintien des zones de sécurité exemptes d’obstructions de toutes sortes. Les organisateurs ainsi que les officiels, les juges et les athlètes doivent porter une attention très particulière à ces aspects.</w:t>
      </w:r>
    </w:p>
    <w:p w14:paraId="41B18961" w14:textId="77777777" w:rsidR="00594948" w:rsidRPr="00594948" w:rsidRDefault="00594948" w:rsidP="00594948">
      <w:pPr>
        <w:widowControl/>
        <w:jc w:val="both"/>
        <w:rPr>
          <w:rFonts w:ascii="Arial" w:eastAsia="Helvetica Neue" w:hAnsi="Arial"/>
          <w:sz w:val="20"/>
          <w:szCs w:val="20"/>
          <w:lang w:eastAsia="ar-SA" w:bidi="ar-SA"/>
        </w:rPr>
        <w:sectPr w:rsidR="00594948" w:rsidRPr="00594948" w:rsidSect="0017517A">
          <w:headerReference w:type="even" r:id="rId18"/>
          <w:headerReference w:type="default" r:id="rId19"/>
          <w:footerReference w:type="default" r:id="rId20"/>
          <w:pgSz w:w="11906" w:h="16838"/>
          <w:pgMar w:top="709" w:right="1134" w:bottom="1134" w:left="1134" w:header="567" w:footer="567" w:gutter="0"/>
          <w:cols w:space="720"/>
          <w:docGrid w:linePitch="600" w:charSpace="32768"/>
        </w:sectPr>
      </w:pPr>
      <w:r w:rsidRPr="00594948">
        <w:rPr>
          <w:rFonts w:ascii="Arial" w:eastAsia="Helvetica Neue" w:hAnsi="Arial"/>
          <w:sz w:val="20"/>
          <w:szCs w:val="20"/>
          <w:lang w:eastAsia="ar-SA" w:bidi="ar-SA"/>
        </w:rPr>
        <w:t>Le déroulement en toute sécurité des événements d’Athlétisme est abordé aux chapitres 2 et 3.</w:t>
      </w:r>
    </w:p>
    <w:p w14:paraId="52F03869" w14:textId="58825BF8" w:rsidR="00594948" w:rsidRPr="00594948" w:rsidRDefault="00594948" w:rsidP="00594948">
      <w:pPr>
        <w:widowControl/>
        <w:jc w:val="both"/>
        <w:rPr>
          <w:rFonts w:ascii="Arial Black" w:eastAsia="Helvetica Neue" w:hAnsi="Arial Black"/>
          <w:b/>
          <w:caps/>
          <w:sz w:val="30"/>
          <w:szCs w:val="30"/>
          <w:lang w:eastAsia="ar-SA" w:bidi="ar-SA"/>
        </w:rPr>
      </w:pPr>
      <w:r w:rsidRPr="00594948">
        <w:rPr>
          <w:rFonts w:ascii="Arial Black" w:eastAsia="Helvetica Neue" w:hAnsi="Arial Black"/>
          <w:b/>
          <w:caps/>
          <w:sz w:val="30"/>
          <w:szCs w:val="30"/>
          <w:lang w:eastAsia="ar-SA" w:bidi="ar-SA"/>
        </w:rPr>
        <w:lastRenderedPageBreak/>
        <w:t>-</w:t>
      </w:r>
      <w:r w:rsidR="007305D8">
        <w:rPr>
          <w:rFonts w:ascii="Arial Black" w:eastAsia="Helvetica Neue" w:hAnsi="Arial Black"/>
          <w:b/>
          <w:caps/>
          <w:sz w:val="30"/>
          <w:szCs w:val="30"/>
          <w:lang w:eastAsia="ar-SA" w:bidi="ar-SA"/>
        </w:rPr>
        <w:t>2</w:t>
      </w:r>
      <w:r w:rsidRPr="00594948">
        <w:rPr>
          <w:rFonts w:ascii="Arial Black" w:eastAsia="Helvetica Neue" w:hAnsi="Arial Black"/>
          <w:b/>
          <w:caps/>
          <w:sz w:val="30"/>
          <w:szCs w:val="30"/>
          <w:lang w:eastAsia="ar-SA" w:bidi="ar-SA"/>
        </w:rPr>
        <w:t xml:space="preserve"> L’ARÈNE DE COMPÉTITION</w:t>
      </w:r>
    </w:p>
    <w:p w14:paraId="64B0FCBE" w14:textId="77777777" w:rsidR="00594948" w:rsidRPr="00594948" w:rsidRDefault="00594948" w:rsidP="00594948">
      <w:pPr>
        <w:widowControl/>
        <w:spacing w:after="120"/>
        <w:jc w:val="both"/>
        <w:rPr>
          <w:rFonts w:ascii="Arial Black" w:eastAsia="Helvetica Neue" w:hAnsi="Arial Black"/>
          <w:sz w:val="30"/>
          <w:szCs w:val="30"/>
          <w:lang w:eastAsia="ar-SA" w:bidi="ar-SA"/>
        </w:rPr>
      </w:pPr>
      <w:r w:rsidRPr="00594948">
        <w:rPr>
          <w:rFonts w:ascii="Arial Black" w:eastAsia="Helvetica Neue" w:hAnsi="Arial Black"/>
          <w:sz w:val="30"/>
          <w:szCs w:val="30"/>
          <w:lang w:eastAsia="ar-SA" w:bidi="ar-SA"/>
        </w:rPr>
        <w:t>SOMMAIRE</w:t>
      </w:r>
    </w:p>
    <w:p w14:paraId="74DCF4BD" w14:textId="77777777" w:rsidR="00594948" w:rsidRPr="00594948" w:rsidRDefault="00594948"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r w:rsidRPr="00594948">
        <w:rPr>
          <w:rFonts w:ascii="Arial" w:eastAsia="Helvetica Neue" w:hAnsi="Arial"/>
          <w:sz w:val="20"/>
          <w:szCs w:val="20"/>
          <w:lang w:eastAsia="ar-SA" w:bidi="ar-SA"/>
        </w:rPr>
        <w:fldChar w:fldCharType="begin"/>
      </w:r>
      <w:r w:rsidRPr="00594948">
        <w:rPr>
          <w:rFonts w:ascii="Arial" w:eastAsia="Helvetica Neue" w:hAnsi="Arial"/>
          <w:sz w:val="20"/>
          <w:szCs w:val="20"/>
          <w:lang w:eastAsia="ar-SA" w:bidi="ar-SA"/>
        </w:rPr>
        <w:instrText xml:space="preserve"> TOC \h \z \t "AA2,1,AA3,2,AA4,3,AA5,4" </w:instrText>
      </w:r>
      <w:r w:rsidRPr="00594948">
        <w:rPr>
          <w:rFonts w:ascii="Arial" w:eastAsia="Helvetica Neue" w:hAnsi="Arial"/>
          <w:sz w:val="20"/>
          <w:szCs w:val="20"/>
          <w:lang w:eastAsia="ar-SA" w:bidi="ar-SA"/>
        </w:rPr>
        <w:fldChar w:fldCharType="separate"/>
      </w:r>
    </w:p>
    <w:p w14:paraId="5BA5F031" w14:textId="471C9BCB"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14" w:history="1">
        <w:r w:rsidR="00594948" w:rsidRPr="00315DE1">
          <w:rPr>
            <w:rFonts w:ascii="Arial" w:eastAsia="Helvetica Neue" w:hAnsi="Arial"/>
            <w:noProof/>
            <w:sz w:val="20"/>
            <w:szCs w:val="20"/>
            <w:u w:val="single"/>
            <w:lang w:eastAsia="ar-SA" w:bidi="ar-SA"/>
          </w:rPr>
          <w:t>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Remarques générales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20</w:t>
        </w:r>
        <w:r w:rsidR="00594948" w:rsidRPr="00594948">
          <w:rPr>
            <w:rFonts w:ascii="Arial" w:eastAsia="Helvetica Neue" w:hAnsi="Arial"/>
            <w:noProof/>
            <w:webHidden/>
            <w:sz w:val="20"/>
            <w:szCs w:val="20"/>
            <w:lang w:eastAsia="ar-SA" w:bidi="ar-SA"/>
          </w:rPr>
          <w:fldChar w:fldCharType="end"/>
        </w:r>
      </w:hyperlink>
    </w:p>
    <w:p w14:paraId="07FC799F" w14:textId="01F4EE07"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15" w:history="1">
        <w:r w:rsidR="00594948" w:rsidRPr="00315DE1">
          <w:rPr>
            <w:rFonts w:ascii="Arial" w:eastAsia="Helvetica Neue" w:hAnsi="Arial"/>
            <w:bCs/>
            <w:noProof/>
            <w:sz w:val="20"/>
            <w:szCs w:val="20"/>
            <w:u w:val="single"/>
            <w:lang w:eastAsia="ar-SA" w:bidi="ar-SA"/>
          </w:rPr>
          <w:t>2.1.1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TYPES D’INSTALLATIONS DE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20</w:t>
        </w:r>
        <w:r w:rsidR="00594948" w:rsidRPr="00594948">
          <w:rPr>
            <w:rFonts w:ascii="Arial" w:eastAsia="Helvetica Neue" w:hAnsi="Arial"/>
            <w:noProof/>
            <w:webHidden/>
            <w:sz w:val="20"/>
            <w:szCs w:val="20"/>
            <w:lang w:eastAsia="ar-SA" w:bidi="ar-SA"/>
          </w:rPr>
          <w:fldChar w:fldCharType="end"/>
        </w:r>
      </w:hyperlink>
    </w:p>
    <w:p w14:paraId="7BD278DD" w14:textId="666F080F"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16" w:history="1">
        <w:r w:rsidR="00594948" w:rsidRPr="00315DE1">
          <w:rPr>
            <w:rFonts w:ascii="Arial" w:eastAsia="Helvetica Neue" w:hAnsi="Arial"/>
            <w:bCs/>
            <w:noProof/>
            <w:sz w:val="20"/>
            <w:szCs w:val="20"/>
            <w:u w:val="single"/>
            <w:lang w:eastAsia="ar-SA" w:bidi="ar-SA"/>
          </w:rPr>
          <w:t>2.1.1.1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Courses sur piste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20</w:t>
        </w:r>
        <w:r w:rsidR="00594948" w:rsidRPr="00594948">
          <w:rPr>
            <w:rFonts w:ascii="Arial" w:eastAsia="Helvetica Neue" w:hAnsi="Arial"/>
            <w:noProof/>
            <w:webHidden/>
            <w:sz w:val="20"/>
            <w:szCs w:val="20"/>
            <w:lang w:eastAsia="ar-SA" w:bidi="ar-SA"/>
          </w:rPr>
          <w:fldChar w:fldCharType="end"/>
        </w:r>
      </w:hyperlink>
    </w:p>
    <w:p w14:paraId="5473A7A7" w14:textId="111C237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17" w:history="1">
        <w:r w:rsidR="00594948" w:rsidRPr="00315DE1">
          <w:rPr>
            <w:rFonts w:ascii="Arial" w:eastAsia="Helvetica Neue" w:hAnsi="Arial"/>
            <w:bCs/>
            <w:noProof/>
            <w:sz w:val="20"/>
            <w:szCs w:val="20"/>
            <w:u w:val="single"/>
            <w:lang w:eastAsia="ar-SA" w:bidi="ar-SA"/>
          </w:rPr>
          <w:t>2.1.1.2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Épreuves de sauts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20</w:t>
        </w:r>
        <w:r w:rsidR="00594948" w:rsidRPr="00594948">
          <w:rPr>
            <w:rFonts w:ascii="Arial" w:eastAsia="Helvetica Neue" w:hAnsi="Arial"/>
            <w:noProof/>
            <w:webHidden/>
            <w:sz w:val="20"/>
            <w:szCs w:val="20"/>
            <w:lang w:eastAsia="ar-SA" w:bidi="ar-SA"/>
          </w:rPr>
          <w:fldChar w:fldCharType="end"/>
        </w:r>
      </w:hyperlink>
    </w:p>
    <w:p w14:paraId="73F384C3" w14:textId="5B6A29A8"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18" w:history="1">
        <w:r w:rsidR="00594948" w:rsidRPr="00315DE1">
          <w:rPr>
            <w:rFonts w:ascii="Arial" w:eastAsia="Helvetica Neue" w:hAnsi="Arial"/>
            <w:bCs/>
            <w:noProof/>
            <w:sz w:val="20"/>
            <w:szCs w:val="20"/>
            <w:u w:val="single"/>
            <w:lang w:eastAsia="ar-SA" w:bidi="ar-SA"/>
          </w:rPr>
          <w:t>2.1.1.3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Épreuves de lancers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60391789" w14:textId="5EAEEB93"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19" w:history="1">
        <w:r w:rsidR="00594948" w:rsidRPr="00315DE1">
          <w:rPr>
            <w:rFonts w:ascii="Arial" w:eastAsia="Helvetica Neue" w:hAnsi="Arial"/>
            <w:bCs/>
            <w:noProof/>
            <w:sz w:val="20"/>
            <w:szCs w:val="20"/>
            <w:u w:val="single"/>
            <w:lang w:eastAsia="ar-SA" w:bidi="ar-SA"/>
          </w:rPr>
          <w:t>2.1.2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POSITIONNEMENT POUR LA COMPÉTITION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_Toc55383219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0948D5CA" w14:textId="74259A62"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0" w:history="1">
        <w:r w:rsidR="00594948" w:rsidRPr="00315DE1">
          <w:rPr>
            <w:rFonts w:ascii="Arial" w:eastAsia="Helvetica Neue" w:hAnsi="Arial"/>
            <w:bCs/>
            <w:noProof/>
            <w:sz w:val="20"/>
            <w:szCs w:val="20"/>
            <w:u w:val="single"/>
            <w:lang w:eastAsia="ar-SA" w:bidi="ar-SA"/>
          </w:rPr>
          <w:t>2.1.2.1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Positionnements standards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4A3E52E4" w14:textId="67754FB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1" w:history="1">
        <w:r w:rsidR="00594948" w:rsidRPr="00315DE1">
          <w:rPr>
            <w:rFonts w:ascii="Arial" w:eastAsia="Helvetica Neue" w:hAnsi="Arial"/>
            <w:bCs/>
            <w:noProof/>
            <w:sz w:val="20"/>
            <w:szCs w:val="20"/>
            <w:u w:val="single"/>
            <w:lang w:eastAsia="ar-SA" w:bidi="ar-SA"/>
          </w:rPr>
          <w:t>2.1.2.2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Exceptions aux positionnements standards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53FECA9F" w14:textId="491708F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2" w:history="1">
        <w:r w:rsidR="00594948" w:rsidRPr="00315DE1">
          <w:rPr>
            <w:rFonts w:ascii="Arial" w:eastAsia="Helvetica Neue" w:hAnsi="Arial"/>
            <w:bCs/>
            <w:noProof/>
            <w:sz w:val="20"/>
            <w:szCs w:val="20"/>
            <w:u w:val="single"/>
            <w:lang w:eastAsia="ar-SA" w:bidi="ar-SA"/>
          </w:rPr>
          <w:t>2.1.2.3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Positionnement des tribunes spectateurs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70B00EC6" w14:textId="5B14E0C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23" w:history="1">
        <w:r w:rsidR="00594948" w:rsidRPr="00315DE1">
          <w:rPr>
            <w:rFonts w:ascii="Arial" w:eastAsia="Helvetica Neue" w:hAnsi="Arial"/>
            <w:bCs/>
            <w:noProof/>
            <w:sz w:val="20"/>
            <w:szCs w:val="20"/>
            <w:u w:val="single"/>
            <w:lang w:eastAsia="ar-SA" w:bidi="ar-SA"/>
          </w:rPr>
          <w:t>2.1.3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INCLINAISONS POUR LES AIRES DES ÉPREUVES DE COURSES, DE SAUTS ET DE LANCERS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2D33BA0B" w14:textId="65F671C2"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4" w:history="1">
        <w:r w:rsidR="00594948" w:rsidRPr="00315DE1">
          <w:rPr>
            <w:rFonts w:ascii="Arial" w:eastAsia="Helvetica Neue" w:hAnsi="Arial"/>
            <w:bCs/>
            <w:noProof/>
            <w:sz w:val="20"/>
            <w:szCs w:val="20"/>
            <w:u w:val="single"/>
            <w:lang w:eastAsia="ar-SA" w:bidi="ar-SA"/>
          </w:rPr>
          <w:t>2.1.3.1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Courses sur piste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3474F211" w14:textId="03ABAE8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5" w:history="1">
        <w:r w:rsidR="00594948" w:rsidRPr="00315DE1">
          <w:rPr>
            <w:rFonts w:ascii="Arial" w:eastAsia="Helvetica Neue" w:hAnsi="Arial"/>
            <w:bCs/>
            <w:noProof/>
            <w:sz w:val="20"/>
            <w:szCs w:val="20"/>
            <w:u w:val="single"/>
            <w:lang w:eastAsia="ar-SA" w:bidi="ar-SA"/>
          </w:rPr>
          <w:t>2.1.3.2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Épreuves de saut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05774741" w14:textId="75891D5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26" w:history="1">
        <w:r w:rsidR="00594948" w:rsidRPr="00315DE1">
          <w:rPr>
            <w:rFonts w:ascii="Arial" w:eastAsia="Helvetica Neue" w:hAnsi="Arial"/>
            <w:bCs/>
            <w:noProof/>
            <w:sz w:val="20"/>
            <w:szCs w:val="20"/>
            <w:u w:val="single"/>
            <w:lang w:eastAsia="ar-SA" w:bidi="ar-SA"/>
          </w:rPr>
          <w:t>2.1.3.3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Épreuves de lancer</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4BF52A41" w14:textId="1FBECC03"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27" w:history="1">
        <w:r w:rsidR="00594948" w:rsidRPr="00315DE1">
          <w:rPr>
            <w:rFonts w:ascii="Arial" w:eastAsia="Helvetica Neue" w:hAnsi="Arial"/>
            <w:bCs/>
            <w:noProof/>
            <w:sz w:val="20"/>
            <w:szCs w:val="20"/>
            <w:u w:val="single"/>
            <w:lang w:eastAsia="ar-SA" w:bidi="ar-SA"/>
          </w:rPr>
          <w:t>2.1.4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AGENCEMENT DES INSTALLATIONS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1762EECF" w14:textId="63C03AC3"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28" w:history="1">
        <w:r w:rsidR="00594948" w:rsidRPr="00315DE1">
          <w:rPr>
            <w:rFonts w:ascii="Arial" w:eastAsia="Helvetica Neue" w:hAnsi="Arial"/>
            <w:noProof/>
            <w:sz w:val="20"/>
            <w:szCs w:val="20"/>
            <w:u w:val="single"/>
            <w:lang w:eastAsia="ar-SA" w:bidi="ar-SA"/>
          </w:rPr>
          <w:t>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Installations pour les courses sur piste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23</w:t>
        </w:r>
        <w:r w:rsidR="00594948" w:rsidRPr="00594948">
          <w:rPr>
            <w:rFonts w:ascii="Arial" w:eastAsia="Helvetica Neue" w:hAnsi="Arial"/>
            <w:noProof/>
            <w:webHidden/>
            <w:sz w:val="20"/>
            <w:szCs w:val="20"/>
            <w:lang w:eastAsia="ar-SA" w:bidi="ar-SA"/>
          </w:rPr>
          <w:fldChar w:fldCharType="end"/>
        </w:r>
      </w:hyperlink>
    </w:p>
    <w:p w14:paraId="497043F4" w14:textId="3F6444A3"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29" w:history="1">
        <w:r w:rsidR="00594948" w:rsidRPr="00315DE1">
          <w:rPr>
            <w:rFonts w:ascii="Arial" w:eastAsia="Helvetica Neue" w:hAnsi="Arial"/>
            <w:bCs/>
            <w:noProof/>
            <w:sz w:val="20"/>
            <w:szCs w:val="20"/>
            <w:u w:val="single"/>
            <w:lang w:eastAsia="ar-SA" w:bidi="ar-SA"/>
          </w:rPr>
          <w:t>2.2.1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LA PISTE DE 400M STANDARD</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_Toc55383229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23</w:t>
        </w:r>
        <w:r w:rsidR="00594948" w:rsidRPr="00594948">
          <w:rPr>
            <w:rFonts w:ascii="Arial" w:eastAsia="Helvetica Neue" w:hAnsi="Arial"/>
            <w:noProof/>
            <w:webHidden/>
            <w:sz w:val="20"/>
            <w:szCs w:val="20"/>
            <w:lang w:eastAsia="ar-SA" w:bidi="ar-SA"/>
          </w:rPr>
          <w:fldChar w:fldCharType="end"/>
        </w:r>
      </w:hyperlink>
    </w:p>
    <w:p w14:paraId="72EBCFCA" w14:textId="05B574E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0" w:history="1">
        <w:r w:rsidR="00594948" w:rsidRPr="00315DE1">
          <w:rPr>
            <w:rFonts w:ascii="Arial" w:eastAsia="Helvetica Neue" w:hAnsi="Arial"/>
            <w:bCs/>
            <w:noProof/>
            <w:sz w:val="20"/>
            <w:szCs w:val="20"/>
            <w:u w:val="single"/>
            <w:lang w:eastAsia="ar-SA" w:bidi="ar-SA"/>
          </w:rPr>
          <w:t>2.2.1.1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Configuration (schémas 1.2.3a et 2.2.1.1a)</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23</w:t>
        </w:r>
        <w:r w:rsidR="00594948" w:rsidRPr="00594948">
          <w:rPr>
            <w:rFonts w:ascii="Arial" w:eastAsia="Helvetica Neue" w:hAnsi="Arial"/>
            <w:noProof/>
            <w:webHidden/>
            <w:sz w:val="20"/>
            <w:szCs w:val="20"/>
            <w:lang w:eastAsia="ar-SA" w:bidi="ar-SA"/>
          </w:rPr>
          <w:fldChar w:fldCharType="end"/>
        </w:r>
      </w:hyperlink>
    </w:p>
    <w:p w14:paraId="5B8F64A7" w14:textId="1992484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1" w:history="1">
        <w:r w:rsidR="00594948" w:rsidRPr="00315DE1">
          <w:rPr>
            <w:rFonts w:ascii="Arial" w:eastAsia="Helvetica Neue" w:hAnsi="Arial"/>
            <w:bCs/>
            <w:noProof/>
            <w:sz w:val="20"/>
            <w:szCs w:val="20"/>
            <w:u w:val="single"/>
            <w:lang w:eastAsia="ar-SA" w:bidi="ar-SA"/>
          </w:rPr>
          <w:t>2.2.1.2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Inclinaison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26</w:t>
        </w:r>
        <w:r w:rsidR="00594948" w:rsidRPr="00594948">
          <w:rPr>
            <w:rFonts w:ascii="Arial" w:eastAsia="Helvetica Neue" w:hAnsi="Arial"/>
            <w:noProof/>
            <w:webHidden/>
            <w:sz w:val="20"/>
            <w:szCs w:val="20"/>
            <w:lang w:eastAsia="ar-SA" w:bidi="ar-SA"/>
          </w:rPr>
          <w:fldChar w:fldCharType="end"/>
        </w:r>
      </w:hyperlink>
    </w:p>
    <w:p w14:paraId="271546A4" w14:textId="50B8C69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2" w:history="1">
        <w:r w:rsidR="00594948" w:rsidRPr="00315DE1">
          <w:rPr>
            <w:rFonts w:ascii="Arial" w:eastAsia="Helvetica Neue" w:hAnsi="Arial"/>
            <w:bCs/>
            <w:noProof/>
            <w:sz w:val="20"/>
            <w:szCs w:val="20"/>
            <w:u w:val="single"/>
            <w:lang w:eastAsia="ar-SA" w:bidi="ar-SA"/>
          </w:rPr>
          <w:t>2.2.1.3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Drainage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26</w:t>
        </w:r>
        <w:r w:rsidR="00594948" w:rsidRPr="00594948">
          <w:rPr>
            <w:rFonts w:ascii="Arial" w:eastAsia="Helvetica Neue" w:hAnsi="Arial"/>
            <w:noProof/>
            <w:webHidden/>
            <w:sz w:val="20"/>
            <w:szCs w:val="20"/>
            <w:lang w:eastAsia="ar-SA" w:bidi="ar-SA"/>
          </w:rPr>
          <w:fldChar w:fldCharType="end"/>
        </w:r>
      </w:hyperlink>
    </w:p>
    <w:p w14:paraId="7643D199" w14:textId="627F3DB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3" w:history="1">
        <w:r w:rsidR="00594948" w:rsidRPr="00315DE1">
          <w:rPr>
            <w:rFonts w:ascii="Arial" w:eastAsia="Helvetica Neue" w:hAnsi="Arial"/>
            <w:bCs/>
            <w:noProof/>
            <w:sz w:val="20"/>
            <w:szCs w:val="20"/>
            <w:u w:val="single"/>
            <w:lang w:eastAsia="ar-SA" w:bidi="ar-SA"/>
          </w:rPr>
          <w:t>2.2.1.4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Précision des dimensions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26</w:t>
        </w:r>
        <w:r w:rsidR="00594948" w:rsidRPr="00594948">
          <w:rPr>
            <w:rFonts w:ascii="Arial" w:eastAsia="Helvetica Neue" w:hAnsi="Arial"/>
            <w:noProof/>
            <w:webHidden/>
            <w:sz w:val="20"/>
            <w:szCs w:val="20"/>
            <w:lang w:eastAsia="ar-SA" w:bidi="ar-SA"/>
          </w:rPr>
          <w:fldChar w:fldCharType="end"/>
        </w:r>
      </w:hyperlink>
    </w:p>
    <w:p w14:paraId="22CCDA7D" w14:textId="29FA7EA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4" w:history="1">
        <w:r w:rsidR="00594948" w:rsidRPr="00315DE1">
          <w:rPr>
            <w:rFonts w:ascii="Arial" w:eastAsia="Helvetica Neue" w:hAnsi="Arial"/>
            <w:bCs/>
            <w:noProof/>
            <w:sz w:val="20"/>
            <w:szCs w:val="20"/>
            <w:u w:val="single"/>
            <w:lang w:eastAsia="ar-SA" w:bidi="ar-SA"/>
          </w:rPr>
          <w:t>2.2.1.5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Zones de 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30</w:t>
        </w:r>
        <w:r w:rsidR="00594948" w:rsidRPr="00594948">
          <w:rPr>
            <w:rFonts w:ascii="Arial" w:eastAsia="Helvetica Neue" w:hAnsi="Arial"/>
            <w:noProof/>
            <w:webHidden/>
            <w:sz w:val="20"/>
            <w:szCs w:val="20"/>
            <w:lang w:eastAsia="ar-SA" w:bidi="ar-SA"/>
          </w:rPr>
          <w:fldChar w:fldCharType="end"/>
        </w:r>
      </w:hyperlink>
    </w:p>
    <w:p w14:paraId="27E6A349" w14:textId="1FF811C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5" w:history="1">
        <w:r w:rsidR="00594948" w:rsidRPr="00315DE1">
          <w:rPr>
            <w:rFonts w:ascii="Arial" w:eastAsia="Helvetica Neue" w:hAnsi="Arial"/>
            <w:bCs/>
            <w:noProof/>
            <w:sz w:val="20"/>
            <w:szCs w:val="20"/>
            <w:u w:val="single"/>
            <w:lang w:eastAsia="ar-SA" w:bidi="ar-SA"/>
          </w:rPr>
          <w:t>2.2.1.6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Marquage de la piste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30</w:t>
        </w:r>
        <w:r w:rsidR="00594948" w:rsidRPr="00594948">
          <w:rPr>
            <w:rFonts w:ascii="Arial" w:eastAsia="Helvetica Neue" w:hAnsi="Arial"/>
            <w:noProof/>
            <w:webHidden/>
            <w:sz w:val="20"/>
            <w:szCs w:val="20"/>
            <w:lang w:eastAsia="ar-SA" w:bidi="ar-SA"/>
          </w:rPr>
          <w:fldChar w:fldCharType="end"/>
        </w:r>
      </w:hyperlink>
    </w:p>
    <w:p w14:paraId="5612F1FF" w14:textId="10E1748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6" w:history="1">
        <w:r w:rsidR="00594948" w:rsidRPr="00315DE1">
          <w:rPr>
            <w:rFonts w:ascii="Arial" w:eastAsia="Helvetica Neue" w:hAnsi="Arial"/>
            <w:bCs/>
            <w:noProof/>
            <w:sz w:val="20"/>
            <w:szCs w:val="20"/>
            <w:u w:val="single"/>
            <w:lang w:eastAsia="ar-SA" w:bidi="ar-SA"/>
          </w:rPr>
          <w:t>2.2.1.7</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36</w:t>
        </w:r>
        <w:r w:rsidR="00594948" w:rsidRPr="00594948">
          <w:rPr>
            <w:rFonts w:ascii="Arial" w:eastAsia="Helvetica Neue" w:hAnsi="Arial"/>
            <w:noProof/>
            <w:webHidden/>
            <w:sz w:val="20"/>
            <w:szCs w:val="20"/>
            <w:lang w:eastAsia="ar-SA" w:bidi="ar-SA"/>
          </w:rPr>
          <w:fldChar w:fldCharType="end"/>
        </w:r>
      </w:hyperlink>
    </w:p>
    <w:p w14:paraId="2FDAB29B" w14:textId="3ED916F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7" w:history="1">
        <w:r w:rsidR="00594948" w:rsidRPr="00315DE1">
          <w:rPr>
            <w:rFonts w:ascii="Arial" w:eastAsia="Helvetica Neue" w:hAnsi="Arial"/>
            <w:bCs/>
            <w:noProof/>
            <w:sz w:val="20"/>
            <w:szCs w:val="20"/>
            <w:u w:val="single"/>
            <w:lang w:eastAsia="ar-SA" w:bidi="ar-SA"/>
          </w:rPr>
          <w:t>2.2.1.8</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Tracés alternatifs pour une Piste oblongue de 400 m </w:t>
        </w:r>
        <w:r w:rsidR="00594948" w:rsidRPr="00594948">
          <w:rPr>
            <w:rFonts w:ascii="Arial" w:eastAsia="Helvetica Neue" w:hAnsi="Arial"/>
            <w:bCs/>
            <w:noProof/>
            <w:sz w:val="20"/>
            <w:szCs w:val="20"/>
            <w:u w:val="single"/>
            <w:lang w:eastAsia="ar-SA" w:bidi="ar-SA"/>
          </w:rPr>
          <w:t>(schéma 1.2.3b à d et tableau 1.2.3a)</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36</w:t>
        </w:r>
        <w:r w:rsidR="00594948" w:rsidRPr="00594948">
          <w:rPr>
            <w:rFonts w:ascii="Arial" w:eastAsia="Helvetica Neue" w:hAnsi="Arial"/>
            <w:noProof/>
            <w:webHidden/>
            <w:sz w:val="20"/>
            <w:szCs w:val="20"/>
            <w:lang w:eastAsia="ar-SA" w:bidi="ar-SA"/>
          </w:rPr>
          <w:fldChar w:fldCharType="end"/>
        </w:r>
      </w:hyperlink>
    </w:p>
    <w:p w14:paraId="7402BE85" w14:textId="40526A4E"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38" w:history="1">
        <w:r w:rsidR="00594948" w:rsidRPr="00315DE1">
          <w:rPr>
            <w:rFonts w:ascii="Arial" w:eastAsia="Helvetica Neue" w:hAnsi="Arial"/>
            <w:bCs/>
            <w:noProof/>
            <w:sz w:val="20"/>
            <w:szCs w:val="20"/>
            <w:u w:val="single"/>
            <w:lang w:eastAsia="ar-SA" w:bidi="ar-SA"/>
          </w:rPr>
          <w:t>2.2.2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LA LIGNE DROITE COMME COMPOSANTE DE LA PISTE STANDARD DE 400 M</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36</w:t>
        </w:r>
        <w:r w:rsidR="00594948" w:rsidRPr="00594948">
          <w:rPr>
            <w:rFonts w:ascii="Arial" w:eastAsia="Helvetica Neue" w:hAnsi="Arial"/>
            <w:noProof/>
            <w:webHidden/>
            <w:sz w:val="20"/>
            <w:szCs w:val="20"/>
            <w:lang w:eastAsia="ar-SA" w:bidi="ar-SA"/>
          </w:rPr>
          <w:fldChar w:fldCharType="end"/>
        </w:r>
      </w:hyperlink>
    </w:p>
    <w:p w14:paraId="2853E8D5" w14:textId="0573F76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39" w:history="1">
        <w:r w:rsidR="00594948" w:rsidRPr="00315DE1">
          <w:rPr>
            <w:rFonts w:ascii="Arial" w:eastAsia="Helvetica Neue" w:hAnsi="Arial"/>
            <w:bCs/>
            <w:noProof/>
            <w:sz w:val="20"/>
            <w:szCs w:val="20"/>
            <w:u w:val="single"/>
            <w:lang w:eastAsia="ar-SA" w:bidi="ar-SA"/>
          </w:rPr>
          <w:t>2.2.2.1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Tracé </w:t>
        </w:r>
        <w:r w:rsidR="00594948" w:rsidRPr="00594948">
          <w:rPr>
            <w:rFonts w:ascii="Arial" w:eastAsia="Helvetica Neue" w:hAnsi="Arial"/>
            <w:bCs/>
            <w:noProof/>
            <w:sz w:val="20"/>
            <w:szCs w:val="20"/>
            <w:u w:val="single"/>
            <w:lang w:eastAsia="ar-SA" w:bidi="ar-SA"/>
          </w:rPr>
          <w:t>(schéma 2.2.2.1)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_Toc55383239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36</w:t>
        </w:r>
        <w:r w:rsidR="00594948" w:rsidRPr="00594948">
          <w:rPr>
            <w:rFonts w:ascii="Arial" w:eastAsia="Helvetica Neue" w:hAnsi="Arial"/>
            <w:noProof/>
            <w:webHidden/>
            <w:sz w:val="20"/>
            <w:szCs w:val="20"/>
            <w:lang w:eastAsia="ar-SA" w:bidi="ar-SA"/>
          </w:rPr>
          <w:fldChar w:fldCharType="end"/>
        </w:r>
      </w:hyperlink>
    </w:p>
    <w:p w14:paraId="3617F83D" w14:textId="52650EA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0" w:history="1">
        <w:r w:rsidR="00594948" w:rsidRPr="00315DE1">
          <w:rPr>
            <w:rFonts w:ascii="Arial" w:eastAsia="Helvetica Neue" w:hAnsi="Arial"/>
            <w:bCs/>
            <w:noProof/>
            <w:sz w:val="20"/>
            <w:szCs w:val="20"/>
            <w:u w:val="single"/>
            <w:lang w:eastAsia="ar-SA" w:bidi="ar-SA"/>
          </w:rPr>
          <w:t>2.2.2.2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Inclinaison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37</w:t>
        </w:r>
        <w:r w:rsidR="00594948" w:rsidRPr="00594948">
          <w:rPr>
            <w:rFonts w:ascii="Arial" w:eastAsia="Helvetica Neue" w:hAnsi="Arial"/>
            <w:noProof/>
            <w:webHidden/>
            <w:sz w:val="20"/>
            <w:szCs w:val="20"/>
            <w:lang w:eastAsia="ar-SA" w:bidi="ar-SA"/>
          </w:rPr>
          <w:fldChar w:fldCharType="end"/>
        </w:r>
      </w:hyperlink>
    </w:p>
    <w:p w14:paraId="509B133A" w14:textId="3D2846E6"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41" w:history="1">
        <w:r w:rsidR="00594948" w:rsidRPr="00315DE1">
          <w:rPr>
            <w:rFonts w:ascii="Arial" w:eastAsia="Helvetica Neue" w:hAnsi="Arial"/>
            <w:bCs/>
            <w:noProof/>
            <w:sz w:val="20"/>
            <w:szCs w:val="20"/>
            <w:u w:val="single"/>
            <w:lang w:eastAsia="ar-SA" w:bidi="ar-SA"/>
          </w:rPr>
          <w:t>2.2.3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LA PISTE POUR LES COURSES DE HAIES SUR LA PISTE DE 400M STANDARD</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38</w:t>
        </w:r>
        <w:r w:rsidR="00594948" w:rsidRPr="00594948">
          <w:rPr>
            <w:rFonts w:ascii="Arial" w:eastAsia="Helvetica Neue" w:hAnsi="Arial"/>
            <w:noProof/>
            <w:webHidden/>
            <w:sz w:val="20"/>
            <w:szCs w:val="20"/>
            <w:lang w:eastAsia="ar-SA" w:bidi="ar-SA"/>
          </w:rPr>
          <w:fldChar w:fldCharType="end"/>
        </w:r>
      </w:hyperlink>
    </w:p>
    <w:p w14:paraId="683D7474" w14:textId="7AF89ED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2" w:history="1">
        <w:r w:rsidR="00594948" w:rsidRPr="00315DE1">
          <w:rPr>
            <w:rFonts w:ascii="Arial" w:eastAsia="Helvetica Neue" w:hAnsi="Arial"/>
            <w:bCs/>
            <w:noProof/>
            <w:sz w:val="20"/>
            <w:szCs w:val="20"/>
            <w:u w:val="single"/>
            <w:lang w:eastAsia="ar-SA" w:bidi="ar-SA"/>
          </w:rPr>
          <w:t>2.2.3.1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Tracé et marquage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38</w:t>
        </w:r>
        <w:r w:rsidR="00594948" w:rsidRPr="00594948">
          <w:rPr>
            <w:rFonts w:ascii="Arial" w:eastAsia="Helvetica Neue" w:hAnsi="Arial"/>
            <w:noProof/>
            <w:webHidden/>
            <w:sz w:val="20"/>
            <w:szCs w:val="20"/>
            <w:lang w:eastAsia="ar-SA" w:bidi="ar-SA"/>
          </w:rPr>
          <w:fldChar w:fldCharType="end"/>
        </w:r>
      </w:hyperlink>
    </w:p>
    <w:p w14:paraId="18A984EC" w14:textId="4AB0B4E3"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43" w:history="1">
        <w:r w:rsidR="00594948" w:rsidRPr="00315DE1">
          <w:rPr>
            <w:rFonts w:ascii="Arial" w:eastAsia="Helvetica Neue" w:hAnsi="Arial"/>
            <w:bCs/>
            <w:noProof/>
            <w:sz w:val="20"/>
            <w:szCs w:val="20"/>
            <w:u w:val="single"/>
            <w:lang w:eastAsia="ar-SA" w:bidi="ar-SA"/>
          </w:rPr>
          <w:t>2.2.4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LA PISTE DE STEEPLE INTÉGRÉE DANS LA PISTE DE 400M STANDARD</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39</w:t>
        </w:r>
        <w:r w:rsidR="00594948" w:rsidRPr="00594948">
          <w:rPr>
            <w:rFonts w:ascii="Arial" w:eastAsia="Helvetica Neue" w:hAnsi="Arial"/>
            <w:noProof/>
            <w:webHidden/>
            <w:sz w:val="20"/>
            <w:szCs w:val="20"/>
            <w:lang w:eastAsia="ar-SA" w:bidi="ar-SA"/>
          </w:rPr>
          <w:fldChar w:fldCharType="end"/>
        </w:r>
      </w:hyperlink>
    </w:p>
    <w:p w14:paraId="3A5D1219" w14:textId="568092D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4" w:history="1">
        <w:r w:rsidR="00594948" w:rsidRPr="00315DE1">
          <w:rPr>
            <w:rFonts w:ascii="Arial" w:eastAsia="Helvetica Neue" w:hAnsi="Arial"/>
            <w:bCs/>
            <w:noProof/>
            <w:sz w:val="20"/>
            <w:szCs w:val="20"/>
            <w:u w:val="single"/>
            <w:lang w:eastAsia="ar-SA" w:bidi="ar-SA"/>
          </w:rPr>
          <w:t>2.2.4.1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Configuration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39</w:t>
        </w:r>
        <w:r w:rsidR="00594948" w:rsidRPr="00594948">
          <w:rPr>
            <w:rFonts w:ascii="Arial" w:eastAsia="Helvetica Neue" w:hAnsi="Arial"/>
            <w:noProof/>
            <w:webHidden/>
            <w:sz w:val="20"/>
            <w:szCs w:val="20"/>
            <w:lang w:eastAsia="ar-SA" w:bidi="ar-SA"/>
          </w:rPr>
          <w:fldChar w:fldCharType="end"/>
        </w:r>
      </w:hyperlink>
    </w:p>
    <w:p w14:paraId="1F8C240C" w14:textId="5AEA9564"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5" w:history="1">
        <w:r w:rsidR="00594948" w:rsidRPr="00315DE1">
          <w:rPr>
            <w:rFonts w:ascii="Arial" w:eastAsia="Helvetica Neue" w:hAnsi="Arial"/>
            <w:bCs/>
            <w:noProof/>
            <w:sz w:val="20"/>
            <w:szCs w:val="20"/>
            <w:u w:val="single"/>
            <w:lang w:eastAsia="ar-SA" w:bidi="ar-SA"/>
          </w:rPr>
          <w:t>2.2.4.2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5E4FA777" w14:textId="532F7DC6"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6" w:history="1">
        <w:r w:rsidR="00594948" w:rsidRPr="00315DE1">
          <w:rPr>
            <w:rFonts w:ascii="Arial" w:eastAsia="Helvetica Neue" w:hAnsi="Arial"/>
            <w:bCs/>
            <w:noProof/>
            <w:sz w:val="20"/>
            <w:szCs w:val="20"/>
            <w:u w:val="single"/>
            <w:lang w:eastAsia="ar-SA" w:bidi="ar-SA"/>
          </w:rPr>
          <w:t>2.2.4.3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Marquage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30D86888" w14:textId="6F28A7F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47" w:history="1">
        <w:r w:rsidR="00594948" w:rsidRPr="00315DE1">
          <w:rPr>
            <w:rFonts w:ascii="Arial" w:eastAsia="Helvetica Neue" w:hAnsi="Arial"/>
            <w:bCs/>
            <w:noProof/>
            <w:sz w:val="20"/>
            <w:szCs w:val="20"/>
            <w:u w:val="single"/>
            <w:lang w:eastAsia="ar-SA" w:bidi="ar-SA"/>
          </w:rPr>
          <w:t>2.2.4.4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792EFD3F" w14:textId="6ECD07EB"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48" w:history="1">
        <w:r w:rsidR="00594948" w:rsidRPr="00315DE1">
          <w:rPr>
            <w:rFonts w:ascii="Arial" w:eastAsia="Helvetica Neue" w:hAnsi="Arial"/>
            <w:noProof/>
            <w:sz w:val="20"/>
            <w:szCs w:val="20"/>
            <w:u w:val="single"/>
            <w:lang w:eastAsia="ar-SA" w:bidi="ar-SA"/>
          </w:rPr>
          <w:t>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Installations pour les épreuves de saut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1AB663E8" w14:textId="36615C54"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49" w:history="1">
        <w:r w:rsidR="00594948" w:rsidRPr="00315DE1">
          <w:rPr>
            <w:rFonts w:ascii="Arial" w:eastAsia="Helvetica Neue" w:hAnsi="Arial"/>
            <w:bCs/>
            <w:noProof/>
            <w:sz w:val="20"/>
            <w:szCs w:val="20"/>
            <w:u w:val="single"/>
            <w:lang w:eastAsia="ar-SA" w:bidi="ar-SA"/>
          </w:rPr>
          <w:t>2.3.1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INSTALLATION POUR LE SAUT EN LONGUEUR (voir 2.1.1.2)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_Toc55383249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6223853C" w14:textId="72CDEFC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0" w:history="1">
        <w:r w:rsidR="00594948" w:rsidRPr="00315DE1">
          <w:rPr>
            <w:rFonts w:ascii="Arial" w:eastAsia="Helvetica Neue" w:hAnsi="Arial"/>
            <w:bCs/>
            <w:noProof/>
            <w:sz w:val="20"/>
            <w:szCs w:val="20"/>
            <w:u w:val="single"/>
            <w:lang w:eastAsia="ar-SA" w:bidi="ar-SA"/>
          </w:rPr>
          <w:t>2.3.1.1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(schémas 2.3.1.1a et b)</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07BB335B" w14:textId="5E01ABF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1" w:history="1">
        <w:r w:rsidR="00594948" w:rsidRPr="00315DE1">
          <w:rPr>
            <w:rFonts w:ascii="Arial" w:eastAsia="Helvetica Neue" w:hAnsi="Arial"/>
            <w:bCs/>
            <w:noProof/>
            <w:sz w:val="20"/>
            <w:szCs w:val="20"/>
            <w:u w:val="single"/>
            <w:lang w:eastAsia="ar-SA" w:bidi="ar-SA"/>
          </w:rPr>
          <w:t>2.3.1.2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Piste d’élan (schémas 2.3.1.1a et b)</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46</w:t>
        </w:r>
        <w:r w:rsidR="00594948" w:rsidRPr="00594948">
          <w:rPr>
            <w:rFonts w:ascii="Arial" w:eastAsia="Helvetica Neue" w:hAnsi="Arial"/>
            <w:noProof/>
            <w:webHidden/>
            <w:sz w:val="20"/>
            <w:szCs w:val="20"/>
            <w:lang w:eastAsia="ar-SA" w:bidi="ar-SA"/>
          </w:rPr>
          <w:fldChar w:fldCharType="end"/>
        </w:r>
      </w:hyperlink>
    </w:p>
    <w:p w14:paraId="33ADD465" w14:textId="5DDC05F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2" w:history="1">
        <w:r w:rsidR="00594948" w:rsidRPr="00315DE1">
          <w:rPr>
            <w:rFonts w:ascii="Arial" w:eastAsia="Helvetica Neue" w:hAnsi="Arial"/>
            <w:bCs/>
            <w:noProof/>
            <w:sz w:val="20"/>
            <w:szCs w:val="20"/>
            <w:u w:val="single"/>
            <w:lang w:eastAsia="ar-SA" w:bidi="ar-SA"/>
          </w:rPr>
          <w:t>2.3.1.3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Planche d’appel (schéma 2.3.1.1a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47</w:t>
        </w:r>
        <w:r w:rsidR="00594948" w:rsidRPr="00594948">
          <w:rPr>
            <w:rFonts w:ascii="Arial" w:eastAsia="Helvetica Neue" w:hAnsi="Arial"/>
            <w:noProof/>
            <w:webHidden/>
            <w:sz w:val="20"/>
            <w:szCs w:val="20"/>
            <w:lang w:eastAsia="ar-SA" w:bidi="ar-SA"/>
          </w:rPr>
          <w:fldChar w:fldCharType="end"/>
        </w:r>
      </w:hyperlink>
    </w:p>
    <w:p w14:paraId="2EB9F238" w14:textId="6B12DE42"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3" w:history="1">
        <w:r w:rsidR="00594948" w:rsidRPr="00315DE1">
          <w:rPr>
            <w:rFonts w:ascii="Arial" w:eastAsia="Helvetica Neue" w:hAnsi="Arial"/>
            <w:bCs/>
            <w:noProof/>
            <w:sz w:val="20"/>
            <w:szCs w:val="20"/>
            <w:u w:val="single"/>
            <w:lang w:eastAsia="ar-SA" w:bidi="ar-SA"/>
          </w:rPr>
          <w:t>2.3.1.4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Zone de réception (schémas 2.3.1.1a et b)</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47</w:t>
        </w:r>
        <w:r w:rsidR="00594948" w:rsidRPr="00594948">
          <w:rPr>
            <w:rFonts w:ascii="Arial" w:eastAsia="Helvetica Neue" w:hAnsi="Arial"/>
            <w:noProof/>
            <w:webHidden/>
            <w:sz w:val="20"/>
            <w:szCs w:val="20"/>
            <w:lang w:eastAsia="ar-SA" w:bidi="ar-SA"/>
          </w:rPr>
          <w:fldChar w:fldCharType="end"/>
        </w:r>
      </w:hyperlink>
    </w:p>
    <w:p w14:paraId="2E8E2BC8" w14:textId="793AE0BB"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4" w:history="1">
        <w:r w:rsidR="00594948" w:rsidRPr="00315DE1">
          <w:rPr>
            <w:rFonts w:ascii="Arial" w:eastAsia="Helvetica Neue" w:hAnsi="Arial"/>
            <w:bCs/>
            <w:noProof/>
            <w:sz w:val="20"/>
            <w:szCs w:val="20"/>
            <w:u w:val="single"/>
            <w:lang w:eastAsia="ar-SA" w:bidi="ar-SA"/>
          </w:rPr>
          <w:t>2.3.1.5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51</w:t>
        </w:r>
        <w:r w:rsidR="00594948" w:rsidRPr="00594948">
          <w:rPr>
            <w:rFonts w:ascii="Arial" w:eastAsia="Helvetica Neue" w:hAnsi="Arial"/>
            <w:noProof/>
            <w:webHidden/>
            <w:sz w:val="20"/>
            <w:szCs w:val="20"/>
            <w:lang w:eastAsia="ar-SA" w:bidi="ar-SA"/>
          </w:rPr>
          <w:fldChar w:fldCharType="end"/>
        </w:r>
      </w:hyperlink>
    </w:p>
    <w:p w14:paraId="1F325E8A" w14:textId="56B93B9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5" w:history="1">
        <w:r w:rsidR="00594948" w:rsidRPr="00315DE1">
          <w:rPr>
            <w:rFonts w:ascii="Arial" w:eastAsia="Helvetica Neue" w:hAnsi="Arial"/>
            <w:bCs/>
            <w:noProof/>
            <w:sz w:val="20"/>
            <w:szCs w:val="20"/>
            <w:u w:val="single"/>
            <w:lang w:eastAsia="ar-SA" w:bidi="ar-SA"/>
          </w:rPr>
          <w:t>2.3.1.6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52</w:t>
        </w:r>
        <w:r w:rsidR="00594948" w:rsidRPr="00594948">
          <w:rPr>
            <w:rFonts w:ascii="Arial" w:eastAsia="Helvetica Neue" w:hAnsi="Arial"/>
            <w:noProof/>
            <w:webHidden/>
            <w:sz w:val="20"/>
            <w:szCs w:val="20"/>
            <w:lang w:eastAsia="ar-SA" w:bidi="ar-SA"/>
          </w:rPr>
          <w:fldChar w:fldCharType="end"/>
        </w:r>
      </w:hyperlink>
    </w:p>
    <w:p w14:paraId="6A61A787" w14:textId="6F379ABA"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56" w:history="1">
        <w:r w:rsidR="00594948" w:rsidRPr="00315DE1">
          <w:rPr>
            <w:rFonts w:ascii="Arial" w:eastAsia="Helvetica Neue" w:hAnsi="Arial"/>
            <w:bCs/>
            <w:noProof/>
            <w:sz w:val="20"/>
            <w:szCs w:val="20"/>
            <w:u w:val="single"/>
            <w:lang w:eastAsia="ar-SA" w:bidi="ar-SA"/>
          </w:rPr>
          <w:t>2.3.2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INSTALLATION POUR LE TRIPLE SAUT (voir 2.1.1.2)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52</w:t>
        </w:r>
        <w:r w:rsidR="00594948" w:rsidRPr="00594948">
          <w:rPr>
            <w:rFonts w:ascii="Arial" w:eastAsia="Helvetica Neue" w:hAnsi="Arial"/>
            <w:noProof/>
            <w:webHidden/>
            <w:sz w:val="20"/>
            <w:szCs w:val="20"/>
            <w:lang w:eastAsia="ar-SA" w:bidi="ar-SA"/>
          </w:rPr>
          <w:fldChar w:fldCharType="end"/>
        </w:r>
      </w:hyperlink>
    </w:p>
    <w:p w14:paraId="3F64C640" w14:textId="4CD3E8F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7" w:history="1">
        <w:r w:rsidR="00594948" w:rsidRPr="00315DE1">
          <w:rPr>
            <w:rFonts w:ascii="Arial" w:eastAsia="Helvetica Neue" w:hAnsi="Arial"/>
            <w:bCs/>
            <w:noProof/>
            <w:sz w:val="20"/>
            <w:szCs w:val="20"/>
            <w:u w:val="single"/>
            <w:lang w:eastAsia="ar-SA" w:bidi="ar-SA"/>
          </w:rPr>
          <w:t>2.3.2.1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Configuration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52</w:t>
        </w:r>
        <w:r w:rsidR="00594948" w:rsidRPr="00594948">
          <w:rPr>
            <w:rFonts w:ascii="Arial" w:eastAsia="Helvetica Neue" w:hAnsi="Arial"/>
            <w:noProof/>
            <w:webHidden/>
            <w:sz w:val="20"/>
            <w:szCs w:val="20"/>
            <w:lang w:eastAsia="ar-SA" w:bidi="ar-SA"/>
          </w:rPr>
          <w:fldChar w:fldCharType="end"/>
        </w:r>
      </w:hyperlink>
    </w:p>
    <w:p w14:paraId="181667C9" w14:textId="694B64D1"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8" w:history="1">
        <w:r w:rsidR="00594948" w:rsidRPr="00315DE1">
          <w:rPr>
            <w:rFonts w:ascii="Arial" w:eastAsia="Helvetica Neue" w:hAnsi="Arial"/>
            <w:bCs/>
            <w:noProof/>
            <w:sz w:val="20"/>
            <w:szCs w:val="20"/>
            <w:u w:val="single"/>
            <w:lang w:eastAsia="ar-SA" w:bidi="ar-SA"/>
          </w:rPr>
          <w:t>2.3.2.2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Piste d’élan </w:t>
        </w:r>
        <w:r w:rsidR="00594948" w:rsidRPr="00594948">
          <w:rPr>
            <w:rFonts w:ascii="Arial" w:eastAsia="Helvetica Neue" w:hAnsi="Arial"/>
            <w:bCs/>
            <w:noProof/>
            <w:sz w:val="20"/>
            <w:szCs w:val="20"/>
            <w:u w:val="single"/>
            <w:lang w:eastAsia="ar-SA" w:bidi="ar-SA"/>
          </w:rPr>
          <w:t>(schéma 2.3.2.1)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52</w:t>
        </w:r>
        <w:r w:rsidR="00594948" w:rsidRPr="00594948">
          <w:rPr>
            <w:rFonts w:ascii="Arial" w:eastAsia="Helvetica Neue" w:hAnsi="Arial"/>
            <w:noProof/>
            <w:webHidden/>
            <w:sz w:val="20"/>
            <w:szCs w:val="20"/>
            <w:lang w:eastAsia="ar-SA" w:bidi="ar-SA"/>
          </w:rPr>
          <w:fldChar w:fldCharType="end"/>
        </w:r>
      </w:hyperlink>
    </w:p>
    <w:p w14:paraId="2E983807" w14:textId="7ACE062A"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59" w:history="1">
        <w:r w:rsidR="00594948" w:rsidRPr="00315DE1">
          <w:rPr>
            <w:rFonts w:ascii="Arial" w:eastAsia="Helvetica Neue" w:hAnsi="Arial"/>
            <w:bCs/>
            <w:noProof/>
            <w:sz w:val="20"/>
            <w:szCs w:val="20"/>
            <w:u w:val="single"/>
            <w:lang w:eastAsia="ar-SA" w:bidi="ar-SA"/>
          </w:rPr>
          <w:t>2.3.2.3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Planche d’appel </w:t>
        </w:r>
        <w:r w:rsidR="00594948" w:rsidRPr="00594948">
          <w:rPr>
            <w:rFonts w:ascii="Arial" w:eastAsia="Helvetica Neue" w:hAnsi="Arial"/>
            <w:bCs/>
            <w:noProof/>
            <w:sz w:val="20"/>
            <w:szCs w:val="20"/>
            <w:u w:val="single"/>
            <w:lang w:eastAsia="ar-SA" w:bidi="ar-SA"/>
          </w:rPr>
          <w:t>(schémas 2.3.1.1a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_Toc55383259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52</w:t>
        </w:r>
        <w:r w:rsidR="00594948" w:rsidRPr="00594948">
          <w:rPr>
            <w:rFonts w:ascii="Arial" w:eastAsia="Helvetica Neue" w:hAnsi="Arial"/>
            <w:noProof/>
            <w:webHidden/>
            <w:sz w:val="20"/>
            <w:szCs w:val="20"/>
            <w:lang w:eastAsia="ar-SA" w:bidi="ar-SA"/>
          </w:rPr>
          <w:fldChar w:fldCharType="end"/>
        </w:r>
      </w:hyperlink>
    </w:p>
    <w:p w14:paraId="20AA2C40" w14:textId="4C290FFF"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60" w:history="1">
        <w:r w:rsidR="00594948" w:rsidRPr="00315DE1">
          <w:rPr>
            <w:rFonts w:ascii="Arial" w:eastAsia="Helvetica Neue" w:hAnsi="Arial"/>
            <w:bCs/>
            <w:noProof/>
            <w:sz w:val="20"/>
            <w:szCs w:val="20"/>
            <w:u w:val="single"/>
            <w:lang w:eastAsia="ar-SA" w:bidi="ar-SA"/>
          </w:rPr>
          <w:t>2.3.3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SAUT EN HAUTEUR </w:t>
        </w:r>
        <w:r w:rsidR="00594948" w:rsidRPr="00594948">
          <w:rPr>
            <w:rFonts w:ascii="Arial" w:eastAsia="Helvetica Neue" w:hAnsi="Arial"/>
            <w:bCs/>
            <w:noProof/>
            <w:sz w:val="20"/>
            <w:szCs w:val="20"/>
            <w:u w:val="single"/>
            <w:lang w:eastAsia="ar-SA" w:bidi="ar-SA"/>
          </w:rPr>
          <w:t>(voir 2.1.1.2)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53</w:t>
        </w:r>
        <w:r w:rsidR="00594948" w:rsidRPr="00594948">
          <w:rPr>
            <w:rFonts w:ascii="Arial" w:eastAsia="Helvetica Neue" w:hAnsi="Arial"/>
            <w:noProof/>
            <w:webHidden/>
            <w:sz w:val="20"/>
            <w:szCs w:val="20"/>
            <w:lang w:eastAsia="ar-SA" w:bidi="ar-SA"/>
          </w:rPr>
          <w:fldChar w:fldCharType="end"/>
        </w:r>
      </w:hyperlink>
    </w:p>
    <w:p w14:paraId="3B706692" w14:textId="5ED74B6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1" w:history="1">
        <w:r w:rsidR="00594948" w:rsidRPr="00315DE1">
          <w:rPr>
            <w:rFonts w:ascii="Arial" w:eastAsia="Helvetica Neue" w:hAnsi="Arial"/>
            <w:bCs/>
            <w:noProof/>
            <w:sz w:val="20"/>
            <w:szCs w:val="20"/>
            <w:u w:val="single"/>
            <w:lang w:eastAsia="ar-SA" w:bidi="ar-SA"/>
          </w:rPr>
          <w:t>2.3.3.1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2.3.3.1)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53</w:t>
        </w:r>
        <w:r w:rsidR="00594948" w:rsidRPr="00594948">
          <w:rPr>
            <w:rFonts w:ascii="Arial" w:eastAsia="Helvetica Neue" w:hAnsi="Arial"/>
            <w:noProof/>
            <w:webHidden/>
            <w:sz w:val="20"/>
            <w:szCs w:val="20"/>
            <w:lang w:eastAsia="ar-SA" w:bidi="ar-SA"/>
          </w:rPr>
          <w:fldChar w:fldCharType="end"/>
        </w:r>
      </w:hyperlink>
    </w:p>
    <w:p w14:paraId="621BC847" w14:textId="2FF995B4"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2" w:history="1">
        <w:r w:rsidR="00594948" w:rsidRPr="00315DE1">
          <w:rPr>
            <w:rFonts w:ascii="Arial" w:eastAsia="Helvetica Neue" w:hAnsi="Arial"/>
            <w:bCs/>
            <w:noProof/>
            <w:sz w:val="20"/>
            <w:szCs w:val="20"/>
            <w:u w:val="single"/>
            <w:lang w:eastAsia="ar-SA" w:bidi="ar-SA"/>
          </w:rPr>
          <w:t>2.3.3.2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Zone d’élan </w:t>
        </w:r>
        <w:r w:rsidR="00594948" w:rsidRPr="00594948">
          <w:rPr>
            <w:rFonts w:ascii="Arial" w:eastAsia="Helvetica Neue" w:hAnsi="Arial"/>
            <w:bCs/>
            <w:noProof/>
            <w:sz w:val="20"/>
            <w:szCs w:val="20"/>
            <w:u w:val="single"/>
            <w:lang w:eastAsia="ar-SA" w:bidi="ar-SA"/>
          </w:rPr>
          <w:t>(schéma 2.3.3.1)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53</w:t>
        </w:r>
        <w:r w:rsidR="00594948" w:rsidRPr="00594948">
          <w:rPr>
            <w:rFonts w:ascii="Arial" w:eastAsia="Helvetica Neue" w:hAnsi="Arial"/>
            <w:noProof/>
            <w:webHidden/>
            <w:sz w:val="20"/>
            <w:szCs w:val="20"/>
            <w:lang w:eastAsia="ar-SA" w:bidi="ar-SA"/>
          </w:rPr>
          <w:fldChar w:fldCharType="end"/>
        </w:r>
      </w:hyperlink>
    </w:p>
    <w:p w14:paraId="5EDF3271" w14:textId="790781E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3" w:history="1">
        <w:r w:rsidR="00594948" w:rsidRPr="00315DE1">
          <w:rPr>
            <w:rFonts w:ascii="Arial" w:eastAsia="Helvetica Neue" w:hAnsi="Arial"/>
            <w:bCs/>
            <w:noProof/>
            <w:sz w:val="20"/>
            <w:szCs w:val="20"/>
            <w:u w:val="single"/>
            <w:lang w:eastAsia="ar-SA" w:bidi="ar-SA"/>
          </w:rPr>
          <w:t>2.3.3.3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Montants </w:t>
        </w:r>
        <w:r w:rsidR="00594948" w:rsidRPr="00594948">
          <w:rPr>
            <w:rFonts w:ascii="Arial" w:eastAsia="Helvetica Neue" w:hAnsi="Arial"/>
            <w:bCs/>
            <w:noProof/>
            <w:sz w:val="20"/>
            <w:szCs w:val="20"/>
            <w:u w:val="single"/>
            <w:lang w:eastAsia="ar-SA" w:bidi="ar-SA"/>
          </w:rPr>
          <w:t>(voir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53</w:t>
        </w:r>
        <w:r w:rsidR="00594948" w:rsidRPr="00594948">
          <w:rPr>
            <w:rFonts w:ascii="Arial" w:eastAsia="Helvetica Neue" w:hAnsi="Arial"/>
            <w:noProof/>
            <w:webHidden/>
            <w:sz w:val="20"/>
            <w:szCs w:val="20"/>
            <w:lang w:eastAsia="ar-SA" w:bidi="ar-SA"/>
          </w:rPr>
          <w:fldChar w:fldCharType="end"/>
        </w:r>
      </w:hyperlink>
    </w:p>
    <w:p w14:paraId="339F1369" w14:textId="7B52A81B"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4" w:history="1">
        <w:r w:rsidR="00594948" w:rsidRPr="00315DE1">
          <w:rPr>
            <w:rFonts w:ascii="Arial" w:eastAsia="Helvetica Neue" w:hAnsi="Arial"/>
            <w:bCs/>
            <w:noProof/>
            <w:sz w:val="20"/>
            <w:szCs w:val="20"/>
            <w:u w:val="single"/>
            <w:lang w:eastAsia="ar-SA" w:bidi="ar-SA"/>
          </w:rPr>
          <w:t>2.3.3.4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Matelas de réception</w:t>
        </w:r>
        <w:r w:rsidR="00594948" w:rsidRPr="00594948">
          <w:rPr>
            <w:rFonts w:ascii="Arial" w:eastAsia="Helvetica Neue" w:hAnsi="Arial"/>
            <w:bCs/>
            <w:noProof/>
            <w:sz w:val="20"/>
            <w:szCs w:val="20"/>
            <w:u w:val="single"/>
            <w:lang w:eastAsia="ar-SA" w:bidi="ar-SA"/>
          </w:rPr>
          <w:t xml:space="preserve"> (schéma 2.3.3.1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54</w:t>
        </w:r>
        <w:r w:rsidR="00594948" w:rsidRPr="00594948">
          <w:rPr>
            <w:rFonts w:ascii="Arial" w:eastAsia="Helvetica Neue" w:hAnsi="Arial"/>
            <w:noProof/>
            <w:webHidden/>
            <w:sz w:val="20"/>
            <w:szCs w:val="20"/>
            <w:lang w:eastAsia="ar-SA" w:bidi="ar-SA"/>
          </w:rPr>
          <w:fldChar w:fldCharType="end"/>
        </w:r>
      </w:hyperlink>
    </w:p>
    <w:p w14:paraId="78B86E5F" w14:textId="26934FD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5" w:history="1">
        <w:r w:rsidR="00594948" w:rsidRPr="00315DE1">
          <w:rPr>
            <w:rFonts w:ascii="Arial" w:eastAsia="Helvetica Neue" w:hAnsi="Arial"/>
            <w:bCs/>
            <w:noProof/>
            <w:sz w:val="20"/>
            <w:szCs w:val="20"/>
            <w:u w:val="single"/>
            <w:lang w:eastAsia="ar-SA" w:bidi="ar-SA"/>
          </w:rPr>
          <w:t>2.3.3.5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54</w:t>
        </w:r>
        <w:r w:rsidR="00594948" w:rsidRPr="00594948">
          <w:rPr>
            <w:rFonts w:ascii="Arial" w:eastAsia="Helvetica Neue" w:hAnsi="Arial"/>
            <w:noProof/>
            <w:webHidden/>
            <w:sz w:val="20"/>
            <w:szCs w:val="20"/>
            <w:lang w:eastAsia="ar-SA" w:bidi="ar-SA"/>
          </w:rPr>
          <w:fldChar w:fldCharType="end"/>
        </w:r>
      </w:hyperlink>
    </w:p>
    <w:p w14:paraId="566F1A70" w14:textId="25437E6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6" w:history="1">
        <w:r w:rsidR="00594948" w:rsidRPr="00315DE1">
          <w:rPr>
            <w:rFonts w:ascii="Arial" w:eastAsia="Helvetica Neue" w:hAnsi="Arial"/>
            <w:bCs/>
            <w:noProof/>
            <w:sz w:val="20"/>
            <w:szCs w:val="20"/>
            <w:u w:val="single"/>
            <w:lang w:eastAsia="ar-SA" w:bidi="ar-SA"/>
          </w:rPr>
          <w:t>2.3.3.6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54</w:t>
        </w:r>
        <w:r w:rsidR="00594948" w:rsidRPr="00594948">
          <w:rPr>
            <w:rFonts w:ascii="Arial" w:eastAsia="Helvetica Neue" w:hAnsi="Arial"/>
            <w:noProof/>
            <w:webHidden/>
            <w:sz w:val="20"/>
            <w:szCs w:val="20"/>
            <w:lang w:eastAsia="ar-SA" w:bidi="ar-SA"/>
          </w:rPr>
          <w:fldChar w:fldCharType="end"/>
        </w:r>
      </w:hyperlink>
    </w:p>
    <w:p w14:paraId="7F561220" w14:textId="469A938D"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67" w:history="1">
        <w:r w:rsidR="00594948" w:rsidRPr="00315DE1">
          <w:rPr>
            <w:rFonts w:ascii="Arial" w:eastAsia="Helvetica Neue" w:hAnsi="Arial"/>
            <w:bCs/>
            <w:noProof/>
            <w:sz w:val="20"/>
            <w:szCs w:val="20"/>
            <w:u w:val="single"/>
            <w:lang w:eastAsia="ar-SA" w:bidi="ar-SA"/>
          </w:rPr>
          <w:t>2.3.4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SAUT À LA PERCHE </w:t>
        </w:r>
        <w:r w:rsidR="00594948" w:rsidRPr="00594948">
          <w:rPr>
            <w:rFonts w:ascii="Arial" w:eastAsia="Helvetica Neue" w:hAnsi="Arial"/>
            <w:bCs/>
            <w:noProof/>
            <w:sz w:val="20"/>
            <w:szCs w:val="20"/>
            <w:u w:val="single"/>
            <w:lang w:eastAsia="ar-SA" w:bidi="ar-SA"/>
          </w:rPr>
          <w:t>(voir 2.1.1.2)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54</w:t>
        </w:r>
        <w:r w:rsidR="00594948" w:rsidRPr="00594948">
          <w:rPr>
            <w:rFonts w:ascii="Arial" w:eastAsia="Helvetica Neue" w:hAnsi="Arial"/>
            <w:noProof/>
            <w:webHidden/>
            <w:sz w:val="20"/>
            <w:szCs w:val="20"/>
            <w:lang w:eastAsia="ar-SA" w:bidi="ar-SA"/>
          </w:rPr>
          <w:fldChar w:fldCharType="end"/>
        </w:r>
      </w:hyperlink>
    </w:p>
    <w:p w14:paraId="240254DB" w14:textId="3E4E3D4F"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8" w:history="1">
        <w:r w:rsidR="00594948" w:rsidRPr="00315DE1">
          <w:rPr>
            <w:rFonts w:ascii="Arial" w:eastAsia="Helvetica Neue" w:hAnsi="Arial"/>
            <w:bCs/>
            <w:noProof/>
            <w:sz w:val="20"/>
            <w:szCs w:val="20"/>
            <w:u w:val="single"/>
            <w:lang w:eastAsia="ar-SA" w:bidi="ar-SA"/>
          </w:rPr>
          <w:t>2.3.4.1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2.3.4.1)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54</w:t>
        </w:r>
        <w:r w:rsidR="00594948" w:rsidRPr="00594948">
          <w:rPr>
            <w:rFonts w:ascii="Arial" w:eastAsia="Helvetica Neue" w:hAnsi="Arial"/>
            <w:noProof/>
            <w:webHidden/>
            <w:sz w:val="20"/>
            <w:szCs w:val="20"/>
            <w:lang w:eastAsia="ar-SA" w:bidi="ar-SA"/>
          </w:rPr>
          <w:fldChar w:fldCharType="end"/>
        </w:r>
      </w:hyperlink>
    </w:p>
    <w:p w14:paraId="087E1986" w14:textId="5003858B"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69" w:history="1">
        <w:r w:rsidR="00594948" w:rsidRPr="00315DE1">
          <w:rPr>
            <w:rFonts w:ascii="Arial" w:eastAsia="Helvetica Neue" w:hAnsi="Arial"/>
            <w:bCs/>
            <w:noProof/>
            <w:sz w:val="20"/>
            <w:szCs w:val="20"/>
            <w:u w:val="single"/>
            <w:lang w:eastAsia="ar-SA" w:bidi="ar-SA"/>
          </w:rPr>
          <w:t>2.3.4.2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Piste d’élan avec bac d’appel </w:t>
        </w:r>
        <w:r w:rsidR="00594948" w:rsidRPr="00594948">
          <w:rPr>
            <w:rFonts w:ascii="Arial" w:eastAsia="Helvetica Neue" w:hAnsi="Arial"/>
            <w:bCs/>
            <w:noProof/>
            <w:sz w:val="20"/>
            <w:szCs w:val="20"/>
            <w:u w:val="single"/>
            <w:lang w:eastAsia="ar-SA" w:bidi="ar-SA"/>
          </w:rPr>
          <w:t>(schéma 2.3.4.1)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_Toc55383269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55</w:t>
        </w:r>
        <w:r w:rsidR="00594948" w:rsidRPr="00594948">
          <w:rPr>
            <w:rFonts w:ascii="Arial" w:eastAsia="Helvetica Neue" w:hAnsi="Arial"/>
            <w:noProof/>
            <w:webHidden/>
            <w:sz w:val="20"/>
            <w:szCs w:val="20"/>
            <w:lang w:eastAsia="ar-SA" w:bidi="ar-SA"/>
          </w:rPr>
          <w:fldChar w:fldCharType="end"/>
        </w:r>
      </w:hyperlink>
    </w:p>
    <w:p w14:paraId="68A5D37D" w14:textId="1EEA433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0" w:history="1">
        <w:r w:rsidR="00594948" w:rsidRPr="00315DE1">
          <w:rPr>
            <w:rFonts w:ascii="Arial" w:eastAsia="Helvetica Neue" w:hAnsi="Arial"/>
            <w:bCs/>
            <w:noProof/>
            <w:sz w:val="20"/>
            <w:szCs w:val="20"/>
            <w:u w:val="single"/>
            <w:lang w:eastAsia="ar-SA" w:bidi="ar-SA"/>
          </w:rPr>
          <w:t>2.3.4.3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Montants </w:t>
        </w:r>
        <w:r w:rsidR="00594948" w:rsidRPr="00594948">
          <w:rPr>
            <w:rFonts w:ascii="Arial" w:eastAsia="Helvetica Neue" w:hAnsi="Arial"/>
            <w:bCs/>
            <w:noProof/>
            <w:sz w:val="20"/>
            <w:szCs w:val="20"/>
            <w:u w:val="single"/>
            <w:lang w:eastAsia="ar-SA" w:bidi="ar-SA"/>
          </w:rPr>
          <w:t>(voir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56</w:t>
        </w:r>
        <w:r w:rsidR="00594948" w:rsidRPr="00594948">
          <w:rPr>
            <w:rFonts w:ascii="Arial" w:eastAsia="Helvetica Neue" w:hAnsi="Arial"/>
            <w:noProof/>
            <w:webHidden/>
            <w:sz w:val="20"/>
            <w:szCs w:val="20"/>
            <w:lang w:eastAsia="ar-SA" w:bidi="ar-SA"/>
          </w:rPr>
          <w:fldChar w:fldCharType="end"/>
        </w:r>
      </w:hyperlink>
    </w:p>
    <w:p w14:paraId="3CAF49E3" w14:textId="53FF88B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1" w:history="1">
        <w:r w:rsidR="00594948" w:rsidRPr="00315DE1">
          <w:rPr>
            <w:rFonts w:ascii="Arial" w:eastAsia="Helvetica Neue" w:hAnsi="Arial"/>
            <w:bCs/>
            <w:noProof/>
            <w:sz w:val="20"/>
            <w:szCs w:val="20"/>
            <w:u w:val="single"/>
            <w:lang w:eastAsia="ar-SA" w:bidi="ar-SA"/>
          </w:rPr>
          <w:t>2.3.4.4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Matelas de réception </w:t>
        </w:r>
        <w:r w:rsidR="00594948" w:rsidRPr="00594948">
          <w:rPr>
            <w:rFonts w:ascii="Arial" w:eastAsia="Helvetica Neue" w:hAnsi="Arial"/>
            <w:bCs/>
            <w:noProof/>
            <w:sz w:val="20"/>
            <w:szCs w:val="20"/>
            <w:u w:val="single"/>
            <w:lang w:eastAsia="ar-SA" w:bidi="ar-SA"/>
          </w:rPr>
          <w:t>(voir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56</w:t>
        </w:r>
        <w:r w:rsidR="00594948" w:rsidRPr="00594948">
          <w:rPr>
            <w:rFonts w:ascii="Arial" w:eastAsia="Helvetica Neue" w:hAnsi="Arial"/>
            <w:noProof/>
            <w:webHidden/>
            <w:sz w:val="20"/>
            <w:szCs w:val="20"/>
            <w:lang w:eastAsia="ar-SA" w:bidi="ar-SA"/>
          </w:rPr>
          <w:fldChar w:fldCharType="end"/>
        </w:r>
      </w:hyperlink>
    </w:p>
    <w:p w14:paraId="2BB25D63" w14:textId="115750A8"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2" w:history="1">
        <w:r w:rsidR="00594948" w:rsidRPr="00315DE1">
          <w:rPr>
            <w:rFonts w:ascii="Arial" w:eastAsia="Helvetica Neue" w:hAnsi="Arial"/>
            <w:bCs/>
            <w:noProof/>
            <w:sz w:val="20"/>
            <w:szCs w:val="20"/>
            <w:u w:val="single"/>
            <w:lang w:eastAsia="ar-SA" w:bidi="ar-SA"/>
          </w:rPr>
          <w:t>2.3.4.5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56</w:t>
        </w:r>
        <w:r w:rsidR="00594948" w:rsidRPr="00594948">
          <w:rPr>
            <w:rFonts w:ascii="Arial" w:eastAsia="Helvetica Neue" w:hAnsi="Arial"/>
            <w:noProof/>
            <w:webHidden/>
            <w:sz w:val="20"/>
            <w:szCs w:val="20"/>
            <w:lang w:eastAsia="ar-SA" w:bidi="ar-SA"/>
          </w:rPr>
          <w:fldChar w:fldCharType="end"/>
        </w:r>
      </w:hyperlink>
    </w:p>
    <w:p w14:paraId="74B56339" w14:textId="5ABABD28"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3" w:history="1">
        <w:r w:rsidR="00594948" w:rsidRPr="00315DE1">
          <w:rPr>
            <w:rFonts w:ascii="Arial" w:eastAsia="Helvetica Neue" w:hAnsi="Arial"/>
            <w:bCs/>
            <w:noProof/>
            <w:sz w:val="20"/>
            <w:szCs w:val="20"/>
            <w:u w:val="single"/>
            <w:lang w:eastAsia="ar-SA" w:bidi="ar-SA"/>
          </w:rPr>
          <w:t>2.3.4.6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57</w:t>
        </w:r>
        <w:r w:rsidR="00594948" w:rsidRPr="00594948">
          <w:rPr>
            <w:rFonts w:ascii="Arial" w:eastAsia="Helvetica Neue" w:hAnsi="Arial"/>
            <w:noProof/>
            <w:webHidden/>
            <w:sz w:val="20"/>
            <w:szCs w:val="20"/>
            <w:lang w:eastAsia="ar-SA" w:bidi="ar-SA"/>
          </w:rPr>
          <w:fldChar w:fldCharType="end"/>
        </w:r>
      </w:hyperlink>
    </w:p>
    <w:p w14:paraId="6DAC6DC0" w14:textId="5B55DDBB"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74" w:history="1">
        <w:r w:rsidR="00594948" w:rsidRPr="00315DE1">
          <w:rPr>
            <w:rFonts w:ascii="Arial" w:eastAsia="Helvetica Neue" w:hAnsi="Arial"/>
            <w:noProof/>
            <w:sz w:val="20"/>
            <w:szCs w:val="20"/>
            <w:u w:val="single"/>
            <w:lang w:eastAsia="ar-SA" w:bidi="ar-SA"/>
          </w:rPr>
          <w:t>2.4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Installations pour les épreuves de lancers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57</w:t>
        </w:r>
        <w:r w:rsidR="00594948" w:rsidRPr="00594948">
          <w:rPr>
            <w:rFonts w:ascii="Arial" w:eastAsia="Helvetica Neue" w:hAnsi="Arial"/>
            <w:noProof/>
            <w:webHidden/>
            <w:sz w:val="20"/>
            <w:szCs w:val="20"/>
            <w:lang w:eastAsia="ar-SA" w:bidi="ar-SA"/>
          </w:rPr>
          <w:fldChar w:fldCharType="end"/>
        </w:r>
      </w:hyperlink>
    </w:p>
    <w:p w14:paraId="0AFB5C42" w14:textId="0C628F8C"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75" w:history="1">
        <w:r w:rsidR="00594948" w:rsidRPr="00315DE1">
          <w:rPr>
            <w:rFonts w:ascii="Arial" w:eastAsia="Helvetica Neue" w:hAnsi="Arial"/>
            <w:bCs/>
            <w:noProof/>
            <w:sz w:val="20"/>
            <w:szCs w:val="20"/>
            <w:u w:val="single"/>
            <w:lang w:eastAsia="ar-SA" w:bidi="ar-SA"/>
          </w:rPr>
          <w:t>2.4.1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LANCER DU DISQUE </w:t>
        </w:r>
        <w:r w:rsidR="00594948" w:rsidRPr="00594948">
          <w:rPr>
            <w:rFonts w:ascii="Arial" w:eastAsia="Helvetica Neue" w:hAnsi="Arial"/>
            <w:bCs/>
            <w:noProof/>
            <w:sz w:val="20"/>
            <w:szCs w:val="20"/>
            <w:u w:val="single"/>
            <w:lang w:eastAsia="ar-SA" w:bidi="ar-SA"/>
          </w:rPr>
          <w:t>(voir 2.1.1.3)</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57</w:t>
        </w:r>
        <w:r w:rsidR="00594948" w:rsidRPr="00594948">
          <w:rPr>
            <w:rFonts w:ascii="Arial" w:eastAsia="Helvetica Neue" w:hAnsi="Arial"/>
            <w:noProof/>
            <w:webHidden/>
            <w:sz w:val="20"/>
            <w:szCs w:val="20"/>
            <w:lang w:eastAsia="ar-SA" w:bidi="ar-SA"/>
          </w:rPr>
          <w:fldChar w:fldCharType="end"/>
        </w:r>
      </w:hyperlink>
    </w:p>
    <w:p w14:paraId="680F0D0A" w14:textId="249DAC3A"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6" w:history="1">
        <w:r w:rsidR="00594948" w:rsidRPr="00315DE1">
          <w:rPr>
            <w:rFonts w:ascii="Arial" w:eastAsia="Helvetica Neue" w:hAnsi="Arial"/>
            <w:bCs/>
            <w:noProof/>
            <w:sz w:val="20"/>
            <w:szCs w:val="20"/>
            <w:u w:val="single"/>
            <w:lang w:eastAsia="ar-SA" w:bidi="ar-SA"/>
          </w:rPr>
          <w:t>2.4.1.1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2.4.1.1)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57</w:t>
        </w:r>
        <w:r w:rsidR="00594948" w:rsidRPr="00594948">
          <w:rPr>
            <w:rFonts w:ascii="Arial" w:eastAsia="Helvetica Neue" w:hAnsi="Arial"/>
            <w:noProof/>
            <w:webHidden/>
            <w:sz w:val="20"/>
            <w:szCs w:val="20"/>
            <w:lang w:eastAsia="ar-SA" w:bidi="ar-SA"/>
          </w:rPr>
          <w:fldChar w:fldCharType="end"/>
        </w:r>
      </w:hyperlink>
    </w:p>
    <w:p w14:paraId="24743A43" w14:textId="1C085B34"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7" w:history="1">
        <w:r w:rsidR="00594948" w:rsidRPr="00315DE1">
          <w:rPr>
            <w:rFonts w:ascii="Arial" w:eastAsia="Helvetica Neue" w:hAnsi="Arial"/>
            <w:bCs/>
            <w:noProof/>
            <w:sz w:val="20"/>
            <w:szCs w:val="20"/>
            <w:u w:val="single"/>
            <w:lang w:eastAsia="ar-SA" w:bidi="ar-SA"/>
          </w:rPr>
          <w:t>2.4.1.2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Cercle de lancer (Schéma 2.4.1.2)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58</w:t>
        </w:r>
        <w:r w:rsidR="00594948" w:rsidRPr="00594948">
          <w:rPr>
            <w:rFonts w:ascii="Arial" w:eastAsia="Helvetica Neue" w:hAnsi="Arial"/>
            <w:noProof/>
            <w:webHidden/>
            <w:sz w:val="20"/>
            <w:szCs w:val="20"/>
            <w:lang w:eastAsia="ar-SA" w:bidi="ar-SA"/>
          </w:rPr>
          <w:fldChar w:fldCharType="end"/>
        </w:r>
      </w:hyperlink>
    </w:p>
    <w:p w14:paraId="19EBD8F6" w14:textId="1268F982"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8" w:history="1">
        <w:r w:rsidR="00594948" w:rsidRPr="00315DE1">
          <w:rPr>
            <w:rFonts w:ascii="Arial" w:eastAsia="Helvetica Neue" w:hAnsi="Arial"/>
            <w:bCs/>
            <w:noProof/>
            <w:sz w:val="20"/>
            <w:szCs w:val="20"/>
            <w:u w:val="single"/>
            <w:lang w:eastAsia="ar-SA" w:bidi="ar-SA"/>
          </w:rPr>
          <w:t>2.4.1.3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Cage de protection </w:t>
        </w:r>
        <w:r w:rsidR="00594948" w:rsidRPr="00594948">
          <w:rPr>
            <w:rFonts w:ascii="Arial" w:eastAsia="Helvetica Neue" w:hAnsi="Arial"/>
            <w:bCs/>
            <w:noProof/>
            <w:sz w:val="20"/>
            <w:szCs w:val="20"/>
            <w:u w:val="single"/>
            <w:lang w:eastAsia="ar-SA" w:bidi="ar-SA"/>
          </w:rPr>
          <w:t>(schéma 2.4.1.2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07EF06D3" w14:textId="79D5AC1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79" w:history="1">
        <w:r w:rsidR="00594948" w:rsidRPr="00315DE1">
          <w:rPr>
            <w:rFonts w:ascii="Arial" w:eastAsia="Helvetica Neue" w:hAnsi="Arial"/>
            <w:bCs/>
            <w:noProof/>
            <w:sz w:val="20"/>
            <w:szCs w:val="20"/>
            <w:u w:val="single"/>
            <w:lang w:eastAsia="ar-SA" w:bidi="ar-SA"/>
          </w:rPr>
          <w:t>2.4.1.4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Secteur de chute </w:t>
        </w:r>
        <w:r w:rsidR="00594948" w:rsidRPr="00594948">
          <w:rPr>
            <w:rFonts w:ascii="Arial" w:eastAsia="Helvetica Neue" w:hAnsi="Arial"/>
            <w:bCs/>
            <w:noProof/>
            <w:sz w:val="20"/>
            <w:szCs w:val="20"/>
            <w:u w:val="single"/>
            <w:lang w:eastAsia="ar-SA" w:bidi="ar-SA"/>
          </w:rPr>
          <w:t>(schéma 2.4.1.1)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_Toc55383279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77E57BA1" w14:textId="053650AA"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0" w:history="1">
        <w:r w:rsidR="00594948" w:rsidRPr="00315DE1">
          <w:rPr>
            <w:rFonts w:ascii="Arial" w:eastAsia="Helvetica Neue" w:hAnsi="Arial"/>
            <w:bCs/>
            <w:noProof/>
            <w:sz w:val="20"/>
            <w:szCs w:val="20"/>
            <w:u w:val="single"/>
            <w:lang w:eastAsia="ar-SA" w:bidi="ar-SA"/>
          </w:rPr>
          <w:t>2.4.1.5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39C4CB6C" w14:textId="048A8AA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1" w:history="1">
        <w:r w:rsidR="00594948" w:rsidRPr="00315DE1">
          <w:rPr>
            <w:rFonts w:ascii="Arial" w:eastAsia="Helvetica Neue" w:hAnsi="Arial"/>
            <w:bCs/>
            <w:noProof/>
            <w:sz w:val="20"/>
            <w:szCs w:val="20"/>
            <w:u w:val="single"/>
            <w:lang w:eastAsia="ar-SA" w:bidi="ar-SA"/>
          </w:rPr>
          <w:t>2.4.1.6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4DBCB27E" w14:textId="4623D378"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82" w:history="1">
        <w:r w:rsidR="00594948" w:rsidRPr="00315DE1">
          <w:rPr>
            <w:rFonts w:ascii="Arial" w:eastAsia="Helvetica Neue" w:hAnsi="Arial"/>
            <w:bCs/>
            <w:noProof/>
            <w:sz w:val="20"/>
            <w:szCs w:val="20"/>
            <w:u w:val="single"/>
            <w:lang w:eastAsia="ar-SA" w:bidi="ar-SA"/>
          </w:rPr>
          <w:t>2.4.2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LANCER DU MARTEAU </w:t>
        </w:r>
        <w:r w:rsidR="00594948" w:rsidRPr="00594948">
          <w:rPr>
            <w:rFonts w:ascii="Arial" w:eastAsia="Helvetica Neue" w:hAnsi="Arial"/>
            <w:bCs/>
            <w:noProof/>
            <w:sz w:val="20"/>
            <w:szCs w:val="20"/>
            <w:u w:val="single"/>
            <w:lang w:eastAsia="ar-SA" w:bidi="ar-SA"/>
          </w:rPr>
          <w:t>(voir 2.1.1.3)</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5B1877D2" w14:textId="79BFAC8A"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3" w:history="1">
        <w:r w:rsidR="00594948" w:rsidRPr="00315DE1">
          <w:rPr>
            <w:rFonts w:ascii="Arial" w:eastAsia="Helvetica Neue" w:hAnsi="Arial"/>
            <w:bCs/>
            <w:noProof/>
            <w:sz w:val="20"/>
            <w:szCs w:val="20"/>
            <w:u w:val="single"/>
            <w:lang w:eastAsia="ar-SA" w:bidi="ar-SA"/>
          </w:rPr>
          <w:t>2.4.2.1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2.4.2.1)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54B98A48" w14:textId="603CFE1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4" w:history="1">
        <w:r w:rsidR="00594948" w:rsidRPr="00315DE1">
          <w:rPr>
            <w:rFonts w:ascii="Arial" w:eastAsia="Helvetica Neue" w:hAnsi="Arial"/>
            <w:bCs/>
            <w:noProof/>
            <w:sz w:val="20"/>
            <w:szCs w:val="20"/>
            <w:u w:val="single"/>
            <w:lang w:eastAsia="ar-SA" w:bidi="ar-SA"/>
          </w:rPr>
          <w:t>2.4.2.2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Cercle de lancer </w:t>
        </w:r>
        <w:r w:rsidR="00594948" w:rsidRPr="00594948">
          <w:rPr>
            <w:rFonts w:ascii="Arial" w:eastAsia="Helvetica Neue" w:hAnsi="Arial"/>
            <w:bCs/>
            <w:noProof/>
            <w:sz w:val="20"/>
            <w:szCs w:val="20"/>
            <w:u w:val="single"/>
            <w:lang w:eastAsia="ar-SA" w:bidi="ar-SA"/>
          </w:rPr>
          <w:t>(schéma 2.4.2.2)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60</w:t>
        </w:r>
        <w:r w:rsidR="00594948" w:rsidRPr="00594948">
          <w:rPr>
            <w:rFonts w:ascii="Arial" w:eastAsia="Helvetica Neue" w:hAnsi="Arial"/>
            <w:noProof/>
            <w:webHidden/>
            <w:sz w:val="20"/>
            <w:szCs w:val="20"/>
            <w:lang w:eastAsia="ar-SA" w:bidi="ar-SA"/>
          </w:rPr>
          <w:fldChar w:fldCharType="end"/>
        </w:r>
      </w:hyperlink>
    </w:p>
    <w:p w14:paraId="6CFAC192" w14:textId="034751D8"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5" w:history="1">
        <w:r w:rsidR="00594948" w:rsidRPr="00315DE1">
          <w:rPr>
            <w:rFonts w:ascii="Arial" w:eastAsia="Helvetica Neue" w:hAnsi="Arial"/>
            <w:bCs/>
            <w:noProof/>
            <w:sz w:val="20"/>
            <w:szCs w:val="20"/>
            <w:u w:val="single"/>
            <w:lang w:eastAsia="ar-SA" w:bidi="ar-SA"/>
          </w:rPr>
          <w:t>2.4.2.3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Cage de protection </w:t>
        </w:r>
        <w:r w:rsidR="00594948" w:rsidRPr="00594948">
          <w:rPr>
            <w:rFonts w:ascii="Arial" w:eastAsia="Helvetica Neue" w:hAnsi="Arial"/>
            <w:bCs/>
            <w:noProof/>
            <w:sz w:val="20"/>
            <w:szCs w:val="20"/>
            <w:u w:val="single"/>
            <w:lang w:eastAsia="ar-SA" w:bidi="ar-SA"/>
          </w:rPr>
          <w:t>(schéma 2.4.2.2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62</w:t>
        </w:r>
        <w:r w:rsidR="00594948" w:rsidRPr="00594948">
          <w:rPr>
            <w:rFonts w:ascii="Arial" w:eastAsia="Helvetica Neue" w:hAnsi="Arial"/>
            <w:noProof/>
            <w:webHidden/>
            <w:sz w:val="20"/>
            <w:szCs w:val="20"/>
            <w:lang w:eastAsia="ar-SA" w:bidi="ar-SA"/>
          </w:rPr>
          <w:fldChar w:fldCharType="end"/>
        </w:r>
      </w:hyperlink>
    </w:p>
    <w:p w14:paraId="6AE100F0" w14:textId="56741DF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6" w:history="1">
        <w:r w:rsidR="00594948" w:rsidRPr="00315DE1">
          <w:rPr>
            <w:rFonts w:ascii="Arial" w:eastAsia="Helvetica Neue" w:hAnsi="Arial"/>
            <w:bCs/>
            <w:noProof/>
            <w:sz w:val="20"/>
            <w:szCs w:val="20"/>
            <w:u w:val="single"/>
            <w:lang w:eastAsia="ar-SA" w:bidi="ar-SA"/>
          </w:rPr>
          <w:t>2.4.2.4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Secteur de chute </w:t>
        </w:r>
        <w:r w:rsidR="00594948" w:rsidRPr="00594948">
          <w:rPr>
            <w:rFonts w:ascii="Arial" w:eastAsia="Helvetica Neue" w:hAnsi="Arial"/>
            <w:bCs/>
            <w:noProof/>
            <w:sz w:val="20"/>
            <w:szCs w:val="20"/>
            <w:u w:val="single"/>
            <w:lang w:eastAsia="ar-SA" w:bidi="ar-SA"/>
          </w:rPr>
          <w:t>(schéma 2.4.2.1)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63</w:t>
        </w:r>
        <w:r w:rsidR="00594948" w:rsidRPr="00594948">
          <w:rPr>
            <w:rFonts w:ascii="Arial" w:eastAsia="Helvetica Neue" w:hAnsi="Arial"/>
            <w:noProof/>
            <w:webHidden/>
            <w:sz w:val="20"/>
            <w:szCs w:val="20"/>
            <w:lang w:eastAsia="ar-SA" w:bidi="ar-SA"/>
          </w:rPr>
          <w:fldChar w:fldCharType="end"/>
        </w:r>
      </w:hyperlink>
    </w:p>
    <w:p w14:paraId="54EDDD9D" w14:textId="2C0FFD0F"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7" w:history="1">
        <w:r w:rsidR="00594948" w:rsidRPr="00315DE1">
          <w:rPr>
            <w:rFonts w:ascii="Arial" w:eastAsia="Helvetica Neue" w:hAnsi="Arial"/>
            <w:bCs/>
            <w:noProof/>
            <w:sz w:val="20"/>
            <w:szCs w:val="20"/>
            <w:u w:val="single"/>
            <w:lang w:eastAsia="ar-SA" w:bidi="ar-SA"/>
          </w:rPr>
          <w:t>2.4.2.5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63</w:t>
        </w:r>
        <w:r w:rsidR="00594948" w:rsidRPr="00594948">
          <w:rPr>
            <w:rFonts w:ascii="Arial" w:eastAsia="Helvetica Neue" w:hAnsi="Arial"/>
            <w:noProof/>
            <w:webHidden/>
            <w:sz w:val="20"/>
            <w:szCs w:val="20"/>
            <w:lang w:eastAsia="ar-SA" w:bidi="ar-SA"/>
          </w:rPr>
          <w:fldChar w:fldCharType="end"/>
        </w:r>
      </w:hyperlink>
    </w:p>
    <w:p w14:paraId="445BB590" w14:textId="54843AD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88" w:history="1">
        <w:r w:rsidR="00594948" w:rsidRPr="00315DE1">
          <w:rPr>
            <w:rFonts w:ascii="Arial" w:eastAsia="Helvetica Neue" w:hAnsi="Arial"/>
            <w:bCs/>
            <w:noProof/>
            <w:sz w:val="20"/>
            <w:szCs w:val="20"/>
            <w:u w:val="single"/>
            <w:lang w:eastAsia="ar-SA" w:bidi="ar-SA"/>
          </w:rPr>
          <w:t>2.4.2.6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63</w:t>
        </w:r>
        <w:r w:rsidR="00594948" w:rsidRPr="00594948">
          <w:rPr>
            <w:rFonts w:ascii="Arial" w:eastAsia="Helvetica Neue" w:hAnsi="Arial"/>
            <w:noProof/>
            <w:webHidden/>
            <w:sz w:val="20"/>
            <w:szCs w:val="20"/>
            <w:lang w:eastAsia="ar-SA" w:bidi="ar-SA"/>
          </w:rPr>
          <w:fldChar w:fldCharType="end"/>
        </w:r>
      </w:hyperlink>
    </w:p>
    <w:p w14:paraId="0D5133E0" w14:textId="150BF0AB"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89" w:history="1">
        <w:r w:rsidR="00594948" w:rsidRPr="00315DE1">
          <w:rPr>
            <w:rFonts w:ascii="Arial" w:eastAsia="Helvetica Neue" w:hAnsi="Arial"/>
            <w:bCs/>
            <w:noProof/>
            <w:sz w:val="20"/>
            <w:szCs w:val="20"/>
            <w:u w:val="single"/>
            <w:lang w:eastAsia="ar-SA" w:bidi="ar-SA"/>
          </w:rPr>
          <w:t>2.4.3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LANCER DU JAVELOT </w:t>
        </w:r>
        <w:r w:rsidR="00594948" w:rsidRPr="00594948">
          <w:rPr>
            <w:rFonts w:ascii="Arial" w:eastAsia="Helvetica Neue" w:hAnsi="Arial"/>
            <w:bCs/>
            <w:noProof/>
            <w:sz w:val="20"/>
            <w:szCs w:val="20"/>
            <w:u w:val="single"/>
            <w:lang w:eastAsia="ar-SA" w:bidi="ar-SA"/>
          </w:rPr>
          <w:t>(voir 2.1.1.3)</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_Toc55383289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63</w:t>
        </w:r>
        <w:r w:rsidR="00594948" w:rsidRPr="00594948">
          <w:rPr>
            <w:rFonts w:ascii="Arial" w:eastAsia="Helvetica Neue" w:hAnsi="Arial"/>
            <w:noProof/>
            <w:webHidden/>
            <w:sz w:val="20"/>
            <w:szCs w:val="20"/>
            <w:lang w:eastAsia="ar-SA" w:bidi="ar-SA"/>
          </w:rPr>
          <w:fldChar w:fldCharType="end"/>
        </w:r>
      </w:hyperlink>
    </w:p>
    <w:p w14:paraId="7F3FD4B0" w14:textId="12D9A94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0" w:history="1">
        <w:r w:rsidR="00594948" w:rsidRPr="00315DE1">
          <w:rPr>
            <w:rFonts w:ascii="Arial" w:eastAsia="Helvetica Neue" w:hAnsi="Arial"/>
            <w:bCs/>
            <w:noProof/>
            <w:sz w:val="20"/>
            <w:szCs w:val="20"/>
            <w:u w:val="single"/>
            <w:lang w:eastAsia="ar-SA" w:bidi="ar-SA"/>
          </w:rPr>
          <w:t>2.4.3.1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2.4.3.1)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63</w:t>
        </w:r>
        <w:r w:rsidR="00594948" w:rsidRPr="00594948">
          <w:rPr>
            <w:rFonts w:ascii="Arial" w:eastAsia="Helvetica Neue" w:hAnsi="Arial"/>
            <w:noProof/>
            <w:webHidden/>
            <w:sz w:val="20"/>
            <w:szCs w:val="20"/>
            <w:lang w:eastAsia="ar-SA" w:bidi="ar-SA"/>
          </w:rPr>
          <w:fldChar w:fldCharType="end"/>
        </w:r>
      </w:hyperlink>
    </w:p>
    <w:p w14:paraId="4ECF6C9B" w14:textId="5A635C26"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1" w:history="1">
        <w:r w:rsidR="00594948" w:rsidRPr="00315DE1">
          <w:rPr>
            <w:rFonts w:ascii="Arial" w:eastAsia="Helvetica Neue" w:hAnsi="Arial"/>
            <w:bCs/>
            <w:noProof/>
            <w:sz w:val="20"/>
            <w:szCs w:val="20"/>
            <w:u w:val="single"/>
            <w:lang w:eastAsia="ar-SA" w:bidi="ar-SA"/>
          </w:rPr>
          <w:t>2.4.3.2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Piste d’élan </w:t>
        </w:r>
        <w:r w:rsidR="00594948" w:rsidRPr="00594948">
          <w:rPr>
            <w:rFonts w:ascii="Arial" w:eastAsia="Helvetica Neue" w:hAnsi="Arial"/>
            <w:bCs/>
            <w:noProof/>
            <w:sz w:val="20"/>
            <w:szCs w:val="20"/>
            <w:u w:val="single"/>
            <w:lang w:eastAsia="ar-SA" w:bidi="ar-SA"/>
          </w:rPr>
          <w:t>(schéma 2.4.3.2)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64</w:t>
        </w:r>
        <w:r w:rsidR="00594948" w:rsidRPr="00594948">
          <w:rPr>
            <w:rFonts w:ascii="Arial" w:eastAsia="Helvetica Neue" w:hAnsi="Arial"/>
            <w:noProof/>
            <w:webHidden/>
            <w:sz w:val="20"/>
            <w:szCs w:val="20"/>
            <w:lang w:eastAsia="ar-SA" w:bidi="ar-SA"/>
          </w:rPr>
          <w:fldChar w:fldCharType="end"/>
        </w:r>
      </w:hyperlink>
    </w:p>
    <w:p w14:paraId="06865C24" w14:textId="2C671918"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2" w:history="1">
        <w:r w:rsidR="00594948" w:rsidRPr="00315DE1">
          <w:rPr>
            <w:rFonts w:ascii="Arial" w:eastAsia="Helvetica Neue" w:hAnsi="Arial"/>
            <w:bCs/>
            <w:noProof/>
            <w:sz w:val="20"/>
            <w:szCs w:val="20"/>
            <w:u w:val="single"/>
            <w:lang w:eastAsia="ar-SA" w:bidi="ar-SA"/>
          </w:rPr>
          <w:t>2.4.3.3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Arc de lancer </w:t>
        </w:r>
        <w:r w:rsidR="00594948" w:rsidRPr="00594948">
          <w:rPr>
            <w:rFonts w:ascii="Arial" w:eastAsia="Helvetica Neue" w:hAnsi="Arial"/>
            <w:bCs/>
            <w:noProof/>
            <w:sz w:val="20"/>
            <w:szCs w:val="20"/>
            <w:u w:val="single"/>
            <w:lang w:eastAsia="ar-SA" w:bidi="ar-SA"/>
          </w:rPr>
          <w:t>(schéma 2.4.3.2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6B897EC8" w14:textId="7DB24131"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3" w:history="1">
        <w:r w:rsidR="00594948" w:rsidRPr="00315DE1">
          <w:rPr>
            <w:rFonts w:ascii="Arial" w:eastAsia="Helvetica Neue" w:hAnsi="Arial"/>
            <w:bCs/>
            <w:noProof/>
            <w:sz w:val="20"/>
            <w:szCs w:val="20"/>
            <w:u w:val="single"/>
            <w:lang w:eastAsia="ar-SA" w:bidi="ar-SA"/>
          </w:rPr>
          <w:t>2.4.3.4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Secteur de chute </w:t>
        </w:r>
        <w:r w:rsidR="00594948" w:rsidRPr="00594948">
          <w:rPr>
            <w:rFonts w:ascii="Arial" w:eastAsia="Helvetica Neue" w:hAnsi="Arial"/>
            <w:bCs/>
            <w:noProof/>
            <w:sz w:val="20"/>
            <w:szCs w:val="20"/>
            <w:u w:val="single"/>
            <w:lang w:eastAsia="ar-SA" w:bidi="ar-SA"/>
          </w:rPr>
          <w:t>(schéma 2.4.3.1)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14D1B738" w14:textId="424A63E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4" w:history="1">
        <w:r w:rsidR="00594948" w:rsidRPr="00315DE1">
          <w:rPr>
            <w:rFonts w:ascii="Arial" w:eastAsia="Helvetica Neue" w:hAnsi="Arial"/>
            <w:bCs/>
            <w:noProof/>
            <w:sz w:val="20"/>
            <w:szCs w:val="20"/>
            <w:u w:val="single"/>
            <w:lang w:eastAsia="ar-SA" w:bidi="ar-SA"/>
          </w:rPr>
          <w:t>2.4.3.5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4C6E9CDC" w14:textId="58FE97C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5" w:history="1">
        <w:r w:rsidR="00594948" w:rsidRPr="00315DE1">
          <w:rPr>
            <w:rFonts w:ascii="Arial" w:eastAsia="Helvetica Neue" w:hAnsi="Arial"/>
            <w:bCs/>
            <w:noProof/>
            <w:sz w:val="20"/>
            <w:szCs w:val="20"/>
            <w:u w:val="single"/>
            <w:lang w:eastAsia="ar-SA" w:bidi="ar-SA"/>
          </w:rPr>
          <w:t>2.4.3.6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4A8482A2" w14:textId="39DC36F5"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296" w:history="1">
        <w:r w:rsidR="00594948" w:rsidRPr="00315DE1">
          <w:rPr>
            <w:rFonts w:ascii="Arial" w:eastAsia="Helvetica Neue" w:hAnsi="Arial"/>
            <w:bCs/>
            <w:noProof/>
            <w:sz w:val="20"/>
            <w:szCs w:val="20"/>
            <w:u w:val="single"/>
            <w:lang w:eastAsia="ar-SA" w:bidi="ar-SA"/>
          </w:rPr>
          <w:t>2.4.4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INSTALLATION POUR LE LANCER DU POIDS </w:t>
        </w:r>
        <w:r w:rsidR="00594948" w:rsidRPr="00594948">
          <w:rPr>
            <w:rFonts w:ascii="Arial" w:eastAsia="Helvetica Neue" w:hAnsi="Arial"/>
            <w:bCs/>
            <w:noProof/>
            <w:sz w:val="20"/>
            <w:szCs w:val="20"/>
            <w:u w:val="single"/>
            <w:lang w:eastAsia="ar-SA" w:bidi="ar-SA"/>
          </w:rPr>
          <w:t>(voir 2.1.1.3)</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58944B1B" w14:textId="21561D09"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7" w:history="1">
        <w:r w:rsidR="00594948" w:rsidRPr="00315DE1">
          <w:rPr>
            <w:rFonts w:ascii="Arial" w:eastAsia="Helvetica Neue" w:hAnsi="Arial"/>
            <w:bCs/>
            <w:noProof/>
            <w:sz w:val="20"/>
            <w:szCs w:val="20"/>
            <w:u w:val="single"/>
            <w:lang w:eastAsia="ar-SA" w:bidi="ar-SA"/>
          </w:rPr>
          <w:t>2.4.4.1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Configuration </w:t>
        </w:r>
        <w:r w:rsidR="00594948" w:rsidRPr="00594948">
          <w:rPr>
            <w:rFonts w:ascii="Arial" w:eastAsia="Helvetica Neue" w:hAnsi="Arial"/>
            <w:bCs/>
            <w:noProof/>
            <w:sz w:val="20"/>
            <w:szCs w:val="20"/>
            <w:u w:val="single"/>
            <w:lang w:eastAsia="ar-SA" w:bidi="ar-SA"/>
          </w:rPr>
          <w:t>(schéma 2.4.4.1)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66</w:t>
        </w:r>
        <w:r w:rsidR="00594948" w:rsidRPr="00594948">
          <w:rPr>
            <w:rFonts w:ascii="Arial" w:eastAsia="Helvetica Neue" w:hAnsi="Arial"/>
            <w:noProof/>
            <w:webHidden/>
            <w:sz w:val="20"/>
            <w:szCs w:val="20"/>
            <w:lang w:eastAsia="ar-SA" w:bidi="ar-SA"/>
          </w:rPr>
          <w:fldChar w:fldCharType="end"/>
        </w:r>
      </w:hyperlink>
    </w:p>
    <w:p w14:paraId="4C1224DF" w14:textId="681471E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8" w:history="1">
        <w:r w:rsidR="00594948" w:rsidRPr="00315DE1">
          <w:rPr>
            <w:rFonts w:ascii="Arial" w:eastAsia="Helvetica Neue" w:hAnsi="Arial"/>
            <w:bCs/>
            <w:noProof/>
            <w:sz w:val="20"/>
            <w:szCs w:val="20"/>
            <w:u w:val="single"/>
            <w:lang w:eastAsia="ar-SA" w:bidi="ar-SA"/>
          </w:rPr>
          <w:t>2.4.4.2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Cercle de lancer </w:t>
        </w:r>
        <w:r w:rsidR="00594948" w:rsidRPr="00594948">
          <w:rPr>
            <w:rFonts w:ascii="Arial" w:eastAsia="Helvetica Neue" w:hAnsi="Arial"/>
            <w:bCs/>
            <w:noProof/>
            <w:sz w:val="20"/>
            <w:szCs w:val="20"/>
            <w:u w:val="single"/>
            <w:lang w:eastAsia="ar-SA" w:bidi="ar-SA"/>
          </w:rPr>
          <w:t>(schéma 2.4.4.2)</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67</w:t>
        </w:r>
        <w:r w:rsidR="00594948" w:rsidRPr="00594948">
          <w:rPr>
            <w:rFonts w:ascii="Arial" w:eastAsia="Helvetica Neue" w:hAnsi="Arial"/>
            <w:noProof/>
            <w:webHidden/>
            <w:sz w:val="20"/>
            <w:szCs w:val="20"/>
            <w:lang w:eastAsia="ar-SA" w:bidi="ar-SA"/>
          </w:rPr>
          <w:fldChar w:fldCharType="end"/>
        </w:r>
      </w:hyperlink>
    </w:p>
    <w:p w14:paraId="6F1D6596" w14:textId="4D1D906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299" w:history="1">
        <w:r w:rsidR="00594948" w:rsidRPr="00315DE1">
          <w:rPr>
            <w:rFonts w:ascii="Arial" w:eastAsia="Helvetica Neue" w:hAnsi="Arial"/>
            <w:bCs/>
            <w:noProof/>
            <w:sz w:val="20"/>
            <w:szCs w:val="20"/>
            <w:u w:val="single"/>
            <w:lang w:eastAsia="ar-SA" w:bidi="ar-SA"/>
          </w:rPr>
          <w:t>2.4.4.3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Butoir</w:t>
        </w:r>
        <w:r w:rsidR="00594948" w:rsidRPr="00594948">
          <w:rPr>
            <w:rFonts w:ascii="Arial" w:eastAsia="Helvetica Neue" w:hAnsi="Arial"/>
            <w:bCs/>
            <w:noProof/>
            <w:sz w:val="20"/>
            <w:szCs w:val="20"/>
            <w:u w:val="single"/>
            <w:lang w:eastAsia="ar-SA" w:bidi="ar-SA"/>
          </w:rPr>
          <w:t xml:space="preserve"> (schéma 2.4.4.2 et chapitre 6)</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_Toc55383299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68</w:t>
        </w:r>
        <w:r w:rsidR="00594948" w:rsidRPr="00594948">
          <w:rPr>
            <w:rFonts w:ascii="Arial" w:eastAsia="Helvetica Neue" w:hAnsi="Arial"/>
            <w:noProof/>
            <w:webHidden/>
            <w:sz w:val="20"/>
            <w:szCs w:val="20"/>
            <w:lang w:eastAsia="ar-SA" w:bidi="ar-SA"/>
          </w:rPr>
          <w:fldChar w:fldCharType="end"/>
        </w:r>
      </w:hyperlink>
    </w:p>
    <w:p w14:paraId="55CF1EE1" w14:textId="793D2DAD"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300" w:history="1">
        <w:r w:rsidR="00594948" w:rsidRPr="00315DE1">
          <w:rPr>
            <w:rFonts w:ascii="Arial" w:eastAsia="Helvetica Neue" w:hAnsi="Arial"/>
            <w:bCs/>
            <w:noProof/>
            <w:sz w:val="20"/>
            <w:szCs w:val="20"/>
            <w:u w:val="single"/>
            <w:lang w:eastAsia="ar-SA" w:bidi="ar-SA"/>
          </w:rPr>
          <w:t>2.4.4.4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Secteur de chute </w:t>
        </w:r>
        <w:r w:rsidR="00594948" w:rsidRPr="00594948">
          <w:rPr>
            <w:rFonts w:ascii="Arial" w:eastAsia="Helvetica Neue" w:hAnsi="Arial"/>
            <w:bCs/>
            <w:noProof/>
            <w:sz w:val="20"/>
            <w:szCs w:val="20"/>
            <w:u w:val="single"/>
            <w:lang w:eastAsia="ar-SA" w:bidi="ar-SA"/>
          </w:rPr>
          <w:t>(schéma 2.4.4.1)</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68</w:t>
        </w:r>
        <w:r w:rsidR="00594948" w:rsidRPr="00594948">
          <w:rPr>
            <w:rFonts w:ascii="Arial" w:eastAsia="Helvetica Neue" w:hAnsi="Arial"/>
            <w:noProof/>
            <w:webHidden/>
            <w:sz w:val="20"/>
            <w:szCs w:val="20"/>
            <w:lang w:eastAsia="ar-SA" w:bidi="ar-SA"/>
          </w:rPr>
          <w:fldChar w:fldCharType="end"/>
        </w:r>
      </w:hyperlink>
    </w:p>
    <w:p w14:paraId="05E09374" w14:textId="2D350E5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301" w:history="1">
        <w:r w:rsidR="00594948" w:rsidRPr="00315DE1">
          <w:rPr>
            <w:rFonts w:ascii="Arial" w:eastAsia="Helvetica Neue" w:hAnsi="Arial"/>
            <w:bCs/>
            <w:noProof/>
            <w:sz w:val="20"/>
            <w:szCs w:val="20"/>
            <w:u w:val="single"/>
            <w:lang w:eastAsia="ar-SA" w:bidi="ar-SA"/>
          </w:rPr>
          <w:t>2.4.4.5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Sécurité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68</w:t>
        </w:r>
        <w:r w:rsidR="00594948" w:rsidRPr="00594948">
          <w:rPr>
            <w:rFonts w:ascii="Arial" w:eastAsia="Helvetica Neue" w:hAnsi="Arial"/>
            <w:noProof/>
            <w:webHidden/>
            <w:sz w:val="20"/>
            <w:szCs w:val="20"/>
            <w:lang w:eastAsia="ar-SA" w:bidi="ar-SA"/>
          </w:rPr>
          <w:fldChar w:fldCharType="end"/>
        </w:r>
      </w:hyperlink>
    </w:p>
    <w:p w14:paraId="13858A55" w14:textId="3E02D695"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302" w:history="1">
        <w:r w:rsidR="00594948" w:rsidRPr="00315DE1">
          <w:rPr>
            <w:rFonts w:ascii="Arial" w:eastAsia="Helvetica Neue" w:hAnsi="Arial"/>
            <w:bCs/>
            <w:noProof/>
            <w:sz w:val="20"/>
            <w:szCs w:val="20"/>
            <w:u w:val="single"/>
            <w:lang w:eastAsia="ar-SA" w:bidi="ar-SA"/>
          </w:rPr>
          <w:t>2.4.4.6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Conformité pour la compétition et homologation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68</w:t>
        </w:r>
        <w:r w:rsidR="00594948" w:rsidRPr="00594948">
          <w:rPr>
            <w:rFonts w:ascii="Arial" w:eastAsia="Helvetica Neue" w:hAnsi="Arial"/>
            <w:noProof/>
            <w:webHidden/>
            <w:sz w:val="20"/>
            <w:szCs w:val="20"/>
            <w:lang w:eastAsia="ar-SA" w:bidi="ar-SA"/>
          </w:rPr>
          <w:fldChar w:fldCharType="end"/>
        </w:r>
      </w:hyperlink>
    </w:p>
    <w:p w14:paraId="05189368" w14:textId="228EB2E1"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3" w:history="1">
        <w:r w:rsidR="00594948" w:rsidRPr="00315DE1">
          <w:rPr>
            <w:rFonts w:ascii="Arial" w:eastAsia="Helvetica Neue" w:hAnsi="Arial"/>
            <w:noProof/>
            <w:sz w:val="20"/>
            <w:szCs w:val="20"/>
            <w:u w:val="single"/>
            <w:lang w:eastAsia="ar-SA" w:bidi="ar-SA"/>
          </w:rPr>
          <w:t>2.5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Configuration de l’« Arène de compétition standard »</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69</w:t>
        </w:r>
        <w:r w:rsidR="00594948" w:rsidRPr="00594948">
          <w:rPr>
            <w:rFonts w:ascii="Arial" w:eastAsia="Helvetica Neue" w:hAnsi="Arial"/>
            <w:noProof/>
            <w:webHidden/>
            <w:sz w:val="20"/>
            <w:szCs w:val="20"/>
            <w:lang w:eastAsia="ar-SA" w:bidi="ar-SA"/>
          </w:rPr>
          <w:fldChar w:fldCharType="end"/>
        </w:r>
      </w:hyperlink>
    </w:p>
    <w:p w14:paraId="1ADBBCEC" w14:textId="2AC8B3D0"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4" w:history="1">
        <w:r w:rsidR="00594948" w:rsidRPr="00315DE1">
          <w:rPr>
            <w:rFonts w:ascii="Arial" w:eastAsia="Helvetica Neue" w:hAnsi="Arial"/>
            <w:noProof/>
            <w:sz w:val="20"/>
            <w:szCs w:val="20"/>
            <w:u w:val="single"/>
            <w:lang w:eastAsia="ar-SA" w:bidi="ar-SA"/>
          </w:rPr>
          <w:t>2.6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Alternatives pour les installations d’entraînement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73</w:t>
        </w:r>
        <w:r w:rsidR="00594948" w:rsidRPr="00594948">
          <w:rPr>
            <w:rFonts w:ascii="Arial" w:eastAsia="Helvetica Neue" w:hAnsi="Arial"/>
            <w:noProof/>
            <w:webHidden/>
            <w:sz w:val="20"/>
            <w:szCs w:val="20"/>
            <w:lang w:eastAsia="ar-SA" w:bidi="ar-SA"/>
          </w:rPr>
          <w:fldChar w:fldCharType="end"/>
        </w:r>
      </w:hyperlink>
    </w:p>
    <w:p w14:paraId="7AEB6FCA" w14:textId="53C47AE4"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5" w:history="1">
        <w:r w:rsidR="00594948" w:rsidRPr="00315DE1">
          <w:rPr>
            <w:rFonts w:ascii="Arial" w:eastAsia="Helvetica Neue" w:hAnsi="Arial"/>
            <w:bCs/>
            <w:noProof/>
            <w:sz w:val="20"/>
            <w:szCs w:val="20"/>
            <w:u w:val="single"/>
            <w:lang w:eastAsia="ar-SA" w:bidi="ar-SA"/>
          </w:rPr>
          <w:t>2.6.1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LIGNE DROITE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74</w:t>
        </w:r>
        <w:r w:rsidR="00594948" w:rsidRPr="00594948">
          <w:rPr>
            <w:rFonts w:ascii="Arial" w:eastAsia="Helvetica Neue" w:hAnsi="Arial"/>
            <w:noProof/>
            <w:webHidden/>
            <w:sz w:val="20"/>
            <w:szCs w:val="20"/>
            <w:lang w:eastAsia="ar-SA" w:bidi="ar-SA"/>
          </w:rPr>
          <w:fldChar w:fldCharType="end"/>
        </w:r>
      </w:hyperlink>
    </w:p>
    <w:p w14:paraId="352C9238" w14:textId="501A24EE"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6" w:history="1">
        <w:r w:rsidR="00594948" w:rsidRPr="00315DE1">
          <w:rPr>
            <w:rFonts w:ascii="Arial" w:eastAsia="Helvetica Neue" w:hAnsi="Arial"/>
            <w:bCs/>
            <w:noProof/>
            <w:sz w:val="20"/>
            <w:szCs w:val="20"/>
            <w:u w:val="single"/>
            <w:lang w:eastAsia="ar-SA" w:bidi="ar-SA"/>
          </w:rPr>
          <w:t>2.6.2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SAUT EN LONGUEUR ET TRIPLE SAUT </w:t>
        </w:r>
        <w:r w:rsidR="00594948" w:rsidRPr="00594948">
          <w:rPr>
            <w:rFonts w:ascii="Arial" w:eastAsia="Helvetica Neue" w:hAnsi="Arial"/>
            <w:bCs/>
            <w:noProof/>
            <w:sz w:val="20"/>
            <w:szCs w:val="20"/>
            <w:u w:val="single"/>
            <w:lang w:eastAsia="ar-SA" w:bidi="ar-SA"/>
          </w:rPr>
          <w:t>(schémas 2.6.2a à c)</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74</w:t>
        </w:r>
        <w:r w:rsidR="00594948" w:rsidRPr="00594948">
          <w:rPr>
            <w:rFonts w:ascii="Arial" w:eastAsia="Helvetica Neue" w:hAnsi="Arial"/>
            <w:noProof/>
            <w:webHidden/>
            <w:sz w:val="20"/>
            <w:szCs w:val="20"/>
            <w:lang w:eastAsia="ar-SA" w:bidi="ar-SA"/>
          </w:rPr>
          <w:fldChar w:fldCharType="end"/>
        </w:r>
      </w:hyperlink>
    </w:p>
    <w:p w14:paraId="09F22F4F" w14:textId="3C36D5F9"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7" w:history="1">
        <w:r w:rsidR="00594948" w:rsidRPr="00315DE1">
          <w:rPr>
            <w:rFonts w:ascii="Arial" w:eastAsia="Helvetica Neue" w:hAnsi="Arial"/>
            <w:bCs/>
            <w:noProof/>
            <w:sz w:val="20"/>
            <w:szCs w:val="20"/>
            <w:u w:val="single"/>
            <w:lang w:eastAsia="ar-SA" w:bidi="ar-SA"/>
          </w:rPr>
          <w:t>2.6.3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iCs/>
            <w:caps/>
            <w:noProof/>
            <w:sz w:val="20"/>
            <w:szCs w:val="20"/>
            <w:u w:val="single"/>
            <w:lang w:eastAsia="ar-SA" w:bidi="ar-SA"/>
          </w:rPr>
          <w:t>SAUT EN HAUTEUR</w:t>
        </w:r>
        <w:r w:rsidR="00594948" w:rsidRPr="00594948">
          <w:rPr>
            <w:rFonts w:ascii="Arial" w:eastAsia="Helvetica Neue" w:hAnsi="Arial"/>
            <w:i/>
            <w:caps/>
            <w:noProof/>
            <w:sz w:val="20"/>
            <w:szCs w:val="20"/>
            <w:u w:val="single"/>
            <w:lang w:eastAsia="ar-SA" w:bidi="ar-SA"/>
          </w:rPr>
          <w:t xml:space="preserve"> </w:t>
        </w:r>
        <w:r w:rsidR="00594948" w:rsidRPr="00594948">
          <w:rPr>
            <w:rFonts w:ascii="Arial" w:eastAsia="Helvetica Neue" w:hAnsi="Arial"/>
            <w:bCs/>
            <w:noProof/>
            <w:sz w:val="20"/>
            <w:szCs w:val="20"/>
            <w:u w:val="single"/>
            <w:lang w:eastAsia="ar-SA" w:bidi="ar-SA"/>
          </w:rPr>
          <w:t>(schémas 2.6.2a, 2.6.2c et 2.6.3)</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76</w:t>
        </w:r>
        <w:r w:rsidR="00594948" w:rsidRPr="00594948">
          <w:rPr>
            <w:rFonts w:ascii="Arial" w:eastAsia="Helvetica Neue" w:hAnsi="Arial"/>
            <w:noProof/>
            <w:webHidden/>
            <w:sz w:val="20"/>
            <w:szCs w:val="20"/>
            <w:lang w:eastAsia="ar-SA" w:bidi="ar-SA"/>
          </w:rPr>
          <w:fldChar w:fldCharType="end"/>
        </w:r>
      </w:hyperlink>
    </w:p>
    <w:p w14:paraId="2B0DAFAF" w14:textId="1B68B975"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8" w:history="1">
        <w:r w:rsidR="00594948" w:rsidRPr="00315DE1">
          <w:rPr>
            <w:rFonts w:ascii="Arial" w:eastAsia="Helvetica Neue" w:hAnsi="Arial"/>
            <w:bCs/>
            <w:noProof/>
            <w:sz w:val="20"/>
            <w:szCs w:val="20"/>
            <w:u w:val="single"/>
            <w:lang w:eastAsia="ar-SA" w:bidi="ar-SA"/>
          </w:rPr>
          <w:t>2.6.4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iCs/>
            <w:caps/>
            <w:noProof/>
            <w:sz w:val="20"/>
            <w:szCs w:val="20"/>
            <w:u w:val="single"/>
            <w:lang w:eastAsia="ar-SA" w:bidi="ar-SA"/>
          </w:rPr>
          <w:t>SAUT À LA PERCHE</w:t>
        </w:r>
        <w:r w:rsidR="00594948" w:rsidRPr="00594948">
          <w:rPr>
            <w:rFonts w:ascii="Arial" w:eastAsia="Helvetica Neue" w:hAnsi="Arial"/>
            <w:i/>
            <w:caps/>
            <w:noProof/>
            <w:sz w:val="20"/>
            <w:szCs w:val="20"/>
            <w:u w:val="single"/>
            <w:lang w:eastAsia="ar-SA" w:bidi="ar-SA"/>
          </w:rPr>
          <w:t xml:space="preserve"> </w:t>
        </w:r>
        <w:r w:rsidR="00594948" w:rsidRPr="00594948">
          <w:rPr>
            <w:rFonts w:ascii="Arial" w:eastAsia="Helvetica Neue" w:hAnsi="Arial"/>
            <w:bCs/>
            <w:noProof/>
            <w:sz w:val="20"/>
            <w:szCs w:val="20"/>
            <w:u w:val="single"/>
            <w:lang w:eastAsia="ar-SA" w:bidi="ar-SA"/>
          </w:rPr>
          <w:t>(schémas 2.6.2a et 2.6.2b)</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78</w:t>
        </w:r>
        <w:r w:rsidR="00594948" w:rsidRPr="00594948">
          <w:rPr>
            <w:rFonts w:ascii="Arial" w:eastAsia="Helvetica Neue" w:hAnsi="Arial"/>
            <w:noProof/>
            <w:webHidden/>
            <w:sz w:val="20"/>
            <w:szCs w:val="20"/>
            <w:lang w:eastAsia="ar-SA" w:bidi="ar-SA"/>
          </w:rPr>
          <w:fldChar w:fldCharType="end"/>
        </w:r>
      </w:hyperlink>
    </w:p>
    <w:p w14:paraId="47199913" w14:textId="5061CBF9"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09" w:history="1">
        <w:r w:rsidR="00594948" w:rsidRPr="00315DE1">
          <w:rPr>
            <w:rFonts w:ascii="Arial" w:eastAsia="Helvetica Neue" w:hAnsi="Arial"/>
            <w:bCs/>
            <w:noProof/>
            <w:sz w:val="20"/>
            <w:szCs w:val="20"/>
            <w:u w:val="single"/>
            <w:lang w:eastAsia="ar-SA" w:bidi="ar-SA"/>
          </w:rPr>
          <w:t>2.6.5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iCs/>
            <w:caps/>
            <w:noProof/>
            <w:sz w:val="20"/>
            <w:szCs w:val="20"/>
            <w:u w:val="single"/>
            <w:lang w:eastAsia="ar-SA" w:bidi="ar-SA"/>
          </w:rPr>
          <w:t>lancers</w:t>
        </w:r>
        <w:r w:rsidR="00594948" w:rsidRPr="00594948">
          <w:rPr>
            <w:rFonts w:ascii="Arial" w:eastAsia="Helvetica Neue" w:hAnsi="Arial"/>
            <w:i/>
            <w:caps/>
            <w:noProof/>
            <w:sz w:val="20"/>
            <w:szCs w:val="20"/>
            <w:u w:val="single"/>
            <w:lang w:eastAsia="ar-SA" w:bidi="ar-SA"/>
          </w:rPr>
          <w:t xml:space="preserve"> </w:t>
        </w:r>
        <w:r w:rsidR="00594948" w:rsidRPr="00594948">
          <w:rPr>
            <w:rFonts w:ascii="Arial" w:eastAsia="Helvetica Neue" w:hAnsi="Arial"/>
            <w:bCs/>
            <w:noProof/>
            <w:sz w:val="20"/>
            <w:szCs w:val="20"/>
            <w:u w:val="single"/>
            <w:lang w:eastAsia="ar-SA" w:bidi="ar-SA"/>
          </w:rPr>
          <w:t>(schémas 2.6.2a et b, 2.6.3, 2.6.5a et b)</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_Toc55383309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78</w:t>
        </w:r>
        <w:r w:rsidR="00594948" w:rsidRPr="00594948">
          <w:rPr>
            <w:rFonts w:ascii="Arial" w:eastAsia="Helvetica Neue" w:hAnsi="Arial"/>
            <w:noProof/>
            <w:webHidden/>
            <w:sz w:val="20"/>
            <w:szCs w:val="20"/>
            <w:lang w:eastAsia="ar-SA" w:bidi="ar-SA"/>
          </w:rPr>
          <w:fldChar w:fldCharType="end"/>
        </w:r>
      </w:hyperlink>
    </w:p>
    <w:p w14:paraId="3C125933" w14:textId="34F5461B" w:rsidR="00594948" w:rsidRPr="00594948" w:rsidRDefault="0090479E" w:rsidP="00315DE1">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310" w:history="1">
        <w:r w:rsidR="00594948" w:rsidRPr="00315DE1">
          <w:rPr>
            <w:rFonts w:ascii="Arial" w:eastAsia="Helvetica Neue" w:hAnsi="Arial"/>
            <w:bCs/>
            <w:noProof/>
            <w:sz w:val="20"/>
            <w:szCs w:val="20"/>
            <w:u w:val="single"/>
            <w:lang w:eastAsia="ar-SA" w:bidi="ar-SA"/>
          </w:rPr>
          <w:t>2.6.6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sz w:val="20"/>
            <w:szCs w:val="20"/>
            <w:u w:val="single"/>
            <w:lang w:eastAsia="ar-SA" w:bidi="ar-SA"/>
          </w:rPr>
          <w:t xml:space="preserve">AUTRES INSTALLATIONS D’ENTRAÎNEMENT COMBINÉES </w:t>
        </w:r>
        <w:r w:rsidR="00594948" w:rsidRPr="00594948">
          <w:rPr>
            <w:rFonts w:ascii="Arial" w:eastAsia="Helvetica Neue" w:hAnsi="Arial"/>
            <w:bCs/>
            <w:noProof/>
            <w:sz w:val="20"/>
            <w:szCs w:val="20"/>
            <w:u w:val="single"/>
            <w:lang w:eastAsia="ar-SA" w:bidi="ar-SA"/>
          </w:rPr>
          <w:t>(schéma 2.6.6a à 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_Toc55383310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79</w:t>
        </w:r>
        <w:r w:rsidR="00594948" w:rsidRPr="00594948">
          <w:rPr>
            <w:rFonts w:ascii="Arial" w:eastAsia="Helvetica Neue" w:hAnsi="Arial"/>
            <w:noProof/>
            <w:webHidden/>
            <w:sz w:val="20"/>
            <w:szCs w:val="20"/>
            <w:lang w:eastAsia="ar-SA" w:bidi="ar-SA"/>
          </w:rPr>
          <w:fldChar w:fldCharType="end"/>
        </w:r>
      </w:hyperlink>
      <w:r w:rsidR="00594948" w:rsidRPr="00594948">
        <w:rPr>
          <w:rFonts w:ascii="Arial" w:eastAsia="Helvetica Neue" w:hAnsi="Arial"/>
          <w:sz w:val="20"/>
          <w:szCs w:val="20"/>
          <w:lang w:eastAsia="ar-SA" w:bidi="ar-SA"/>
        </w:rPr>
        <w:fldChar w:fldCharType="end"/>
      </w:r>
      <w:r w:rsidR="00594948" w:rsidRPr="00594948">
        <w:rPr>
          <w:rFonts w:ascii="Arial" w:eastAsia="Helvetica Neue" w:hAnsi="Arial"/>
          <w:sz w:val="20"/>
          <w:szCs w:val="20"/>
          <w:lang w:eastAsia="ar-SA" w:bidi="ar-SA"/>
        </w:rPr>
        <w:br w:type="page"/>
      </w:r>
    </w:p>
    <w:p w14:paraId="26F4D790" w14:textId="77777777" w:rsidR="00594948" w:rsidRPr="00594948" w:rsidRDefault="00594948" w:rsidP="00594948">
      <w:pPr>
        <w:widowControl/>
        <w:spacing w:after="120"/>
        <w:jc w:val="both"/>
        <w:rPr>
          <w:rFonts w:ascii="Arial Black" w:eastAsia="Helvetica Neue" w:hAnsi="Arial Black"/>
          <w:sz w:val="30"/>
          <w:szCs w:val="30"/>
          <w:lang w:eastAsia="ar-SA" w:bidi="ar-SA"/>
        </w:rPr>
      </w:pPr>
      <w:r w:rsidRPr="00594948">
        <w:rPr>
          <w:rFonts w:ascii="Arial Black" w:eastAsia="Helvetica Neue" w:hAnsi="Arial Black"/>
          <w:sz w:val="30"/>
          <w:szCs w:val="30"/>
          <w:lang w:eastAsia="ar-SA" w:bidi="ar-SA"/>
        </w:rPr>
        <w:t>CHAPITRE 2 – L’ARÈNE DE COMPÉTITION</w:t>
      </w:r>
    </w:p>
    <w:p w14:paraId="19FE8795"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119" w:name="_Toc55383044"/>
      <w:bookmarkStart w:id="120" w:name="_Toc55383214"/>
      <w:bookmarkStart w:id="121" w:name="_Toc55383384"/>
      <w:r w:rsidRPr="00594948">
        <w:rPr>
          <w:rFonts w:ascii="Arial" w:eastAsia="Helvetica Neue" w:hAnsi="Arial"/>
          <w:b/>
          <w:bCs/>
          <w:sz w:val="30"/>
          <w:szCs w:val="30"/>
          <w:lang w:eastAsia="ar-SA" w:bidi="ar-SA"/>
        </w:rPr>
        <w:t>Remarques générales</w:t>
      </w:r>
      <w:bookmarkEnd w:id="119"/>
      <w:bookmarkEnd w:id="120"/>
      <w:bookmarkEnd w:id="121"/>
    </w:p>
    <w:p w14:paraId="54A4118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L’arène d’Athlétisme est composée d’aires de compétition pour les épreuves de course, de marche athlétique, de saut et de lancer. Ces épreuves sont normalement regroupées dans une arène, dont la forme est dictée par la piste oblongue de 400 m. On traitera ici de chaque aire de compétition individuellement, puis de leur intégration dans l’arène.</w:t>
      </w:r>
    </w:p>
    <w:p w14:paraId="354257C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dimensions indiquées doivent être respectées. Les écarts permis sont indiqués sous forme de seuil de tolérance (+ ou ± ou –) après chaque valeur. Toutes les mesures linéaires et de niveaux doivent être relevées au millimètre entier le plus proche.</w:t>
      </w:r>
    </w:p>
    <w:p w14:paraId="4D2ECD1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présent Manuel stipule les dimensions et l’équipement requis pour les compétitions internationales et pour toute autre rencontre de haut niveau pour les athlètes d’élite. Pour les compétitions de club ou scolaires, les dimensions des aires de réception des sauts horizontaux, les distances des planches d’appel, la longueur des pistes d’élan, les dimensions des secteurs de chute, etc. peuvent être réduites. La sécurité des athlètes est primordiale et doit primer dans toute prise de décision. En cas de doute sur ce qu’il convient de faire, veuillez consulter votre fédération nationale d’athlétisme. </w:t>
      </w:r>
    </w:p>
    <w:p w14:paraId="177F4DC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dispositions/installations supplémentaires liées à la pratique de l’athlétisme handisport (compétitions pour les athlètes en situation de handicap) ne sont pas traitées en détail dans ce Manuel, mais peuvent être obtenues auprès du Comité international paralympique (CIP) ou auprès des fédérations nationales qui gèrent des programmes d’athlétisme handisport.</w:t>
      </w:r>
    </w:p>
    <w:p w14:paraId="09D8151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principes de conception décrits ci-après devraient s’appliquer également aux installations temporaires construites pour une compétition unique pour une ou plusieurs courses et/ou un ou plusieurs concours. Veuillez également consulter le point 8.3.1.3 pour plus d’information sur les pistes couvertes mobiles.</w:t>
      </w:r>
    </w:p>
    <w:p w14:paraId="41AD59D0" w14:textId="09B5083B"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Il est attendu du propriétaire de l’installation qu’il engage un consultant spécialiste en ingénierie pour la conception et la supervision de la nouvelle construction. Il est de la responsabilité du consultant de s’assurer que toutes les phases de la construction respecteront les caractéristiques pour le revêtement spécifiées ci-dessous. Ce consultant superviseur s’assurera plus particulièrement que les seuils de tolérance pour l’épaisseur et l’uniformité des différentes couches de la construction soient </w:t>
      </w:r>
      <w:r w:rsidR="007305D8" w:rsidRPr="00594948">
        <w:rPr>
          <w:rFonts w:ascii="Arial" w:eastAsia="Helvetica Neue" w:hAnsi="Arial"/>
          <w:sz w:val="20"/>
          <w:szCs w:val="20"/>
          <w:lang w:eastAsia="ar-SA" w:bidi="ar-SA"/>
        </w:rPr>
        <w:t>respectés</w:t>
      </w:r>
      <w:r w:rsidRPr="00594948">
        <w:rPr>
          <w:rFonts w:ascii="Arial" w:eastAsia="Helvetica Neue" w:hAnsi="Arial"/>
          <w:sz w:val="20"/>
          <w:szCs w:val="20"/>
          <w:lang w:eastAsia="ar-SA" w:bidi="ar-SA"/>
        </w:rPr>
        <w:t>. L’uniformité du revêtement synthétique sera également contrôlée par le géomètre qui établira le Rapport de mesurage.</w:t>
      </w:r>
    </w:p>
    <w:p w14:paraId="325B473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22" w:name="_Toc55383045"/>
      <w:bookmarkStart w:id="123" w:name="_Toc55383215"/>
      <w:bookmarkStart w:id="124" w:name="_Toc55383385"/>
      <w:r w:rsidRPr="00594948">
        <w:rPr>
          <w:rFonts w:ascii="Arial" w:eastAsia="Helvetica Neue" w:hAnsi="Arial"/>
          <w:b/>
          <w:kern w:val="36"/>
          <w:sz w:val="20"/>
          <w:szCs w:val="20"/>
          <w:lang w:eastAsia="fr-FR" w:bidi="ar-SA"/>
        </w:rPr>
        <w:t>TYPES D’INSTALLATIONS DE COMPÉTITION</w:t>
      </w:r>
      <w:bookmarkEnd w:id="122"/>
      <w:bookmarkEnd w:id="123"/>
      <w:bookmarkEnd w:id="124"/>
    </w:p>
    <w:p w14:paraId="72C8143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informations relatives à la construction des installations démontables utilisées en plein air sont consultables au chapitre 8.</w:t>
      </w:r>
    </w:p>
    <w:p w14:paraId="00BBAEBD"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25" w:name="_Toc55383046"/>
      <w:bookmarkStart w:id="126" w:name="_Toc55383216"/>
      <w:bookmarkStart w:id="127" w:name="_Toc55383386"/>
      <w:r w:rsidRPr="00594948">
        <w:rPr>
          <w:rFonts w:ascii="Arial" w:eastAsia="Helvetica Neue" w:hAnsi="Arial"/>
          <w:b/>
          <w:kern w:val="36"/>
          <w:sz w:val="20"/>
          <w:szCs w:val="20"/>
          <w:lang w:eastAsia="fr-FR" w:bidi="ar-SA"/>
        </w:rPr>
        <w:t>Courses sur piste</w:t>
      </w:r>
      <w:bookmarkEnd w:id="125"/>
      <w:bookmarkEnd w:id="126"/>
      <w:bookmarkEnd w:id="127"/>
    </w:p>
    <w:p w14:paraId="3B2B43C7"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L’aire de compétition pour les courses sur piste comprend : </w:t>
      </w:r>
    </w:p>
    <w:p w14:paraId="05D40F33" w14:textId="77777777" w:rsidR="00594948" w:rsidRPr="00594948" w:rsidRDefault="00594948" w:rsidP="00C3722F">
      <w:pPr>
        <w:widowControl/>
        <w:numPr>
          <w:ilvl w:val="0"/>
          <w:numId w:val="81"/>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piste oblongue d’au moins 4 couloirs (400 m + 0,04 m×1,22 m ± 0,01 m) et des zones de sécurité d’au moins 1,00 m à l’intérieur et, de préférence, d’au moins 1,00 m à l’extérieur ;</w:t>
      </w:r>
    </w:p>
    <w:p w14:paraId="3357D7AB" w14:textId="77777777" w:rsidR="00594948" w:rsidRPr="00594948" w:rsidRDefault="00594948" w:rsidP="00C3722F">
      <w:pPr>
        <w:widowControl/>
        <w:numPr>
          <w:ilvl w:val="0"/>
          <w:numId w:val="81"/>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ligne droite d’au moins 6 couloirs (100 m + 0,02 m×1,22 m ± 0,01 m pour le sprint et 110 m + 0,02 m×1,22 m ± 0,01 m pour les courses de haies) ;</w:t>
      </w:r>
    </w:p>
    <w:p w14:paraId="4BF9812E" w14:textId="77777777" w:rsidR="00594948" w:rsidRPr="00594948" w:rsidRDefault="00594948" w:rsidP="00594948">
      <w:pPr>
        <w:widowControl/>
        <w:ind w:left="113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Zone de départ : 3 m min. (pour le 110m haies, Catégorie de construction V : 2,5 m min.)</w:t>
      </w:r>
    </w:p>
    <w:p w14:paraId="3DDD952E" w14:textId="77777777" w:rsidR="00594948" w:rsidRPr="00594948" w:rsidRDefault="00594948" w:rsidP="00594948">
      <w:pPr>
        <w:widowControl/>
        <w:ind w:left="113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Zone de décélération : 17 m min. ;</w:t>
      </w:r>
    </w:p>
    <w:p w14:paraId="78B0ECE2" w14:textId="77777777" w:rsidR="00594948" w:rsidRPr="00594948" w:rsidRDefault="00594948" w:rsidP="00C3722F">
      <w:pPr>
        <w:widowControl/>
        <w:numPr>
          <w:ilvl w:val="0"/>
          <w:numId w:val="81"/>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piste de steeple sur la piste oblongue avec une rivière fixe (3,66 m×3,66 m×0,50 m ± 0,05 m) à l’intérieur ou à l’extérieur du second virage.</w:t>
      </w:r>
    </w:p>
    <w:p w14:paraId="367C9EE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28" w:name="_Toc55383047"/>
      <w:bookmarkStart w:id="129" w:name="_Toc55383217"/>
      <w:bookmarkStart w:id="130" w:name="_Toc55383387"/>
      <w:r w:rsidRPr="00594948">
        <w:rPr>
          <w:rFonts w:ascii="Arial" w:eastAsia="Helvetica Neue" w:hAnsi="Arial"/>
          <w:b/>
          <w:kern w:val="36"/>
          <w:sz w:val="20"/>
          <w:szCs w:val="20"/>
          <w:lang w:eastAsia="fr-FR" w:bidi="ar-SA"/>
        </w:rPr>
        <w:t>Épreuves de sauts</w:t>
      </w:r>
      <w:bookmarkEnd w:id="128"/>
      <w:bookmarkEnd w:id="129"/>
      <w:bookmarkEnd w:id="130"/>
    </w:p>
    <w:p w14:paraId="65E7CC1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L’aire de compétition pour les épreuves de saut comprend :</w:t>
      </w:r>
    </w:p>
    <w:p w14:paraId="088E8573" w14:textId="77777777" w:rsidR="00594948" w:rsidRPr="00594948" w:rsidRDefault="00594948" w:rsidP="00C3722F">
      <w:pPr>
        <w:widowControl/>
        <w:numPr>
          <w:ilvl w:val="0"/>
          <w:numId w:val="82"/>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Une installation pour le saut en longueur avec une piste d’élan (40 m min.×1,22 m ± 0,01 m excepté pour les compétitions internationales majeures pour lesquelles la longueur minimale doit être de 45 m), une planche d’appel (1,22 m ± 0,01 m×0,20 m ± 0,002 m×0,10 m max.) placée entre 1 m et 3 m du bord le plus proche de la zone de réception, une fosse de réception d’au moins </w:t>
      </w:r>
      <w:r w:rsidRPr="00594948">
        <w:rPr>
          <w:rFonts w:ascii="Arial" w:eastAsia="Helvetica Neue" w:hAnsi="Arial"/>
          <w:sz w:val="20"/>
          <w:szCs w:val="20"/>
          <w:lang w:eastAsia="ar-SA" w:bidi="ar-SA"/>
        </w:rPr>
        <w:lastRenderedPageBreak/>
        <w:t xml:space="preserve">2,75 m de large dont l’extrémité la plus éloignée sera au moins à 10 m de la ligne d’appel, mais au moins à 11 m si l’installation est utilisée pour une compétition internationale majeure. </w:t>
      </w:r>
    </w:p>
    <w:p w14:paraId="5EA24B7E" w14:textId="77777777" w:rsidR="00594948" w:rsidRPr="00594948" w:rsidRDefault="00594948" w:rsidP="00C3722F">
      <w:pPr>
        <w:widowControl/>
        <w:numPr>
          <w:ilvl w:val="0"/>
          <w:numId w:val="82"/>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triple saut, semblable à celle pour le saut en longueur sauf pour la planche d’appel qui sera placée à au moins 13 m pour les hommes et 11 m pour les femmes du bord le plus proche de la fosse de réception pour les compétitions internationales. Pour toutes les autres compétitions, la distance doit être adaptée au niveau de la compétition. L’extrémité de la zone de réception doit être à au moins 21 m de la ligne d’appel pour les hommes.</w:t>
      </w:r>
    </w:p>
    <w:p w14:paraId="1336FBE4" w14:textId="77777777" w:rsidR="00594948" w:rsidRPr="00594948" w:rsidRDefault="00594948" w:rsidP="00C3722F">
      <w:pPr>
        <w:widowControl/>
        <w:numPr>
          <w:ilvl w:val="0"/>
          <w:numId w:val="83"/>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saut en hauteur avec une zone d’élan de 16 m minimum de large (rayon de 15 m min. excepté pour les compétitions internationales majeures pour lesquelles le rayon doit être de 25 m minimum, mais de préférence plus long) et une zone de réception (6 m×4 m min.).</w:t>
      </w:r>
    </w:p>
    <w:p w14:paraId="3F6A0882" w14:textId="77777777" w:rsidR="00594948" w:rsidRPr="00594948" w:rsidRDefault="00594948" w:rsidP="00C3722F">
      <w:pPr>
        <w:widowControl/>
        <w:numPr>
          <w:ilvl w:val="0"/>
          <w:numId w:val="83"/>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Une installation pour le saut à la perche avec une piste d’élan (40 m min.×1,22 m ± 0,01 m excepté pour les compétitions internationales majeures pour lesquelles la longueur minimale doit être de 45 m), un butoir pour y planter la perche et une zone de réception (6 m×6 m min.) avec des avancées (de 2 m min). </w:t>
      </w:r>
    </w:p>
    <w:p w14:paraId="61D5434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31" w:name="_Toc55383048"/>
      <w:bookmarkStart w:id="132" w:name="_Toc55383218"/>
      <w:bookmarkStart w:id="133" w:name="_Toc55383388"/>
      <w:r w:rsidRPr="00594948">
        <w:rPr>
          <w:rFonts w:ascii="Arial" w:eastAsia="Helvetica Neue" w:hAnsi="Arial"/>
          <w:b/>
          <w:kern w:val="36"/>
          <w:sz w:val="20"/>
          <w:szCs w:val="20"/>
          <w:lang w:eastAsia="fr-FR" w:bidi="ar-SA"/>
        </w:rPr>
        <w:t>Épreuves de lancers</w:t>
      </w:r>
      <w:bookmarkEnd w:id="131"/>
      <w:bookmarkEnd w:id="132"/>
      <w:bookmarkEnd w:id="133"/>
    </w:p>
    <w:p w14:paraId="4D831C1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L’aire de compétition pour les épreuves de lancer comprend :</w:t>
      </w:r>
    </w:p>
    <w:p w14:paraId="39DA6126" w14:textId="77777777" w:rsidR="00594948" w:rsidRPr="00594948" w:rsidRDefault="00594948" w:rsidP="00C3722F">
      <w:pPr>
        <w:widowControl/>
        <w:numPr>
          <w:ilvl w:val="0"/>
          <w:numId w:val="84"/>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lancer du disque avec un cercle de lancer (2,50 m ± 0,005 m de diamètre), une cage de protection et un secteur de chute (rayon 80 m, corde 48 m).</w:t>
      </w:r>
    </w:p>
    <w:p w14:paraId="09CDB5C4" w14:textId="77777777" w:rsidR="00594948" w:rsidRPr="00594948" w:rsidRDefault="00594948" w:rsidP="00C3722F">
      <w:pPr>
        <w:widowControl/>
        <w:numPr>
          <w:ilvl w:val="0"/>
          <w:numId w:val="84"/>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lancer du marteau avec un cercle de lancer (2,135 m ± 0,005 m de diamètre), une cage de protection et un secteur de chute (rayon 90m, corde 54 m).</w:t>
      </w:r>
    </w:p>
    <w:p w14:paraId="33C2D434" w14:textId="77777777" w:rsidR="00594948" w:rsidRPr="00594948" w:rsidRDefault="00594948" w:rsidP="00C3722F">
      <w:pPr>
        <w:widowControl/>
        <w:numPr>
          <w:ilvl w:val="0"/>
          <w:numId w:val="84"/>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lancer du javelot avec une piste d’élan (30 m min.×4 m), un arc d’un rayon de 8 m et un secteur de chute (rayon 100 m, corde 50 m).</w:t>
      </w:r>
    </w:p>
    <w:p w14:paraId="5453AAFA" w14:textId="77777777" w:rsidR="00594948" w:rsidRPr="00594948" w:rsidRDefault="00594948" w:rsidP="00C3722F">
      <w:pPr>
        <w:widowControl/>
        <w:numPr>
          <w:ilvl w:val="0"/>
          <w:numId w:val="84"/>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lancer du poids avec un cercle de lancer (2,135 m ± 0,005 m de diamètre), un butoir (1,21 m ± 0,01 m×0,112 m×0,10 m ± 0,02 m) et un secteur de chute (rayon 25 m, corde 15 m).</w:t>
      </w:r>
    </w:p>
    <w:p w14:paraId="28D31BBA"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34" w:name="_Toc55383049"/>
      <w:bookmarkStart w:id="135" w:name="_Toc55383219"/>
      <w:bookmarkStart w:id="136" w:name="_Toc55383389"/>
      <w:r w:rsidRPr="00594948">
        <w:rPr>
          <w:rFonts w:ascii="Arial" w:eastAsia="Helvetica Neue" w:hAnsi="Arial"/>
          <w:b/>
          <w:kern w:val="36"/>
          <w:sz w:val="20"/>
          <w:szCs w:val="20"/>
          <w:lang w:eastAsia="fr-FR" w:bidi="ar-SA"/>
        </w:rPr>
        <w:t>POSITIONNEMENT POUR LA COMPÉTITION</w:t>
      </w:r>
      <w:bookmarkEnd w:id="134"/>
      <w:bookmarkEnd w:id="135"/>
      <w:bookmarkEnd w:id="136"/>
    </w:p>
    <w:p w14:paraId="45DB7F6B"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37" w:name="_Toc55383050"/>
      <w:bookmarkStart w:id="138" w:name="_Toc55383220"/>
      <w:bookmarkStart w:id="139" w:name="_Toc55383390"/>
      <w:r w:rsidRPr="00594948">
        <w:rPr>
          <w:rFonts w:ascii="Arial" w:eastAsia="Helvetica Neue" w:hAnsi="Arial"/>
          <w:b/>
          <w:kern w:val="36"/>
          <w:sz w:val="20"/>
          <w:szCs w:val="20"/>
          <w:lang w:eastAsia="fr-FR" w:bidi="ar-SA"/>
        </w:rPr>
        <w:t>Positionnements standards</w:t>
      </w:r>
      <w:bookmarkEnd w:id="137"/>
      <w:bookmarkEnd w:id="138"/>
      <w:bookmarkEnd w:id="139"/>
    </w:p>
    <w:p w14:paraId="10B4055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Quand on positionne les installations d’Athlétisme, une attention particulière doit être accordée à la position du soleil aux heures critiques de la journée ainsi qu’aux conditions de vent dominant.</w:t>
      </w:r>
    </w:p>
    <w:p w14:paraId="653D896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éviter les effets d’éblouissement quand le soleil est autour de son nadir, l’axe longitudinal du stade devrait être aligné avec l’axe nord-sud, bien qu’il soit possible de se décaler sur l’axe nord-nord-est et/ou nord-nord-ouest. Cela dit, il y a des stades qui sont orientés est-ouest par la topographie et le vent dominant venant de l’ouest. </w:t>
      </w:r>
    </w:p>
    <w:p w14:paraId="04CE555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force et la direction des vents locaux devraient également être prises en compte. Cela peut induire que la ligne droite principale soit du côté est du stade. On prendra alors en compte la possibilité des effets du soleil couchant sur les spectateurs dans la tribune principale. Toutefois, l’élément le plus important dans la conception d’un stade est de s’assurer que les meilleures conditions de compétition possibles soient données aux athlètes.</w:t>
      </w:r>
    </w:p>
    <w:p w14:paraId="7AABF72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40" w:name="_Toc55383051"/>
      <w:bookmarkStart w:id="141" w:name="_Toc55383221"/>
      <w:bookmarkStart w:id="142" w:name="_Toc55383391"/>
      <w:r w:rsidRPr="00594948">
        <w:rPr>
          <w:rFonts w:ascii="Arial" w:eastAsia="Helvetica Neue" w:hAnsi="Arial"/>
          <w:b/>
          <w:kern w:val="36"/>
          <w:sz w:val="20"/>
          <w:szCs w:val="20"/>
          <w:lang w:eastAsia="fr-FR" w:bidi="ar-SA"/>
        </w:rPr>
        <w:t>Exceptions aux positionnements standards</w:t>
      </w:r>
      <w:bookmarkEnd w:id="140"/>
      <w:bookmarkEnd w:id="141"/>
      <w:bookmarkEnd w:id="142"/>
    </w:p>
    <w:p w14:paraId="3234FD7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écarts par rapport aux positionnements standards de certaines installations (ex. saut en hauteur, saut à la perche) sont permis si le stade est situé en un lieu où les rayons de soleil n’atteignent pas ces installations ou si l’installation est totalement close.</w:t>
      </w:r>
    </w:p>
    <w:p w14:paraId="35EB981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Quand des écarts par rapport aux positionnements standards sont rendus nécessaires par les conditions locales (ex. position en pente raide, disposition défavorable du terrain, constructions existantes), tous les désavantages que cela peut occasionner aux athlètes doivent être soigneusement pris en considération.</w:t>
      </w:r>
    </w:p>
    <w:p w14:paraId="2A3775F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inconvénients critiques peuvent nécessiter le choix d’un autre site.</w:t>
      </w:r>
    </w:p>
    <w:p w14:paraId="2CB64281"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43" w:name="_Toc55383052"/>
      <w:bookmarkStart w:id="144" w:name="_Toc55383222"/>
      <w:bookmarkStart w:id="145" w:name="_Toc55383392"/>
      <w:r w:rsidRPr="00594948">
        <w:rPr>
          <w:rFonts w:ascii="Arial" w:eastAsia="Helvetica Neue" w:hAnsi="Arial"/>
          <w:b/>
          <w:kern w:val="36"/>
          <w:sz w:val="20"/>
          <w:szCs w:val="20"/>
          <w:lang w:eastAsia="fr-FR" w:bidi="ar-SA"/>
        </w:rPr>
        <w:t>Positionnement des tribunes spectateurs</w:t>
      </w:r>
      <w:bookmarkEnd w:id="143"/>
      <w:bookmarkEnd w:id="144"/>
      <w:bookmarkEnd w:id="145"/>
    </w:p>
    <w:p w14:paraId="67220F4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Les tribunes des spectateurs devraient, si possible, être positionnées de manière à faire face à l’est (voir également ci</w:t>
      </w:r>
      <w:r w:rsidRPr="00594948">
        <w:rPr>
          <w:rFonts w:ascii="Arial" w:eastAsia="Helvetica Neue" w:hAnsi="Arial"/>
          <w:strike/>
          <w:sz w:val="20"/>
          <w:szCs w:val="20"/>
          <w:lang w:eastAsia="ar-SA" w:bidi="ar-SA"/>
        </w:rPr>
        <w:t>-</w:t>
      </w:r>
      <w:r w:rsidRPr="00594948">
        <w:rPr>
          <w:rFonts w:ascii="Arial" w:eastAsia="Helvetica Neue" w:hAnsi="Arial"/>
          <w:sz w:val="20"/>
          <w:szCs w:val="20"/>
          <w:lang w:eastAsia="ar-SA" w:bidi="ar-SA"/>
        </w:rPr>
        <w:t>dessus). En présence de tribunes qui se font face ou de tribunes qui font le tour du stade, la tribune principale doit faire face à l’est.</w:t>
      </w:r>
    </w:p>
    <w:p w14:paraId="20B1DEE8"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46" w:name="_Toc55383053"/>
      <w:bookmarkStart w:id="147" w:name="_Toc55383223"/>
      <w:bookmarkStart w:id="148" w:name="_Toc55383393"/>
      <w:r w:rsidRPr="00594948">
        <w:rPr>
          <w:rFonts w:ascii="Arial" w:eastAsia="Helvetica Neue" w:hAnsi="Arial"/>
          <w:b/>
          <w:kern w:val="36"/>
          <w:sz w:val="20"/>
          <w:szCs w:val="20"/>
          <w:lang w:eastAsia="fr-FR" w:bidi="ar-SA"/>
        </w:rPr>
        <w:t>INCLINAISONS POUR LES AIRES DES ÉPREUVES DE COURSES, DE SAUTS ET DE LANCERS</w:t>
      </w:r>
      <w:bookmarkEnd w:id="146"/>
      <w:bookmarkEnd w:id="147"/>
      <w:bookmarkEnd w:id="148"/>
    </w:p>
    <w:p w14:paraId="62C12D44"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49" w:name="_Toc55383054"/>
      <w:bookmarkStart w:id="150" w:name="_Toc55383224"/>
      <w:bookmarkStart w:id="151" w:name="_Toc55383394"/>
      <w:r w:rsidRPr="00594948">
        <w:rPr>
          <w:rFonts w:ascii="Arial" w:eastAsia="Helvetica Neue" w:hAnsi="Arial"/>
          <w:b/>
          <w:kern w:val="36"/>
          <w:sz w:val="20"/>
          <w:szCs w:val="20"/>
          <w:lang w:eastAsia="fr-FR" w:bidi="ar-SA"/>
        </w:rPr>
        <w:t>Courses sur piste</w:t>
      </w:r>
      <w:bookmarkEnd w:id="149"/>
      <w:bookmarkEnd w:id="150"/>
      <w:bookmarkEnd w:id="151"/>
    </w:p>
    <w:p w14:paraId="27F2726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l’aire de compétition des courses sur piste, les inclinaisons maximales suivantes doivent s’appliquer :</w:t>
      </w:r>
    </w:p>
    <w:p w14:paraId="1B1AC390" w14:textId="77777777" w:rsidR="00594948" w:rsidRPr="00594948" w:rsidRDefault="00594948" w:rsidP="00C3722F">
      <w:pPr>
        <w:widowControl/>
        <w:numPr>
          <w:ilvl w:val="0"/>
          <w:numId w:val="85"/>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1/1000 (0,1 %) en descente dans le sens de la course. Si l’inclinaison de la piste de sprint faisant partie d’une Piste standard varie entre le départ et l’arrivée, elle devrait être mesurée en ligne droite entre le départ et l’arrivée de chaque épreuve.</w:t>
      </w:r>
    </w:p>
    <w:p w14:paraId="6CCD3A5C" w14:textId="77777777" w:rsidR="00594948" w:rsidRPr="00594948" w:rsidRDefault="00594948" w:rsidP="00C3722F">
      <w:pPr>
        <w:widowControl/>
        <w:numPr>
          <w:ilvl w:val="0"/>
          <w:numId w:val="85"/>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1/100 (1,0 %) sur la largeur de la piste vers l’intérieur, sauf si des circonstances spéciales justifient que World Athletics accorde une dérogation. L’inclinaison transverse (inclinaison latérale) a pour but principal d’assurer l’écoulement rapide des eaux de pluie de la piste. Dans les régions au climat désertique très sec, il peut être approprié que la piste soit de niveau. Pour s’assurer que, en raison d’un défaut de construction, l’inclinaison n’excède pas le maximum autorisé, il est fortement recommandé que l’inclinaison prévue sur le plan soit légèrement inférieure à 1,0 %.</w:t>
      </w:r>
    </w:p>
    <w:p w14:paraId="1844CD77"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52" w:name="_Toc55383055"/>
      <w:bookmarkStart w:id="153" w:name="_Toc55383225"/>
      <w:bookmarkStart w:id="154" w:name="_Toc55383395"/>
      <w:r w:rsidRPr="00594948">
        <w:rPr>
          <w:rFonts w:ascii="Arial" w:eastAsia="Helvetica Neue" w:hAnsi="Arial"/>
          <w:b/>
          <w:kern w:val="36"/>
          <w:sz w:val="20"/>
          <w:szCs w:val="20"/>
          <w:lang w:eastAsia="fr-FR" w:bidi="ar-SA"/>
        </w:rPr>
        <w:t>Épreuves de saut</w:t>
      </w:r>
      <w:bookmarkEnd w:id="152"/>
      <w:bookmarkEnd w:id="153"/>
      <w:bookmarkEnd w:id="154"/>
    </w:p>
    <w:p w14:paraId="228B1364"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aires de compétition des épreuves de saut, l’inclinaison globale maximale suivante doit s’appliquer :</w:t>
      </w:r>
    </w:p>
    <w:p w14:paraId="4C73AFE8" w14:textId="77777777" w:rsidR="00594948" w:rsidRPr="00594948" w:rsidRDefault="00594948" w:rsidP="00C3722F">
      <w:pPr>
        <w:widowControl/>
        <w:numPr>
          <w:ilvl w:val="0"/>
          <w:numId w:val="86"/>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Sur les derniers 40 m de la piste d’élan, 1/1000 (0,1 %) en descendant dans le sens de la course pour le saut en longueur, le triple saut et le saut à la perche. Si l’inclinaison de l’aire de compétition faisant partie d’une Piste standard varie, elle devrait être mesurée en ligne droite entre la ligne sur 40 m à partir de la ligne d’appel ou de l’extrémité arrière du butoir. </w:t>
      </w:r>
    </w:p>
    <w:p w14:paraId="0D302330" w14:textId="77777777" w:rsidR="00594948" w:rsidRPr="00594948" w:rsidRDefault="00594948" w:rsidP="00C3722F">
      <w:pPr>
        <w:widowControl/>
        <w:numPr>
          <w:ilvl w:val="0"/>
          <w:numId w:val="86"/>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Sur les derniers 15 m de la piste d’élan, 1/167 (0,6 %) en descendant dans le sens de la course pour le saut en hauteur le long d’un rayon de 15 m de la zone d’élan de 16 m de large centré à équidistance entre les montants. (Les Règles stipulent que l’approche d’un athlète au saut en hauteur doit se faire en haut de l’inclinaison).</w:t>
      </w:r>
    </w:p>
    <w:p w14:paraId="0AC29BFE" w14:textId="77777777" w:rsidR="00594948" w:rsidRPr="00594948" w:rsidRDefault="00594948" w:rsidP="00C3722F">
      <w:pPr>
        <w:widowControl/>
        <w:numPr>
          <w:ilvl w:val="0"/>
          <w:numId w:val="86"/>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1/100 (1,0 %) sur la largeur de la piste d’élan du saut en longueur, du triple-saut et du saut à la perche, sauf circonstances particulaires justifiant que World Athletics accorde une dérogation.</w:t>
      </w:r>
    </w:p>
    <w:p w14:paraId="66E7118C"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55" w:name="_Toc55383056"/>
      <w:bookmarkStart w:id="156" w:name="_Toc55383226"/>
      <w:bookmarkStart w:id="157" w:name="_Toc55383396"/>
      <w:r w:rsidRPr="00594948">
        <w:rPr>
          <w:rFonts w:ascii="Arial" w:eastAsia="Helvetica Neue" w:hAnsi="Arial"/>
          <w:b/>
          <w:kern w:val="36"/>
          <w:sz w:val="20"/>
          <w:szCs w:val="20"/>
          <w:lang w:eastAsia="fr-FR" w:bidi="ar-SA"/>
        </w:rPr>
        <w:t>Épreuves de lancer</w:t>
      </w:r>
      <w:bookmarkEnd w:id="155"/>
      <w:bookmarkEnd w:id="156"/>
      <w:bookmarkEnd w:id="157"/>
    </w:p>
    <w:p w14:paraId="4999237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aires de compétition des épreuves de lancer, les inclinaisons maximales suivantes doivent s’appliquer :</w:t>
      </w:r>
    </w:p>
    <w:p w14:paraId="12F36760" w14:textId="77777777" w:rsidR="00594948" w:rsidRPr="00594948" w:rsidRDefault="00594948" w:rsidP="00C3722F">
      <w:pPr>
        <w:widowControl/>
        <w:numPr>
          <w:ilvl w:val="0"/>
          <w:numId w:val="87"/>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Sur les derniers 20 m de la piste d’élan, une inclinaison descendante de 1/1000 (0,1 %) dans le sens de la course pour le lancer du javelot.</w:t>
      </w:r>
    </w:p>
    <w:p w14:paraId="1ED1961C" w14:textId="77777777" w:rsidR="00594948" w:rsidRPr="00594948" w:rsidRDefault="00594948" w:rsidP="00C3722F">
      <w:pPr>
        <w:widowControl/>
        <w:numPr>
          <w:ilvl w:val="0"/>
          <w:numId w:val="87"/>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1/100 (1,0 %) sur la largeur de la piste d’élan du lancer du javelot.</w:t>
      </w:r>
    </w:p>
    <w:p w14:paraId="6978678B" w14:textId="77777777" w:rsidR="00594948" w:rsidRPr="00594948" w:rsidRDefault="00594948" w:rsidP="00C3722F">
      <w:pPr>
        <w:widowControl/>
        <w:numPr>
          <w:ilvl w:val="0"/>
          <w:numId w:val="87"/>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1/1000 (0,1 %) d’inclinaison descendante dans le sens du lancer pour les secteurs de chute du lancer du poids, du lancer du disque, du lancer du javelot et du lancer du marteau calculée le long d’une ligne droite passant par le centre du cercle / de l’arc du lancer du javelot jusqu’au point le plus bas du secteur de chute, quelle que soit la distance.</w:t>
      </w:r>
    </w:p>
    <w:p w14:paraId="4B292240" w14:textId="77777777" w:rsidR="00594948" w:rsidRPr="00594948" w:rsidRDefault="00594948" w:rsidP="00C3722F">
      <w:pPr>
        <w:widowControl/>
        <w:numPr>
          <w:ilvl w:val="0"/>
          <w:numId w:val="87"/>
        </w:numPr>
        <w:spacing w:after="120"/>
        <w:ind w:left="1134" w:hanging="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cercles pour le lancer du poids, le lancer du disque et le lancer de marteau doivent être approximativement de niveau.</w:t>
      </w:r>
    </w:p>
    <w:p w14:paraId="0413DA87"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58" w:name="_Toc55383057"/>
      <w:bookmarkStart w:id="159" w:name="_Toc55383227"/>
      <w:bookmarkStart w:id="160" w:name="_Toc55383397"/>
      <w:r w:rsidRPr="00594948">
        <w:rPr>
          <w:rFonts w:ascii="Arial" w:eastAsia="Helvetica Neue" w:hAnsi="Arial"/>
          <w:b/>
          <w:kern w:val="36"/>
          <w:sz w:val="20"/>
          <w:szCs w:val="20"/>
          <w:lang w:eastAsia="fr-FR" w:bidi="ar-SA"/>
        </w:rPr>
        <w:t>AGENCEMENT DES INSTALLATIONS</w:t>
      </w:r>
      <w:bookmarkEnd w:id="158"/>
      <w:bookmarkEnd w:id="159"/>
      <w:bookmarkEnd w:id="160"/>
    </w:p>
    <w:p w14:paraId="08B3286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Au moment de décider de l’agencement des installations, il convient de prendre en considération les déplacements nécessaires des athlètes durant la compétition. Les trajets entre les locaux et les aires de compétition devraient être aussi courts que possible et ne doivent pas interférer avec les épreuves en cours. Comme un agencement optimal est quasiment impossible pour une compétition, l’utilisation des installations doit être correctement planifiée en vue d’assurer le déroulement le plus pratique et le plus sécurisé de la compétition.</w:t>
      </w:r>
    </w:p>
    <w:p w14:paraId="5C21326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De la même manière, les entrées et les sorties du stade doivent être organisées. Une sortie doit être située immédiatement derrière la ligne d’arrivée pour faire passer les athlètes de la piste à la Zone mixte puis à la Zone d’après épreuve. Les entrées devraient être placées dans les autres coins de la piste et, de </w:t>
      </w:r>
      <w:r w:rsidRPr="00594948">
        <w:rPr>
          <w:rFonts w:ascii="Arial" w:eastAsia="Helvetica Neue" w:hAnsi="Arial"/>
          <w:sz w:val="20"/>
          <w:szCs w:val="20"/>
          <w:lang w:eastAsia="ar-SA" w:bidi="ar-SA"/>
        </w:rPr>
        <w:lastRenderedPageBreak/>
        <w:t>préférence, au niveau des départs des épreuves de sprint pour faciliter l’entrée des athlètes dans le stade ainsi que la préparation des sites de compétition.</w:t>
      </w:r>
    </w:p>
    <w:p w14:paraId="0097B4D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convient également de prévoir le transport des équipements et des engins de compétition, ainsi que les affaires des athlètes, du départ jusqu’à la Zone d’après épreuve.</w:t>
      </w:r>
    </w:p>
    <w:p w14:paraId="5700AB7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marathon et d’autres épreuves se déroulant principalement hors stade, un passage approprié reliant la piste au parcours sur route doit être prévu. La pente de ce passage devrait être faible en vue de limiter l’impact sur les athlètes, tout particulièrement les marcheurs. Le passage devrait être suffisamment large pour permettre le passage du peloton au départ d’un marathon et d’une épreuve de marche sur route.</w:t>
      </w:r>
    </w:p>
    <w:p w14:paraId="4FBFB406"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161" w:name="_Toc55383058"/>
      <w:bookmarkStart w:id="162" w:name="_Toc55383228"/>
      <w:bookmarkStart w:id="163" w:name="_Toc55383398"/>
      <w:r w:rsidRPr="00594948">
        <w:rPr>
          <w:rFonts w:ascii="Arial" w:eastAsia="Helvetica Neue" w:hAnsi="Arial"/>
          <w:b/>
          <w:bCs/>
          <w:sz w:val="30"/>
          <w:szCs w:val="30"/>
          <w:lang w:eastAsia="ar-SA" w:bidi="ar-SA"/>
        </w:rPr>
        <w:t>Installations pour les courses sur piste</w:t>
      </w:r>
      <w:bookmarkEnd w:id="161"/>
      <w:bookmarkEnd w:id="162"/>
      <w:bookmarkEnd w:id="163"/>
    </w:p>
    <w:p w14:paraId="086A38C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courses sur piste comprennent le sprint, le demi-fond, le fond, les courses de haies, le steeple et les épreuves de marche. Le sens de la course est antihoraire. La piste oblongue de 400 m est, généralement, l’élément déterminant d’une arène multisports. Par conséquent, ses dimensions dépendent des contraintes imposées par d’autres sports. Intégrer la ligne droite et le steeple dans la piste oblongue donnera lieu, à certains endroits, à des écarts des inclinaisons longitudinales explicitées à la section 2.1.3.</w:t>
      </w:r>
    </w:p>
    <w:p w14:paraId="6E10E1A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Bien qu’il existe un certain nombre de tracés différents pour la piste oblongue de 400 m, l’objectif de World Athletics est de créer des critères uniformes en vue non seulement de parfaire les paramètres de performance dans l’optique d’assurer l’équité pour tous les athlètes et la conformité des installations, mais également pour simplifier les principes de construction, de contrôle et de certification de ces dernières.</w:t>
      </w:r>
    </w:p>
    <w:p w14:paraId="18AE198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L’expérience a montré que les pistes oblongues de 400 m les plus appropriées sont construites avec des virages aux rayons de 35 m à 38 m, le rayon optimal étant de 36,50 m. World Athletics recommande que toutes les pistes à venir soient construites conformément à cette dernière spécification, auxquelles il sera fait référence comme la « Piste standard de 400 m ». Une piste avec un des virages à rayon unique de moins de 33,50 m et dont le rayon de la ligne de course dans le couloir extérieur dépasse 50 m (excepté si le virage est formé de deux rayons différents, dit virage en anse de panier, le plus long des deux arcs ne devrait pas représenter plus de 60° sur les 180° du virage) ne sera pas certifiée. </w:t>
      </w:r>
    </w:p>
    <w:p w14:paraId="6A15A00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plus de détails, voir 2.2.1 à 2.2.3. Pour d’autres tracés des pistes de 400 m, voir 2.2.1.8.</w:t>
      </w:r>
    </w:p>
    <w:p w14:paraId="5AA882BB"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64" w:name="_Toc55383059"/>
      <w:bookmarkStart w:id="165" w:name="_Toc55383229"/>
      <w:bookmarkStart w:id="166" w:name="_Toc55383399"/>
      <w:r w:rsidRPr="00594948">
        <w:rPr>
          <w:rFonts w:ascii="Arial" w:eastAsia="Helvetica Neue" w:hAnsi="Arial"/>
          <w:b/>
          <w:kern w:val="36"/>
          <w:sz w:val="20"/>
          <w:szCs w:val="20"/>
          <w:lang w:eastAsia="fr-FR" w:bidi="ar-SA"/>
        </w:rPr>
        <w:t>LA PISTE DE 400M STANDARD</w:t>
      </w:r>
      <w:bookmarkEnd w:id="164"/>
      <w:bookmarkEnd w:id="165"/>
      <w:bookmarkEnd w:id="166"/>
    </w:p>
    <w:p w14:paraId="0DAC3281"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67" w:name="_Toc55383060"/>
      <w:bookmarkStart w:id="168" w:name="_Toc55383230"/>
      <w:bookmarkStart w:id="169" w:name="_Toc55383400"/>
      <w:r w:rsidRPr="00594948">
        <w:rPr>
          <w:rFonts w:ascii="Arial" w:eastAsia="Helvetica Neue" w:hAnsi="Arial"/>
          <w:b/>
          <w:kern w:val="36"/>
          <w:sz w:val="20"/>
          <w:szCs w:val="20"/>
          <w:lang w:eastAsia="fr-FR" w:bidi="ar-SA"/>
        </w:rPr>
        <w:t>Configuration (schémas 1.2.3a et 2.2.1.1a)</w:t>
      </w:r>
      <w:bookmarkEnd w:id="167"/>
      <w:bookmarkEnd w:id="168"/>
      <w:bookmarkEnd w:id="169"/>
    </w:p>
    <w:p w14:paraId="221A27E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standard de 400 m a les avantages d’une construction simple, des sections en ligne droite et en courbe et de virages uniformes, qui sont les plus adaptés au rythme de course des athlètes. De plus, le terrain à l’intérieur de la piste est suffisamment large pour accueillir toutes les épreuves de lancer ainsi qu’un terrain de football standard (68 m×105 m)</w:t>
      </w:r>
    </w:p>
    <w:p w14:paraId="607A774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standard de 400 m comprend deux demi-cercles, chacun d’un rayon de 36,50 m, reliés par deux lignes droites, chacune de 84,39 m de long (schéma 1.2.3a). Le bord intérieur de la piste a une lice le long des virages et éventuellement le long des lignes droites. La lice devrait être de couleur blanche, d’une hauteur de 0,05 m à 0,065 m et d’une largeur de 0,05 m à 0,25 m. La lice dans les deux lignes droites peut être omise et remplacée par une ligne blanche de 0,05 m de large. En aucun cas, la totalité de la lice ne doit être supprimée dans les virages. Il convient de réduire la longueur de la lice à enlever pour les concours de lancer du javelot et de saut en hauteur en créant une lice sectionnable par petits éléments. Tout morceau de lice temporairement retiré doit être limité au temps requis pour la tenue de l’épreuve de concours, puis la lice doit être replacée.</w:t>
      </w:r>
    </w:p>
    <w:p w14:paraId="553DCF6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bord intérieur de la piste mesure 398,116 m de long (36,50 m× 2×π + 84,39 m× 2). Cela donne une longueur de 400,001m (36,8m× 2×π + 84,39m× 2) pour la ligne théorique de course (ligne de mesurage) à une distance de 0,30 m vers l’extérieur de la lice ou de la ligne blanche si la lice est omise dans la ligne droite uniquement. Le couloir intérieur (couloir 1) aura donc une longueur de 400.001 m le long de sa ligne théorique de course. La longueur de chacun des autres couloirs est mesurée le long d’une ligne théorique de course qui se situe à 0,20 m du bord externe du couloir intérieur adjacent (schéma 2.2.1.1b). </w:t>
      </w:r>
    </w:p>
    <w:p w14:paraId="3F49A31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Tous les couloirs ont une largeur de 1,22 m ± 0,01 m. (Pour les pistes construites avant le 1</w:t>
      </w:r>
      <w:r w:rsidRPr="00594948">
        <w:rPr>
          <w:rFonts w:ascii="Arial" w:eastAsia="Helvetica Neue" w:hAnsi="Arial"/>
          <w:sz w:val="20"/>
          <w:szCs w:val="20"/>
          <w:vertAlign w:val="superscript"/>
          <w:lang w:eastAsia="ar-SA" w:bidi="ar-SA"/>
        </w:rPr>
        <w:t>er</w:t>
      </w:r>
      <w:r w:rsidRPr="00594948">
        <w:rPr>
          <w:rFonts w:ascii="Arial" w:eastAsia="Helvetica Neue" w:hAnsi="Arial"/>
          <w:sz w:val="20"/>
          <w:szCs w:val="20"/>
          <w:lang w:eastAsia="ar-SA" w:bidi="ar-SA"/>
        </w:rPr>
        <w:t xml:space="preserve"> janvier 2004, le couloir peut avoir une largeur maximale de 1,25 m, mais quand la piste est resurfacée, la piste doit être remarquée avec des couloirs de 1,22 m de large). Tous les couloirs doivent avoir la même largeur nominale. La Piste standard de 400 m a 8, 6 ou occasionnellement 4 couloirs, mais une piste à 4 couloirs n’est pas utilisée pour les compétitions de course internationales. Neuf est le nombre maximal de couloirs oblongues </w:t>
      </w:r>
      <w:r w:rsidRPr="00594948">
        <w:rPr>
          <w:rFonts w:ascii="Arial" w:eastAsia="Helvetica Neue" w:hAnsi="Arial"/>
          <w:sz w:val="20"/>
          <w:szCs w:val="20"/>
          <w:lang w:eastAsia="ar-SA" w:bidi="ar-SA"/>
        </w:rPr>
        <w:lastRenderedPageBreak/>
        <w:t>qui devraient être mis à disposition sur une installation. Sinon, pour une course de 200 m, l’athlète placé dans le couloir extérieur sera trop favorisé par rapport à l’athlète placé dans le couloir intérieur. De plus le couloir 9 ne serait alors pas conforme à la Règle relative aux Records du monde qui stipule que « La performance, pour une épreuve sur une piste circulaire, doit être réalisée dans un couloir où la longueur du rayon de la ligne de course n’excède pas 50 m sauf si le virage comporte deux rayons différents, auquel cas l’arc le plus long ne devrait pas représenter plus de 60 degrés des 180 degrés du virage. » (voir également 2.2). Le nombre de couloirs en ligne droite n’est pas limité.</w:t>
      </w:r>
    </w:p>
    <w:p w14:paraId="0703787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Normalement, il devrait y avoir une ligne d’arrivée pour toutes les Courses sur piste qui est l’extension du segment D-A (voir schéma 2.2.1.4a). Toutefois, si les limitations du site l’obligent, une ligne d’arrivée séparée pour le 110m haies peut être tracée, pas plus loin que 10 m après la ligne d’arrivée normale avec une zone de décélération d’au moins 17m au-delà de cette ligne d’arrivée additionnelle.</w:t>
      </w:r>
    </w:p>
    <w:p w14:paraId="2B301F8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peut y avoir une deuxième piste de sprint, elle doit répondre aux mêmes exigences de mesure et de niveau que la piste de sprint principale.</w:t>
      </w:r>
    </w:p>
    <w:p w14:paraId="70374D45" w14:textId="77777777" w:rsidR="00594948" w:rsidRPr="00594948" w:rsidRDefault="00594948" w:rsidP="00594948">
      <w:pPr>
        <w:widowControl/>
        <w:spacing w:after="120"/>
        <w:jc w:val="both"/>
        <w:rPr>
          <w:rFonts w:ascii="Arial" w:eastAsia="Helvetica Neue" w:hAnsi="Arial"/>
          <w:sz w:val="20"/>
          <w:szCs w:val="20"/>
          <w:lang w:eastAsia="ar-SA" w:bidi="ar-SA"/>
        </w:rPr>
      </w:pPr>
    </w:p>
    <w:tbl>
      <w:tblPr>
        <w:tblW w:w="96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490"/>
        <w:gridCol w:w="1152"/>
      </w:tblGrid>
      <w:tr w:rsidR="00594948" w:rsidRPr="00594948" w14:paraId="34746AF2" w14:textId="77777777" w:rsidTr="001F1F21">
        <w:trPr>
          <w:jc w:val="center"/>
        </w:trPr>
        <w:tc>
          <w:tcPr>
            <w:tcW w:w="8490" w:type="dxa"/>
            <w:tcBorders>
              <w:top w:val="single" w:sz="12" w:space="0" w:color="auto"/>
              <w:bottom w:val="single" w:sz="4" w:space="0" w:color="auto"/>
              <w:right w:val="single" w:sz="12" w:space="0" w:color="auto"/>
            </w:tcBorders>
            <w:shd w:val="clear" w:color="auto" w:fill="auto"/>
          </w:tcPr>
          <w:p w14:paraId="149C433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Longueur de lignes droites parallèles </w:t>
            </w:r>
          </w:p>
        </w:tc>
        <w:tc>
          <w:tcPr>
            <w:tcW w:w="1152" w:type="dxa"/>
            <w:tcBorders>
              <w:left w:val="single" w:sz="12" w:space="0" w:color="auto"/>
            </w:tcBorders>
            <w:shd w:val="clear" w:color="auto" w:fill="auto"/>
          </w:tcPr>
          <w:p w14:paraId="49CC0F5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84,390</w:t>
            </w:r>
          </w:p>
        </w:tc>
      </w:tr>
      <w:tr w:rsidR="00594948" w:rsidRPr="00594948" w14:paraId="220A4EAF" w14:textId="77777777" w:rsidTr="001F1F21">
        <w:trPr>
          <w:jc w:val="center"/>
        </w:trPr>
        <w:tc>
          <w:tcPr>
            <w:tcW w:w="8490" w:type="dxa"/>
            <w:tcBorders>
              <w:top w:val="single" w:sz="4" w:space="0" w:color="auto"/>
              <w:bottom w:val="single" w:sz="4" w:space="0" w:color="auto"/>
              <w:right w:val="single" w:sz="12" w:space="0" w:color="auto"/>
            </w:tcBorders>
            <w:shd w:val="clear" w:color="auto" w:fill="auto"/>
          </w:tcPr>
          <w:p w14:paraId="71379B8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Rayon de construction du virage en demi-cercle (y compris la lice intérieure du couloir 1) </w:t>
            </w:r>
          </w:p>
        </w:tc>
        <w:tc>
          <w:tcPr>
            <w:tcW w:w="1152" w:type="dxa"/>
            <w:tcBorders>
              <w:left w:val="single" w:sz="12" w:space="0" w:color="auto"/>
            </w:tcBorders>
            <w:shd w:val="clear" w:color="auto" w:fill="auto"/>
          </w:tcPr>
          <w:p w14:paraId="7D57880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36,500</w:t>
            </w:r>
          </w:p>
        </w:tc>
      </w:tr>
      <w:tr w:rsidR="00594948" w:rsidRPr="00594948" w14:paraId="3BDAFE38" w14:textId="77777777" w:rsidTr="001F1F21">
        <w:trPr>
          <w:jc w:val="center"/>
        </w:trPr>
        <w:tc>
          <w:tcPr>
            <w:tcW w:w="8490" w:type="dxa"/>
            <w:tcBorders>
              <w:top w:val="single" w:sz="4" w:space="0" w:color="auto"/>
              <w:bottom w:val="single" w:sz="4" w:space="0" w:color="auto"/>
              <w:right w:val="single" w:sz="12" w:space="0" w:color="auto"/>
            </w:tcBorders>
            <w:shd w:val="clear" w:color="auto" w:fill="auto"/>
          </w:tcPr>
          <w:p w14:paraId="007956D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Rayon de la ligne de mesurage (ligne de course) dans le couloir 1 (à 0,30 m de la lice)</w:t>
            </w:r>
          </w:p>
        </w:tc>
        <w:tc>
          <w:tcPr>
            <w:tcW w:w="1152" w:type="dxa"/>
            <w:tcBorders>
              <w:left w:val="single" w:sz="12" w:space="0" w:color="auto"/>
            </w:tcBorders>
            <w:shd w:val="clear" w:color="auto" w:fill="auto"/>
          </w:tcPr>
          <w:p w14:paraId="4A04F94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36,800</w:t>
            </w:r>
          </w:p>
        </w:tc>
      </w:tr>
      <w:tr w:rsidR="00594948" w:rsidRPr="00594948" w14:paraId="4C3CDC9C" w14:textId="77777777" w:rsidTr="001F1F21">
        <w:trPr>
          <w:jc w:val="center"/>
        </w:trPr>
        <w:tc>
          <w:tcPr>
            <w:tcW w:w="8490" w:type="dxa"/>
            <w:tcBorders>
              <w:top w:val="single" w:sz="4" w:space="0" w:color="auto"/>
              <w:bottom w:val="single" w:sz="4" w:space="0" w:color="auto"/>
              <w:right w:val="single" w:sz="12" w:space="0" w:color="auto"/>
            </w:tcBorders>
            <w:shd w:val="clear" w:color="auto" w:fill="auto"/>
          </w:tcPr>
          <w:p w14:paraId="5B5773D9"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Longueur de chaque virage sur la ligne de construction (ligne de bordure) </w:t>
            </w:r>
          </w:p>
        </w:tc>
        <w:tc>
          <w:tcPr>
            <w:tcW w:w="1152" w:type="dxa"/>
            <w:tcBorders>
              <w:left w:val="single" w:sz="12" w:space="0" w:color="auto"/>
            </w:tcBorders>
            <w:shd w:val="clear" w:color="auto" w:fill="auto"/>
          </w:tcPr>
          <w:p w14:paraId="45042CF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114,6681</w:t>
            </w:r>
          </w:p>
        </w:tc>
      </w:tr>
      <w:tr w:rsidR="00594948" w:rsidRPr="00594948" w14:paraId="5250DEE9" w14:textId="77777777" w:rsidTr="001F1F21">
        <w:trPr>
          <w:jc w:val="center"/>
        </w:trPr>
        <w:tc>
          <w:tcPr>
            <w:tcW w:w="8490" w:type="dxa"/>
            <w:tcBorders>
              <w:top w:val="single" w:sz="4" w:space="0" w:color="auto"/>
              <w:bottom w:val="single" w:sz="4" w:space="0" w:color="auto"/>
              <w:right w:val="single" w:sz="12" w:space="0" w:color="auto"/>
            </w:tcBorders>
            <w:shd w:val="clear" w:color="auto" w:fill="auto"/>
          </w:tcPr>
          <w:p w14:paraId="55E83C5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Longueur de chaque virage le long de la ligne de course (longueur de mesure nominale) </w:t>
            </w:r>
          </w:p>
        </w:tc>
        <w:tc>
          <w:tcPr>
            <w:tcW w:w="1152" w:type="dxa"/>
            <w:tcBorders>
              <w:left w:val="single" w:sz="12" w:space="0" w:color="auto"/>
            </w:tcBorders>
            <w:shd w:val="clear" w:color="auto" w:fill="auto"/>
          </w:tcPr>
          <w:p w14:paraId="495EBBA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115,6106</w:t>
            </w:r>
          </w:p>
        </w:tc>
      </w:tr>
      <w:tr w:rsidR="00594948" w:rsidRPr="00594948" w14:paraId="1DD7DE0F" w14:textId="77777777" w:rsidTr="001F1F21">
        <w:trPr>
          <w:jc w:val="center"/>
        </w:trPr>
        <w:tc>
          <w:tcPr>
            <w:tcW w:w="8490" w:type="dxa"/>
            <w:tcBorders>
              <w:top w:val="single" w:sz="4" w:space="0" w:color="auto"/>
              <w:bottom w:val="single" w:sz="4" w:space="0" w:color="auto"/>
              <w:right w:val="single" w:sz="12" w:space="0" w:color="auto"/>
            </w:tcBorders>
            <w:shd w:val="clear" w:color="auto" w:fill="auto"/>
          </w:tcPr>
          <w:p w14:paraId="03847F2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Longueur de l’anneau sur la ligne de construction (ligne de bordure) </w:t>
            </w:r>
          </w:p>
        </w:tc>
        <w:tc>
          <w:tcPr>
            <w:tcW w:w="1152" w:type="dxa"/>
            <w:tcBorders>
              <w:left w:val="single" w:sz="12" w:space="0" w:color="auto"/>
            </w:tcBorders>
            <w:shd w:val="clear" w:color="auto" w:fill="auto"/>
          </w:tcPr>
          <w:p w14:paraId="0D0F4507"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398,1163</w:t>
            </w:r>
          </w:p>
        </w:tc>
      </w:tr>
      <w:tr w:rsidR="00594948" w:rsidRPr="00594948" w14:paraId="47ADBC0E" w14:textId="77777777" w:rsidTr="001F1F21">
        <w:trPr>
          <w:jc w:val="center"/>
        </w:trPr>
        <w:tc>
          <w:tcPr>
            <w:tcW w:w="8490" w:type="dxa"/>
            <w:tcBorders>
              <w:top w:val="single" w:sz="4" w:space="0" w:color="auto"/>
              <w:bottom w:val="single" w:sz="12" w:space="0" w:color="auto"/>
              <w:right w:val="single" w:sz="12" w:space="0" w:color="auto"/>
            </w:tcBorders>
            <w:shd w:val="clear" w:color="auto" w:fill="auto"/>
          </w:tcPr>
          <w:p w14:paraId="7D6EA7F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Longueur de l’anneau le long de la ligne de course (longueur de mesure nominale)</w:t>
            </w:r>
          </w:p>
        </w:tc>
        <w:tc>
          <w:tcPr>
            <w:tcW w:w="1152" w:type="dxa"/>
            <w:tcBorders>
              <w:left w:val="single" w:sz="12" w:space="0" w:color="auto"/>
            </w:tcBorders>
            <w:shd w:val="clear" w:color="auto" w:fill="auto"/>
          </w:tcPr>
          <w:p w14:paraId="192F53C7"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400,0012</w:t>
            </w:r>
          </w:p>
        </w:tc>
      </w:tr>
    </w:tbl>
    <w:p w14:paraId="6F1438D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Tableau 2.2.1.1 - Mesures de la Piste standard de 400 m (rayon de 36,50 m) </w:t>
      </w:r>
      <w:r w:rsidRPr="00594948">
        <w:rPr>
          <w:rFonts w:ascii="Arial" w:eastAsia="Helvetica Neue" w:hAnsi="Arial"/>
          <w:sz w:val="20"/>
          <w:szCs w:val="20"/>
          <w:lang w:eastAsia="ar-SA" w:bidi="ar-SA"/>
        </w:rPr>
        <w:t>(longueurs en m)</w:t>
      </w:r>
    </w:p>
    <w:p w14:paraId="75D6063E" w14:textId="7AB99FDF"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70DA1DE4">
          <v:shape id="Picture 4" o:spid="_x0000_i1032" type="#_x0000_t75" style="width:481.5pt;height:367.5pt;visibility:visible;mso-wrap-style:square">
            <v:imagedata r:id="rId21" o:title=""/>
          </v:shape>
        </w:pict>
      </w:r>
    </w:p>
    <w:p w14:paraId="2EBA6CE3" w14:textId="77777777" w:rsidR="00594948" w:rsidRPr="00594948" w:rsidRDefault="00594948" w:rsidP="00594948">
      <w:pPr>
        <w:widowControl/>
        <w:spacing w:after="120"/>
        <w:jc w:val="both"/>
        <w:rPr>
          <w:rFonts w:ascii="Arial" w:eastAsia="Helvetica Neue" w:hAnsi="Arial"/>
          <w:b/>
          <w:bCs/>
          <w:sz w:val="20"/>
          <w:szCs w:val="20"/>
          <w:lang w:eastAsia="en-GB" w:bidi="ar-SA"/>
        </w:rPr>
      </w:pPr>
      <w:r w:rsidRPr="00594948">
        <w:rPr>
          <w:rFonts w:ascii="Arial" w:eastAsia="Helvetica Neue" w:hAnsi="Arial"/>
          <w:b/>
          <w:bCs/>
          <w:sz w:val="20"/>
          <w:szCs w:val="20"/>
          <w:lang w:eastAsia="ar-SA" w:bidi="ar-SA"/>
        </w:rPr>
        <w:t>Schéma 2.2.1.1a</w:t>
      </w:r>
      <w:r w:rsidRPr="00594948">
        <w:rPr>
          <w:rFonts w:ascii="Arial" w:eastAsia="Helvetica Neue" w:hAnsi="Arial"/>
          <w:b/>
          <w:bCs/>
          <w:sz w:val="20"/>
          <w:szCs w:val="20"/>
          <w:lang w:eastAsia="en-GB" w:bidi="ar-SA"/>
        </w:rPr>
        <w:t xml:space="preserve"> - Plan et dimensions de la Piste standard de 400 m </w:t>
      </w:r>
      <w:r w:rsidRPr="00594948">
        <w:rPr>
          <w:rFonts w:ascii="Arial" w:eastAsia="Helvetica Neue" w:hAnsi="Arial"/>
          <w:sz w:val="20"/>
          <w:szCs w:val="20"/>
          <w:lang w:eastAsia="en-GB" w:bidi="ar-SA"/>
        </w:rPr>
        <w:t>(longueurs en m)</w:t>
      </w:r>
    </w:p>
    <w:p w14:paraId="40F01DC0" w14:textId="6A63CA19"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rPr>
        <w:lastRenderedPageBreak/>
        <w:pict w14:anchorId="05781254">
          <v:shape id="Picture 6" o:spid="_x0000_i1033" type="#_x0000_t75" style="width:480.75pt;height:632.25pt;visibility:visible;mso-wrap-style:square">
            <v:imagedata r:id="rId22" o:title=""/>
          </v:shape>
        </w:pict>
      </w:r>
    </w:p>
    <w:p w14:paraId="56B22E0F"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2.2.1.1b - Calcul de la longueur de la Piste standard de 400 m </w:t>
      </w:r>
      <w:r w:rsidRPr="00594948">
        <w:rPr>
          <w:rFonts w:ascii="Arial" w:eastAsia="Helvetica Neue" w:hAnsi="Arial"/>
          <w:sz w:val="20"/>
          <w:szCs w:val="20"/>
          <w:lang w:eastAsia="ar-SA" w:bidi="ar-SA"/>
        </w:rPr>
        <w:t>(longueurs en m)</w:t>
      </w:r>
    </w:p>
    <w:p w14:paraId="0C9DD11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Marquage des couloirs</w:t>
      </w:r>
    </w:p>
    <w:p w14:paraId="1D6B187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Lice</w:t>
      </w:r>
    </w:p>
    <w:p w14:paraId="3095DD5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3 - 36,50 m jusqu’au bord extérieur de la lice</w:t>
      </w:r>
    </w:p>
    <w:p w14:paraId="00599CE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4 - 36,80 m jusqu’à la ligne de course du couloir 1</w:t>
      </w:r>
    </w:p>
    <w:p w14:paraId="08E580F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5 - 37,72 m jusqu’au bord extérieur du marquage du couloir 1</w:t>
      </w:r>
    </w:p>
    <w:p w14:paraId="67917A44"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37,92 m jusqu’à la ligne de course du couloir 2</w:t>
      </w:r>
    </w:p>
    <w:p w14:paraId="530C788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 de la Piste standard de 400 m</w:t>
      </w:r>
    </w:p>
    <w:p w14:paraId="2079C5CA" w14:textId="77777777" w:rsidR="00594948" w:rsidRPr="00594948" w:rsidRDefault="00594948" w:rsidP="00594948">
      <w:pPr>
        <w:widowControl/>
        <w:tabs>
          <w:tab w:val="left" w:pos="6521"/>
        </w:tabs>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 xml:space="preserve">2 lignes droites de 84,3900 m chacune </w:t>
      </w:r>
      <w:r w:rsidRPr="00594948">
        <w:rPr>
          <w:rFonts w:ascii="Arial" w:eastAsia="Helvetica Neue" w:hAnsi="Arial"/>
          <w:sz w:val="20"/>
          <w:szCs w:val="20"/>
          <w:lang w:eastAsia="ar-SA" w:bidi="ar-SA"/>
        </w:rPr>
        <w:tab/>
        <w:t>= 168,7800 m</w:t>
      </w:r>
    </w:p>
    <w:p w14:paraId="7AA5A6ED" w14:textId="77777777" w:rsidR="00594948" w:rsidRPr="00594948" w:rsidRDefault="00594948" w:rsidP="00594948">
      <w:pPr>
        <w:widowControl/>
        <w:tabs>
          <w:tab w:val="left" w:pos="6521"/>
        </w:tabs>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demi-cercles (ligne de course) de 36,80 m x π = 115,6106 m chacun</w:t>
      </w:r>
      <w:r w:rsidRPr="00594948">
        <w:rPr>
          <w:rFonts w:ascii="Arial" w:eastAsia="Helvetica Neue" w:hAnsi="Arial"/>
          <w:sz w:val="20"/>
          <w:szCs w:val="20"/>
          <w:lang w:eastAsia="ar-SA" w:bidi="ar-SA"/>
        </w:rPr>
        <w:tab/>
        <w:t>= 231,2212 m</w:t>
      </w:r>
    </w:p>
    <w:p w14:paraId="4001DC6A" w14:textId="77777777" w:rsidR="00594948" w:rsidRPr="00594948" w:rsidRDefault="00594948" w:rsidP="00594948">
      <w:pPr>
        <w:widowControl/>
        <w:tabs>
          <w:tab w:val="left" w:pos="6521"/>
        </w:tabs>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t>____________</w:t>
      </w:r>
    </w:p>
    <w:p w14:paraId="2271B456" w14:textId="77777777" w:rsidR="00594948" w:rsidRPr="00594948" w:rsidRDefault="00594948" w:rsidP="00594948">
      <w:pPr>
        <w:widowControl/>
        <w:tabs>
          <w:tab w:val="left" w:pos="6521"/>
        </w:tabs>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t>= 400,0012 m</w:t>
      </w:r>
    </w:p>
    <w:p w14:paraId="7F201B4F" w14:textId="77777777" w:rsidR="00594948" w:rsidRPr="00594948" w:rsidRDefault="00594948" w:rsidP="00594948">
      <w:pPr>
        <w:widowControl/>
        <w:spacing w:after="120"/>
        <w:jc w:val="both"/>
        <w:rPr>
          <w:rFonts w:ascii="Arial" w:eastAsia="Helvetica Neue" w:hAnsi="Arial"/>
          <w:sz w:val="20"/>
          <w:szCs w:val="20"/>
          <w:lang w:eastAsia="ar-SA" w:bidi="ar-SA"/>
        </w:rPr>
      </w:pPr>
    </w:p>
    <w:p w14:paraId="0DC49E4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Détermination du rectangle de base (A, B, C, D) avec un mètre ruban correctement calibré et un appareil électronique de mesure de distance (EDM) correctement calibré :</w:t>
      </w:r>
    </w:p>
    <w:p w14:paraId="4AF82DDB" w14:textId="77777777" w:rsidR="00594948" w:rsidRPr="00594948" w:rsidRDefault="00594948" w:rsidP="00C3722F">
      <w:pPr>
        <w:widowControl/>
        <w:numPr>
          <w:ilvl w:val="0"/>
          <w:numId w:val="89"/>
        </w:numPr>
        <w:spacing w:after="120"/>
        <w:ind w:left="567" w:hanging="56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La distance entre CP1 et CP2 (centre des demi-cercles) avec un mètre ruban : 84,390 m ± 0,002 m</w:t>
      </w:r>
    </w:p>
    <w:p w14:paraId="2E040945" w14:textId="77777777" w:rsidR="00594948" w:rsidRPr="00594948" w:rsidRDefault="00594948" w:rsidP="00C3722F">
      <w:pPr>
        <w:widowControl/>
        <w:numPr>
          <w:ilvl w:val="0"/>
          <w:numId w:val="89"/>
        </w:numPr>
        <w:spacing w:after="120"/>
        <w:ind w:left="567" w:hanging="56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Placer un appareil EDM à chacun des points CP1 et CP2 : angle a = 25,9881 gr ;</w:t>
      </w:r>
    </w:p>
    <w:p w14:paraId="6BE46651" w14:textId="77777777" w:rsidR="00594948" w:rsidRPr="00594948" w:rsidRDefault="00594948" w:rsidP="00594948">
      <w:pPr>
        <w:widowControl/>
        <w:spacing w:after="120"/>
        <w:ind w:left="56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CP1 - A ou D et CP2 - B ou C = 91,945 m</w:t>
      </w:r>
    </w:p>
    <w:p w14:paraId="343631DB" w14:textId="77777777" w:rsidR="00594948" w:rsidRPr="00594948" w:rsidRDefault="00594948" w:rsidP="00C3722F">
      <w:pPr>
        <w:widowControl/>
        <w:numPr>
          <w:ilvl w:val="0"/>
          <w:numId w:val="89"/>
        </w:numPr>
        <w:spacing w:after="120"/>
        <w:ind w:left="567" w:hanging="56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A, B, C, D sont alignés avec le bord intérieur de la piste.</w:t>
      </w:r>
    </w:p>
    <w:p w14:paraId="1E235EED" w14:textId="77777777" w:rsidR="00594948" w:rsidRPr="00594948" w:rsidRDefault="00594948" w:rsidP="00594948">
      <w:pPr>
        <w:widowControl/>
        <w:spacing w:after="120"/>
        <w:ind w:firstLine="567"/>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En utilisant des mètres rubans, les points suivants doivent être respectés :</w:t>
      </w:r>
    </w:p>
    <w:p w14:paraId="4DFD5EB2"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Mètre ruban en acier normalisé uniquement avec un tableau de compensation de température.</w:t>
      </w:r>
    </w:p>
    <w:p w14:paraId="0C26C023"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Immédiatement avant et après la prise de mesure (ruban à une tension de 50 N pour les rubans de 30 m et à 100 N pour les rubans de 50 m et de 100 m), lire la température du ruban en utilisant un thermomètre de contact ou infrarouge*.</w:t>
      </w:r>
    </w:p>
    <w:p w14:paraId="45A5C0A7"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Corriger la mesure sur la base de la température du ruban à mesurer et du tableau de compensation de température.</w:t>
      </w:r>
    </w:p>
    <w:p w14:paraId="02DC9A84"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En l’absence d’un tableau de compensation de température, calculer le coefficient de dilatation provoqué par la température en utilisant comme référence la température de 20°C comme suit : </w:t>
      </w:r>
    </w:p>
    <w:p w14:paraId="6420773E" w14:textId="77777777" w:rsidR="00594948" w:rsidRPr="00594948" w:rsidRDefault="00594948" w:rsidP="00594948">
      <w:pPr>
        <w:widowControl/>
        <w:ind w:left="1134"/>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 xml:space="preserve">Déviation de la température du ruban à mesurer en degrés Celsius par rapport à 20°C x longueur de la distance mesurée en m x 0,0115 mm </w:t>
      </w:r>
    </w:p>
    <w:p w14:paraId="4C8B75B1"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Si la température du ruban à mesurer dépasse 20°C, soustraire la variation de longueur du ruban à mesurer calculée à partir du relevé. Si la température est inférieure à 20°C, ajouter cette variation.</w:t>
      </w:r>
    </w:p>
    <w:p w14:paraId="1D2EF4EC" w14:textId="77777777" w:rsidR="00594948" w:rsidRPr="00594948" w:rsidRDefault="00594948" w:rsidP="00C3722F">
      <w:pPr>
        <w:widowControl/>
        <w:numPr>
          <w:ilvl w:val="3"/>
          <w:numId w:val="90"/>
        </w:numPr>
        <w:spacing w:after="120"/>
        <w:ind w:left="1134"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Exemple : Température du mètre ruban 15°C et distance mesurée 36,50 m ;</w:t>
      </w:r>
    </w:p>
    <w:p w14:paraId="2D76D19C" w14:textId="77777777" w:rsidR="00594948" w:rsidRPr="00594948" w:rsidRDefault="00594948" w:rsidP="00594948">
      <w:pPr>
        <w:widowControl/>
        <w:ind w:left="1134"/>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Variation du mètre ruban : 5×36,50×0,0115 mm = 2,09 mm ;</w:t>
      </w:r>
    </w:p>
    <w:p w14:paraId="42541946" w14:textId="77777777" w:rsidR="00594948" w:rsidRPr="00594948" w:rsidRDefault="00594948" w:rsidP="00594948">
      <w:pPr>
        <w:widowControl/>
        <w:ind w:left="1134"/>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La valeur à considérer n’est plus de 36,500 mm, mais de 36,502 mm.</w:t>
      </w:r>
    </w:p>
    <w:p w14:paraId="2F5A76D6" w14:textId="77777777" w:rsidR="00594948" w:rsidRPr="00594948" w:rsidRDefault="00594948" w:rsidP="00594948">
      <w:pPr>
        <w:widowControl/>
        <w:spacing w:after="120"/>
        <w:ind w:left="567"/>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 En cas d’utilisation d’un ruban de mesure en Invar (teneur en nickel 36 %), on peut se dispenser du contrôle de température.</w:t>
      </w:r>
    </w:p>
    <w:p w14:paraId="3C8DB281"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70" w:name="_Toc55383061"/>
      <w:bookmarkStart w:id="171" w:name="_Toc55383231"/>
      <w:bookmarkStart w:id="172" w:name="_Toc55383401"/>
      <w:r w:rsidRPr="00594948">
        <w:rPr>
          <w:rFonts w:ascii="Arial" w:eastAsia="Helvetica Neue" w:hAnsi="Arial"/>
          <w:b/>
          <w:kern w:val="36"/>
          <w:sz w:val="20"/>
          <w:szCs w:val="20"/>
          <w:lang w:eastAsia="fr-FR" w:bidi="ar-SA"/>
        </w:rPr>
        <w:t>Inclinaison</w:t>
      </w:r>
      <w:bookmarkEnd w:id="170"/>
      <w:bookmarkEnd w:id="171"/>
      <w:bookmarkEnd w:id="172"/>
      <w:r w:rsidRPr="00594948">
        <w:rPr>
          <w:rFonts w:ascii="Arial" w:eastAsia="Helvetica Neue" w:hAnsi="Arial"/>
          <w:b/>
          <w:kern w:val="36"/>
          <w:sz w:val="20"/>
          <w:szCs w:val="20"/>
          <w:lang w:eastAsia="fr-FR" w:bidi="ar-SA"/>
        </w:rPr>
        <w:t xml:space="preserve"> </w:t>
      </w:r>
    </w:p>
    <w:p w14:paraId="2305D2A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lice d’une Piste standard de 400 m doit être horizontale sur toute sa longueur (pour les pentes, voir 2.1.3 1). Des variations locales de l’inclinaison sont permises sur des parties de la piste.</w:t>
      </w:r>
    </w:p>
    <w:p w14:paraId="316E6D8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73" w:name="_Toc55383062"/>
      <w:bookmarkStart w:id="174" w:name="_Toc55383232"/>
      <w:bookmarkStart w:id="175" w:name="_Toc55383402"/>
      <w:r w:rsidRPr="00594948">
        <w:rPr>
          <w:rFonts w:ascii="Arial" w:eastAsia="Helvetica Neue" w:hAnsi="Arial"/>
          <w:b/>
          <w:kern w:val="36"/>
          <w:sz w:val="20"/>
          <w:szCs w:val="20"/>
          <w:lang w:eastAsia="fr-FR" w:bidi="ar-SA"/>
        </w:rPr>
        <w:t>Drainage</w:t>
      </w:r>
      <w:bookmarkEnd w:id="173"/>
      <w:bookmarkEnd w:id="174"/>
      <w:bookmarkEnd w:id="175"/>
      <w:r w:rsidRPr="00594948">
        <w:rPr>
          <w:rFonts w:ascii="Arial" w:eastAsia="Helvetica Neue" w:hAnsi="Arial"/>
          <w:b/>
          <w:kern w:val="36"/>
          <w:sz w:val="20"/>
          <w:szCs w:val="20"/>
          <w:lang w:eastAsia="fr-FR" w:bidi="ar-SA"/>
        </w:rPr>
        <w:t xml:space="preserve"> </w:t>
      </w:r>
    </w:p>
    <w:p w14:paraId="746D150E" w14:textId="77777777" w:rsidR="00594948" w:rsidRPr="00594948" w:rsidRDefault="00594948" w:rsidP="00594948">
      <w:pPr>
        <w:widowControl/>
        <w:spacing w:after="120"/>
        <w:ind w:left="113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drainage de la Piste standard de 400 m, veuillez consulter le point 3.3.</w:t>
      </w:r>
    </w:p>
    <w:p w14:paraId="17CDB6B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76" w:name="_Toc55383063"/>
      <w:bookmarkStart w:id="177" w:name="_Toc55383233"/>
      <w:bookmarkStart w:id="178" w:name="_Toc55383403"/>
      <w:r w:rsidRPr="00594948">
        <w:rPr>
          <w:rFonts w:ascii="Arial" w:eastAsia="Helvetica Neue" w:hAnsi="Arial"/>
          <w:b/>
          <w:kern w:val="36"/>
          <w:sz w:val="20"/>
          <w:szCs w:val="20"/>
          <w:lang w:eastAsia="fr-FR" w:bidi="ar-SA"/>
        </w:rPr>
        <w:t>Précision des dimensions</w:t>
      </w:r>
      <w:bookmarkEnd w:id="176"/>
      <w:bookmarkEnd w:id="177"/>
      <w:bookmarkEnd w:id="178"/>
      <w:r w:rsidRPr="00594948">
        <w:rPr>
          <w:rFonts w:ascii="Arial" w:eastAsia="Helvetica Neue" w:hAnsi="Arial"/>
          <w:b/>
          <w:kern w:val="36"/>
          <w:sz w:val="20"/>
          <w:szCs w:val="20"/>
          <w:lang w:eastAsia="fr-FR" w:bidi="ar-SA"/>
        </w:rPr>
        <w:t xml:space="preserve"> </w:t>
      </w:r>
    </w:p>
    <w:p w14:paraId="49E680D6" w14:textId="77777777" w:rsidR="00594948" w:rsidRPr="00594948" w:rsidRDefault="00594948" w:rsidP="00594948">
      <w:pPr>
        <w:widowControl/>
        <w:spacing w:after="120"/>
        <w:ind w:left="113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On considère que l’exactitude des dimensions de la Piste standard de 400 m requise pour tous les niveaux de compétition est acquise si les valeurs cibles explicitées ci-après sont atteintes lors du « contrôle des mesures en 28 points » (schéma 2.2.1.4a) sur le bord extérieur de la lice intérieure de la piste :</w:t>
      </w:r>
    </w:p>
    <w:p w14:paraId="2AE97819" w14:textId="77777777" w:rsidR="00594948" w:rsidRPr="00594948" w:rsidRDefault="00594948" w:rsidP="00C3722F">
      <w:pPr>
        <w:widowControl/>
        <w:numPr>
          <w:ilvl w:val="0"/>
          <w:numId w:val="87"/>
        </w:numPr>
        <w:spacing w:after="120"/>
        <w:ind w:left="1701"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84,390 m ± 0,005 m pour chacune des deux lignes droites (2 relevés) ;</w:t>
      </w:r>
    </w:p>
    <w:p w14:paraId="59B10F34" w14:textId="77777777" w:rsidR="00594948" w:rsidRPr="00594948" w:rsidRDefault="00594948" w:rsidP="00C3722F">
      <w:pPr>
        <w:widowControl/>
        <w:numPr>
          <w:ilvl w:val="0"/>
          <w:numId w:val="87"/>
        </w:numPr>
        <w:spacing w:after="120"/>
        <w:ind w:left="1701"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36,500 m ± 0,005 m pour 12 points par demi-cercle (incluant la lice) sur l’arc du cercle à environ 10,42 m les uns des autres (24 relevés) ;</w:t>
      </w:r>
    </w:p>
    <w:p w14:paraId="78A1199A" w14:textId="77777777" w:rsidR="00594948" w:rsidRPr="00594948" w:rsidRDefault="00594948" w:rsidP="00C3722F">
      <w:pPr>
        <w:widowControl/>
        <w:numPr>
          <w:ilvl w:val="0"/>
          <w:numId w:val="87"/>
        </w:numPr>
        <w:spacing w:after="120"/>
        <w:ind w:left="1701" w:hanging="56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Alignement de la lice dans les deux lignes droites : pas d’écart de plus de 0,010 m (2 relevés). Idéalement, la longueur de la lice dans la ligne droite et la longueur du couloir extérieur mesurée le long du bord extérieur du couloir devraient être égales.</w:t>
      </w:r>
    </w:p>
    <w:p w14:paraId="57600F5F" w14:textId="77777777" w:rsidR="00594948" w:rsidRPr="00594948" w:rsidRDefault="00594948" w:rsidP="00594948">
      <w:pPr>
        <w:widowControl/>
        <w:spacing w:after="120"/>
        <w:jc w:val="both"/>
        <w:rPr>
          <w:rFonts w:ascii="Arial" w:eastAsia="Helvetica Neue" w:hAnsi="Arial"/>
          <w:sz w:val="20"/>
          <w:szCs w:val="20"/>
          <w:lang w:eastAsia="ar-SA" w:bidi="ar-SA"/>
        </w:rPr>
      </w:pPr>
    </w:p>
    <w:p w14:paraId="1B3A950B" w14:textId="63A9C351"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fr-FR" w:bidi="ar-SA"/>
        </w:rPr>
        <w:lastRenderedPageBreak/>
        <w:pict w14:anchorId="0CD1B217">
          <v:shape id="Picture 12" o:spid="_x0000_i1034" type="#_x0000_t75" style="width:481.5pt;height:261.75pt;visibility:visible;mso-wrap-style:square">
            <v:imagedata r:id="rId23" o:title=""/>
          </v:shape>
        </w:pict>
      </w:r>
    </w:p>
    <w:p w14:paraId="31747F32"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2.2.1.4a - Mesure de contrôle en 28 points de la Piste standard de 400 m</w:t>
      </w:r>
    </w:p>
    <w:p w14:paraId="5D405D7B"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Condition préalable : Distance entre le centre des demi-cercles (CP) : 84,39 m ± 0,005 m</w:t>
      </w:r>
    </w:p>
    <w:p w14:paraId="094F19FE"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Mesures 1-12 et 14-25 : 36,50 m resp. ± 0,005m</w:t>
      </w:r>
    </w:p>
    <w:p w14:paraId="3AA4E4B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Mesures 13 et 26 : 84,39 m resp. ± 0,005m</w:t>
      </w:r>
    </w:p>
    <w:p w14:paraId="62E7FABA"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Mesures 27 et 28 : alignement des lignes droites (écart autorisé de 0,010 m)</w:t>
      </w:r>
    </w:p>
    <w:p w14:paraId="788AAA20"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valeurs relevées pour 1-12 et 14-25 doivent être égalisées à la lumière de l’enregistrement de la mesure de contrôle en 28 points.</w:t>
      </w:r>
    </w:p>
    <w:p w14:paraId="7AAD97CA"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longueur de piste calculée après égalisation ne peut être inférieure à 400,000 m ni supérieure à 400,040 m.</w:t>
      </w:r>
    </w:p>
    <w:p w14:paraId="70A51E7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Exemple de relevés : voir tableau 2.2.1.4.</w:t>
      </w:r>
    </w:p>
    <w:p w14:paraId="098F6FDD" w14:textId="77777777" w:rsidR="00594948" w:rsidRPr="00594948" w:rsidRDefault="00594948" w:rsidP="00594948">
      <w:pPr>
        <w:widowControl/>
        <w:jc w:val="both"/>
        <w:rPr>
          <w:rFonts w:ascii="Arial" w:eastAsia="Helvetica Neue" w:hAnsi="Arial"/>
          <w:sz w:val="20"/>
          <w:szCs w:val="20"/>
          <w:lang w:eastAsia="ar-SA" w:bidi="ar-SA"/>
        </w:rPr>
      </w:pPr>
    </w:p>
    <w:p w14:paraId="5EC32BA7" w14:textId="3B706EF1"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49A4341F">
          <v:shape id="Picture 13" o:spid="_x0000_i1035" type="#_x0000_t75" style="width:481.5pt;height:261pt;visibility:visible;mso-wrap-style:square">
            <v:imagedata r:id="rId24" o:title=""/>
          </v:shape>
        </w:pict>
      </w:r>
    </w:p>
    <w:p w14:paraId="006E929E"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2.2.1.4b - Mesure de contrôle en 28 points de la Piste de 400 m en anse de panier </w:t>
      </w:r>
    </w:p>
    <w:p w14:paraId="2CFB6EE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nombre de relevés radiaux sur chacun des arcs peut varier en fonction du type de double virage de sorte que les arcs entre les relevés soient approximativement de longueur égale.</w:t>
      </w:r>
    </w:p>
    <w:p w14:paraId="44DB1E10"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Seuil de tolérance pour mesures radiales entre 14 et 28 : ± 0,005 m</w:t>
      </w:r>
    </w:p>
    <w:p w14:paraId="251D385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Mesures 29 et 30 : alignement des lignes droites (écart autorisé de 0,010 m)</w:t>
      </w:r>
    </w:p>
    <w:p w14:paraId="6D07791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Les valeurs relevées pour 1-13 et 15-27 doivent être égalisées à la lumière de l’enregistrement de la mesure de contrôle.</w:t>
      </w:r>
    </w:p>
    <w:p w14:paraId="52BE0BA6"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longueur de piste calculée après égalisation ne peut être inférieure à 400,000 m ni supérieure à 400,040 m.</w:t>
      </w:r>
    </w:p>
    <w:p w14:paraId="5FD1CF79" w14:textId="77777777" w:rsidR="00594948" w:rsidRPr="00594948" w:rsidRDefault="00594948" w:rsidP="00594948">
      <w:pPr>
        <w:widowControl/>
        <w:jc w:val="both"/>
        <w:rPr>
          <w:rFonts w:ascii="Arial" w:eastAsia="Helvetica Neue" w:hAnsi="Arial"/>
          <w:sz w:val="20"/>
          <w:szCs w:val="20"/>
          <w:lang w:eastAsia="ar-SA" w:bidi="ar-SA"/>
        </w:rPr>
      </w:pPr>
    </w:p>
    <w:p w14:paraId="0F112B94" w14:textId="11E212BF" w:rsidR="00594948" w:rsidRPr="00594948" w:rsidRDefault="0090479E" w:rsidP="00594948">
      <w:pPr>
        <w:widowControl/>
        <w:jc w:val="both"/>
        <w:rPr>
          <w:rFonts w:ascii="Arial" w:eastAsia="Helvetica Neue" w:hAnsi="Arial"/>
          <w:sz w:val="20"/>
          <w:szCs w:val="20"/>
          <w:lang w:eastAsia="ar-SA" w:bidi="ar-SA"/>
        </w:rPr>
      </w:pPr>
      <w:r>
        <w:rPr>
          <w:noProof/>
        </w:rPr>
        <w:pict w14:anchorId="58A37591">
          <v:shape id="Picture 15" o:spid="_x0000_s1241" type="#_x0000_t75" style="position:absolute;left:0;text-align:left;margin-left:253.3pt;margin-top:.4pt;width:230.5pt;height:248.7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25" o:title=""/>
            <w10:wrap type="square"/>
          </v:shape>
        </w:pict>
      </w:r>
    </w:p>
    <w:p w14:paraId="20C17F58" w14:textId="77777777" w:rsidR="00594948" w:rsidRPr="00594948" w:rsidRDefault="00594948" w:rsidP="00594948">
      <w:pPr>
        <w:widowControl/>
        <w:jc w:val="both"/>
        <w:rPr>
          <w:rFonts w:ascii="Arial" w:eastAsia="Helvetica Neue" w:hAnsi="Arial"/>
          <w:sz w:val="20"/>
          <w:szCs w:val="20"/>
          <w:lang w:eastAsia="ar-SA" w:bidi="ar-SA"/>
        </w:rPr>
      </w:pPr>
    </w:p>
    <w:p w14:paraId="3A3F1DBF" w14:textId="77777777" w:rsidR="00594948" w:rsidRPr="00594948" w:rsidRDefault="00594948" w:rsidP="00594948">
      <w:pPr>
        <w:widowControl/>
        <w:jc w:val="both"/>
        <w:rPr>
          <w:rFonts w:ascii="Arial" w:eastAsia="Helvetica Neue" w:hAnsi="Arial"/>
          <w:sz w:val="20"/>
          <w:szCs w:val="20"/>
          <w:lang w:eastAsia="ar-SA" w:bidi="ar-SA"/>
        </w:rPr>
      </w:pPr>
    </w:p>
    <w:p w14:paraId="22650CDE" w14:textId="77777777" w:rsidR="00594948" w:rsidRPr="00594948" w:rsidRDefault="00594948" w:rsidP="00594948">
      <w:pPr>
        <w:widowControl/>
        <w:jc w:val="both"/>
        <w:rPr>
          <w:rFonts w:ascii="Arial" w:eastAsia="Helvetica Neue" w:hAnsi="Arial"/>
          <w:sz w:val="20"/>
          <w:szCs w:val="20"/>
          <w:lang w:eastAsia="ar-SA" w:bidi="ar-SA"/>
        </w:rPr>
      </w:pPr>
    </w:p>
    <w:p w14:paraId="19AB6A61" w14:textId="77777777" w:rsidR="00594948" w:rsidRPr="00594948" w:rsidRDefault="00594948" w:rsidP="00594948">
      <w:pPr>
        <w:widowControl/>
        <w:jc w:val="both"/>
        <w:rPr>
          <w:rFonts w:ascii="Arial" w:eastAsia="Helvetica Neue" w:hAnsi="Arial"/>
          <w:sz w:val="20"/>
          <w:szCs w:val="20"/>
          <w:lang w:eastAsia="ar-SA" w:bidi="ar-SA"/>
        </w:rPr>
      </w:pPr>
    </w:p>
    <w:p w14:paraId="601CDAE3" w14:textId="77777777" w:rsidR="00594948" w:rsidRPr="00594948" w:rsidRDefault="00594948" w:rsidP="00594948">
      <w:pPr>
        <w:widowControl/>
        <w:jc w:val="both"/>
        <w:rPr>
          <w:rFonts w:ascii="Arial" w:eastAsia="Helvetica Neue" w:hAnsi="Arial"/>
          <w:sz w:val="20"/>
          <w:szCs w:val="20"/>
          <w:lang w:eastAsia="ar-SA" w:bidi="ar-SA"/>
        </w:rPr>
      </w:pPr>
    </w:p>
    <w:p w14:paraId="4E061386" w14:textId="77777777" w:rsidR="00594948" w:rsidRPr="00594948" w:rsidRDefault="00594948" w:rsidP="00594948">
      <w:pPr>
        <w:widowControl/>
        <w:jc w:val="both"/>
        <w:rPr>
          <w:rFonts w:ascii="Arial" w:eastAsia="Helvetica Neue" w:hAnsi="Arial"/>
          <w:sz w:val="20"/>
          <w:szCs w:val="20"/>
          <w:lang w:eastAsia="ar-SA" w:bidi="ar-SA"/>
        </w:rPr>
      </w:pPr>
    </w:p>
    <w:p w14:paraId="5A27EC72" w14:textId="77777777" w:rsidR="00594948" w:rsidRPr="00594948" w:rsidRDefault="00594948" w:rsidP="00594948">
      <w:pPr>
        <w:widowControl/>
        <w:jc w:val="both"/>
        <w:rPr>
          <w:rFonts w:ascii="Arial" w:eastAsia="Helvetica Neue" w:hAnsi="Arial"/>
          <w:sz w:val="20"/>
          <w:szCs w:val="20"/>
          <w:lang w:eastAsia="ar-SA" w:bidi="ar-SA"/>
        </w:rPr>
      </w:pPr>
    </w:p>
    <w:p w14:paraId="48A6B96A" w14:textId="77777777" w:rsidR="00594948" w:rsidRPr="00594948" w:rsidRDefault="00594948" w:rsidP="00594948">
      <w:pPr>
        <w:widowControl/>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2.2.1.4c : Marquage du centre des demi-cercles</w:t>
      </w:r>
    </w:p>
    <w:p w14:paraId="3F23F5D8" w14:textId="77777777" w:rsidR="00594948" w:rsidRPr="00594948" w:rsidRDefault="00594948" w:rsidP="00594948">
      <w:pPr>
        <w:widowControl/>
        <w:rPr>
          <w:rFonts w:ascii="Arial" w:eastAsia="Helvetica Neue" w:hAnsi="Arial"/>
          <w:sz w:val="20"/>
          <w:szCs w:val="20"/>
          <w:lang w:eastAsia="ar-SA" w:bidi="ar-SA"/>
        </w:rPr>
      </w:pPr>
      <w:r w:rsidRPr="00594948">
        <w:rPr>
          <w:rFonts w:ascii="Arial" w:eastAsia="Helvetica Neue" w:hAnsi="Arial"/>
          <w:sz w:val="20"/>
          <w:szCs w:val="20"/>
          <w:lang w:eastAsia="ar-SA" w:bidi="ar-SA"/>
        </w:rPr>
        <w:t>(Proposition de construction) (longueurs en m)</w:t>
      </w:r>
    </w:p>
    <w:p w14:paraId="619B2D3E" w14:textId="77777777" w:rsidR="00594948" w:rsidRPr="00594948" w:rsidRDefault="00594948" w:rsidP="00594948">
      <w:pPr>
        <w:widowControl/>
        <w:rPr>
          <w:rFonts w:ascii="Arial" w:eastAsia="Helvetica Neue" w:hAnsi="Arial"/>
          <w:sz w:val="20"/>
          <w:szCs w:val="20"/>
          <w:lang w:eastAsia="ar-SA" w:bidi="ar-SA"/>
        </w:rPr>
      </w:pPr>
    </w:p>
    <w:p w14:paraId="19239232" w14:textId="77777777" w:rsidR="00594948" w:rsidRPr="00594948" w:rsidRDefault="00594948" w:rsidP="00C3722F">
      <w:pPr>
        <w:widowControl/>
        <w:numPr>
          <w:ilvl w:val="0"/>
          <w:numId w:val="91"/>
        </w:numPr>
        <w:spacing w:after="120"/>
        <w:ind w:left="284" w:hanging="283"/>
        <w:contextualSpacing/>
        <w:jc w:val="both"/>
        <w:rPr>
          <w:rFonts w:ascii="Arial" w:eastAsia="Times New Roman" w:hAnsi="Arial"/>
          <w:sz w:val="16"/>
          <w:szCs w:val="16"/>
          <w:lang w:eastAsia="fr-FR" w:bidi="ar-SA"/>
        </w:rPr>
      </w:pPr>
      <w:r w:rsidRPr="00594948">
        <w:rPr>
          <w:rFonts w:ascii="Arial" w:eastAsia="Times New Roman" w:hAnsi="Arial"/>
          <w:sz w:val="16"/>
          <w:szCs w:val="16"/>
          <w:lang w:eastAsia="fr-FR" w:bidi="ar-SA"/>
        </w:rPr>
        <w:t>Tige en acier inoxydable env. 12 mm de diamètre</w:t>
      </w:r>
    </w:p>
    <w:p w14:paraId="04AC4682" w14:textId="77777777" w:rsidR="00594948" w:rsidRPr="00594948" w:rsidRDefault="00594948" w:rsidP="00C3722F">
      <w:pPr>
        <w:widowControl/>
        <w:numPr>
          <w:ilvl w:val="0"/>
          <w:numId w:val="91"/>
        </w:numPr>
        <w:spacing w:after="120"/>
        <w:ind w:left="284" w:hanging="283"/>
        <w:contextualSpacing/>
        <w:jc w:val="both"/>
        <w:rPr>
          <w:rFonts w:ascii="Arial" w:eastAsia="Times New Roman" w:hAnsi="Arial"/>
          <w:sz w:val="16"/>
          <w:szCs w:val="16"/>
          <w:lang w:eastAsia="fr-FR" w:bidi="ar-SA"/>
        </w:rPr>
      </w:pPr>
      <w:r w:rsidRPr="00594948">
        <w:rPr>
          <w:rFonts w:ascii="Arial" w:eastAsia="Times New Roman" w:hAnsi="Arial"/>
          <w:sz w:val="16"/>
          <w:szCs w:val="16"/>
          <w:lang w:eastAsia="fr-FR" w:bidi="ar-SA"/>
        </w:rPr>
        <w:t>Couvercle en acier inoxydable</w:t>
      </w:r>
    </w:p>
    <w:p w14:paraId="6019A17F" w14:textId="77777777" w:rsidR="00594948" w:rsidRPr="00594948" w:rsidRDefault="00594948" w:rsidP="00C3722F">
      <w:pPr>
        <w:widowControl/>
        <w:numPr>
          <w:ilvl w:val="0"/>
          <w:numId w:val="91"/>
        </w:numPr>
        <w:spacing w:after="120"/>
        <w:ind w:left="284" w:hanging="283"/>
        <w:contextualSpacing/>
        <w:jc w:val="both"/>
        <w:rPr>
          <w:rFonts w:ascii="Arial" w:eastAsia="Times New Roman" w:hAnsi="Arial"/>
          <w:sz w:val="16"/>
          <w:szCs w:val="16"/>
          <w:lang w:eastAsia="fr-FR" w:bidi="ar-SA"/>
        </w:rPr>
      </w:pPr>
      <w:r w:rsidRPr="00594948">
        <w:rPr>
          <w:rFonts w:ascii="Arial" w:eastAsia="Times New Roman" w:hAnsi="Arial"/>
          <w:sz w:val="16"/>
          <w:szCs w:val="16"/>
          <w:lang w:eastAsia="fr-FR" w:bidi="ar-SA"/>
        </w:rPr>
        <w:t>Douille en acier inoxydable insérée dans le mortier en position verticale exacte</w:t>
      </w:r>
    </w:p>
    <w:p w14:paraId="52556EC9" w14:textId="77777777" w:rsidR="00594948" w:rsidRPr="00594948" w:rsidRDefault="00594948" w:rsidP="00C3722F">
      <w:pPr>
        <w:widowControl/>
        <w:numPr>
          <w:ilvl w:val="0"/>
          <w:numId w:val="91"/>
        </w:numPr>
        <w:spacing w:after="120"/>
        <w:ind w:left="284" w:hanging="283"/>
        <w:contextualSpacing/>
        <w:jc w:val="both"/>
        <w:rPr>
          <w:rFonts w:ascii="Arial" w:eastAsia="Times New Roman" w:hAnsi="Arial"/>
          <w:sz w:val="16"/>
          <w:szCs w:val="16"/>
          <w:lang w:eastAsia="fr-FR" w:bidi="ar-SA"/>
        </w:rPr>
      </w:pPr>
      <w:r w:rsidRPr="00594948">
        <w:rPr>
          <w:rFonts w:ascii="Arial" w:eastAsia="Times New Roman" w:hAnsi="Arial"/>
          <w:sz w:val="16"/>
          <w:szCs w:val="16"/>
          <w:lang w:eastAsia="fr-FR" w:bidi="ar-SA"/>
        </w:rPr>
        <w:t>Tube en acier dans une fondation en béton min. 1,0 m de profondeur et construit pour empêcher le soulèvement dû au gel</w:t>
      </w:r>
    </w:p>
    <w:p w14:paraId="3287F335" w14:textId="77777777" w:rsidR="00594948" w:rsidRPr="00594948" w:rsidRDefault="00594948" w:rsidP="00C3722F">
      <w:pPr>
        <w:widowControl/>
        <w:numPr>
          <w:ilvl w:val="0"/>
          <w:numId w:val="91"/>
        </w:numPr>
        <w:spacing w:after="120"/>
        <w:ind w:left="284" w:hanging="283"/>
        <w:contextualSpacing/>
        <w:jc w:val="both"/>
        <w:rPr>
          <w:rFonts w:ascii="Arial" w:eastAsia="Times New Roman" w:hAnsi="Arial"/>
          <w:sz w:val="16"/>
          <w:szCs w:val="16"/>
          <w:lang w:eastAsia="fr-FR" w:bidi="ar-SA"/>
        </w:rPr>
      </w:pPr>
      <w:r w:rsidRPr="00594948">
        <w:rPr>
          <w:rFonts w:ascii="Arial" w:eastAsia="Times New Roman" w:hAnsi="Arial"/>
          <w:sz w:val="16"/>
          <w:szCs w:val="16"/>
          <w:lang w:eastAsia="fr-FR" w:bidi="ar-SA"/>
        </w:rPr>
        <w:t xml:space="preserve">Sable </w:t>
      </w:r>
    </w:p>
    <w:p w14:paraId="2489F818" w14:textId="77777777" w:rsidR="00594948" w:rsidRPr="00594948" w:rsidRDefault="00594948" w:rsidP="00594948">
      <w:pPr>
        <w:widowControl/>
        <w:jc w:val="both"/>
        <w:rPr>
          <w:rFonts w:ascii="Arial" w:eastAsia="Helvetica Neue" w:hAnsi="Arial"/>
          <w:sz w:val="20"/>
          <w:szCs w:val="20"/>
          <w:lang w:eastAsia="ar-SA" w:bidi="ar-SA"/>
        </w:rPr>
      </w:pPr>
    </w:p>
    <w:p w14:paraId="5BFF8144" w14:textId="77777777" w:rsidR="00594948" w:rsidRPr="00594948" w:rsidRDefault="00594948" w:rsidP="00594948">
      <w:pPr>
        <w:widowControl/>
        <w:spacing w:after="120"/>
        <w:jc w:val="both"/>
        <w:rPr>
          <w:rFonts w:ascii="Arial" w:eastAsia="Helvetica Neue" w:hAnsi="Arial"/>
          <w:sz w:val="20"/>
          <w:szCs w:val="20"/>
          <w:lang w:eastAsia="ar-SA" w:bidi="ar-SA"/>
        </w:rPr>
      </w:pPr>
    </w:p>
    <w:p w14:paraId="740EF1A8" w14:textId="77777777" w:rsidR="00594948" w:rsidRPr="00594948" w:rsidRDefault="00594948" w:rsidP="00594948">
      <w:pPr>
        <w:widowControl/>
        <w:spacing w:after="120"/>
        <w:jc w:val="both"/>
        <w:rPr>
          <w:rFonts w:ascii="Arial" w:eastAsia="Helvetica Neue" w:hAnsi="Arial"/>
          <w:sz w:val="20"/>
          <w:szCs w:val="20"/>
          <w:lang w:eastAsia="ar-SA" w:bidi="ar-SA"/>
        </w:rPr>
      </w:pPr>
    </w:p>
    <w:p w14:paraId="7C599FB5" w14:textId="2826E1F8" w:rsidR="00594948" w:rsidRDefault="00594948" w:rsidP="00594948">
      <w:pPr>
        <w:widowControl/>
        <w:spacing w:after="120"/>
        <w:jc w:val="both"/>
        <w:rPr>
          <w:rFonts w:ascii="Arial" w:eastAsia="Helvetica Neue" w:hAnsi="Arial"/>
          <w:sz w:val="20"/>
          <w:szCs w:val="20"/>
          <w:lang w:eastAsia="ar-SA" w:bidi="ar-SA"/>
        </w:rPr>
      </w:pPr>
    </w:p>
    <w:p w14:paraId="76B7A2E2" w14:textId="7DF0B65A" w:rsidR="00594948" w:rsidRDefault="00594948" w:rsidP="00594948">
      <w:pPr>
        <w:widowControl/>
        <w:spacing w:after="120"/>
        <w:jc w:val="both"/>
        <w:rPr>
          <w:rFonts w:ascii="Arial" w:eastAsia="Helvetica Neue" w:hAnsi="Arial"/>
          <w:sz w:val="20"/>
          <w:szCs w:val="20"/>
          <w:lang w:eastAsia="ar-SA" w:bidi="ar-SA"/>
        </w:rPr>
      </w:pPr>
    </w:p>
    <w:p w14:paraId="16909D73" w14:textId="44F4F6E8" w:rsidR="00594948" w:rsidRDefault="00594948" w:rsidP="00594948">
      <w:pPr>
        <w:widowControl/>
        <w:spacing w:after="120"/>
        <w:jc w:val="both"/>
        <w:rPr>
          <w:rFonts w:ascii="Arial" w:eastAsia="Helvetica Neue" w:hAnsi="Arial"/>
          <w:sz w:val="20"/>
          <w:szCs w:val="20"/>
          <w:lang w:eastAsia="ar-SA" w:bidi="ar-SA"/>
        </w:rPr>
      </w:pPr>
    </w:p>
    <w:p w14:paraId="04B0E99E" w14:textId="11FF02E1" w:rsidR="00594948" w:rsidRDefault="00594948" w:rsidP="00594948">
      <w:pPr>
        <w:widowControl/>
        <w:spacing w:after="120"/>
        <w:jc w:val="both"/>
        <w:rPr>
          <w:rFonts w:ascii="Arial" w:eastAsia="Helvetica Neue" w:hAnsi="Arial"/>
          <w:sz w:val="20"/>
          <w:szCs w:val="20"/>
          <w:lang w:eastAsia="ar-SA" w:bidi="ar-SA"/>
        </w:rPr>
      </w:pPr>
    </w:p>
    <w:p w14:paraId="7F1E3937" w14:textId="4585FE1F" w:rsidR="00594948" w:rsidRDefault="00594948" w:rsidP="00594948">
      <w:pPr>
        <w:widowControl/>
        <w:spacing w:after="120"/>
        <w:jc w:val="both"/>
        <w:rPr>
          <w:rFonts w:ascii="Arial" w:eastAsia="Helvetica Neue" w:hAnsi="Arial"/>
          <w:sz w:val="20"/>
          <w:szCs w:val="20"/>
          <w:lang w:eastAsia="ar-SA" w:bidi="ar-SA"/>
        </w:rPr>
      </w:pPr>
    </w:p>
    <w:p w14:paraId="4072D0F1" w14:textId="0FC673B0" w:rsidR="00594948" w:rsidRDefault="00594948" w:rsidP="00594948">
      <w:pPr>
        <w:widowControl/>
        <w:spacing w:after="120"/>
        <w:jc w:val="both"/>
        <w:rPr>
          <w:rFonts w:ascii="Arial" w:eastAsia="Helvetica Neue" w:hAnsi="Arial"/>
          <w:sz w:val="20"/>
          <w:szCs w:val="20"/>
          <w:lang w:eastAsia="ar-SA" w:bidi="ar-SA"/>
        </w:rPr>
      </w:pPr>
    </w:p>
    <w:p w14:paraId="4B50DB03" w14:textId="77EEE524" w:rsidR="00594948" w:rsidRDefault="00594948" w:rsidP="00594948">
      <w:pPr>
        <w:widowControl/>
        <w:spacing w:after="120"/>
        <w:jc w:val="both"/>
        <w:rPr>
          <w:rFonts w:ascii="Arial" w:eastAsia="Helvetica Neue" w:hAnsi="Arial"/>
          <w:sz w:val="20"/>
          <w:szCs w:val="20"/>
          <w:lang w:eastAsia="ar-SA" w:bidi="ar-SA"/>
        </w:rPr>
      </w:pPr>
    </w:p>
    <w:p w14:paraId="22D99B3A" w14:textId="1124D15F" w:rsidR="00594948" w:rsidRDefault="00594948" w:rsidP="00594948">
      <w:pPr>
        <w:widowControl/>
        <w:spacing w:after="120"/>
        <w:jc w:val="both"/>
        <w:rPr>
          <w:rFonts w:ascii="Arial" w:eastAsia="Helvetica Neue" w:hAnsi="Arial"/>
          <w:sz w:val="20"/>
          <w:szCs w:val="20"/>
          <w:lang w:eastAsia="ar-SA" w:bidi="ar-SA"/>
        </w:rPr>
      </w:pPr>
    </w:p>
    <w:p w14:paraId="4C80E00F" w14:textId="07208249" w:rsidR="00594948" w:rsidRDefault="00594948" w:rsidP="00594948">
      <w:pPr>
        <w:widowControl/>
        <w:spacing w:after="120"/>
        <w:jc w:val="both"/>
        <w:rPr>
          <w:rFonts w:ascii="Arial" w:eastAsia="Helvetica Neue" w:hAnsi="Arial"/>
          <w:sz w:val="20"/>
          <w:szCs w:val="20"/>
          <w:lang w:eastAsia="ar-SA" w:bidi="ar-SA"/>
        </w:rPr>
      </w:pPr>
    </w:p>
    <w:p w14:paraId="0532CE0A" w14:textId="09170CDC" w:rsidR="00594948" w:rsidRDefault="00594948" w:rsidP="00594948">
      <w:pPr>
        <w:widowControl/>
        <w:spacing w:after="120"/>
        <w:jc w:val="both"/>
        <w:rPr>
          <w:rFonts w:ascii="Arial" w:eastAsia="Helvetica Neue" w:hAnsi="Arial"/>
          <w:sz w:val="20"/>
          <w:szCs w:val="20"/>
          <w:lang w:eastAsia="ar-SA" w:bidi="ar-SA"/>
        </w:rPr>
      </w:pPr>
    </w:p>
    <w:p w14:paraId="54550260" w14:textId="5C490E64" w:rsidR="00594948" w:rsidRDefault="00594948" w:rsidP="00594948">
      <w:pPr>
        <w:widowControl/>
        <w:spacing w:after="120"/>
        <w:jc w:val="both"/>
        <w:rPr>
          <w:rFonts w:ascii="Arial" w:eastAsia="Helvetica Neue" w:hAnsi="Arial"/>
          <w:sz w:val="20"/>
          <w:szCs w:val="20"/>
          <w:lang w:eastAsia="ar-SA" w:bidi="ar-SA"/>
        </w:rPr>
      </w:pPr>
    </w:p>
    <w:p w14:paraId="79B9F348" w14:textId="6DB71301" w:rsidR="00594948" w:rsidRDefault="00594948" w:rsidP="00594948">
      <w:pPr>
        <w:widowControl/>
        <w:spacing w:after="120"/>
        <w:jc w:val="both"/>
        <w:rPr>
          <w:rFonts w:ascii="Arial" w:eastAsia="Helvetica Neue" w:hAnsi="Arial"/>
          <w:sz w:val="20"/>
          <w:szCs w:val="20"/>
          <w:lang w:eastAsia="ar-SA" w:bidi="ar-SA"/>
        </w:rPr>
      </w:pPr>
    </w:p>
    <w:p w14:paraId="23610553" w14:textId="5C1613A6" w:rsidR="00594948" w:rsidRDefault="00594948" w:rsidP="00594948">
      <w:pPr>
        <w:widowControl/>
        <w:spacing w:after="120"/>
        <w:jc w:val="both"/>
        <w:rPr>
          <w:rFonts w:ascii="Arial" w:eastAsia="Helvetica Neue" w:hAnsi="Arial"/>
          <w:sz w:val="20"/>
          <w:szCs w:val="20"/>
          <w:lang w:eastAsia="ar-SA" w:bidi="ar-SA"/>
        </w:rPr>
      </w:pPr>
    </w:p>
    <w:p w14:paraId="55FCA09E" w14:textId="57AABB04" w:rsidR="00594948" w:rsidRDefault="00594948" w:rsidP="00594948">
      <w:pPr>
        <w:widowControl/>
        <w:spacing w:after="120"/>
        <w:jc w:val="both"/>
        <w:rPr>
          <w:rFonts w:ascii="Arial" w:eastAsia="Helvetica Neue" w:hAnsi="Arial"/>
          <w:sz w:val="20"/>
          <w:szCs w:val="20"/>
          <w:lang w:eastAsia="ar-SA" w:bidi="ar-SA"/>
        </w:rPr>
      </w:pPr>
    </w:p>
    <w:p w14:paraId="4BD57EB1" w14:textId="586A17E7" w:rsidR="00594948" w:rsidRDefault="00594948" w:rsidP="00594948">
      <w:pPr>
        <w:widowControl/>
        <w:spacing w:after="120"/>
        <w:jc w:val="both"/>
        <w:rPr>
          <w:rFonts w:ascii="Arial" w:eastAsia="Helvetica Neue" w:hAnsi="Arial"/>
          <w:sz w:val="20"/>
          <w:szCs w:val="20"/>
          <w:lang w:eastAsia="ar-SA" w:bidi="ar-SA"/>
        </w:rPr>
      </w:pPr>
    </w:p>
    <w:p w14:paraId="7923DD52" w14:textId="6FEE7BE9" w:rsidR="00594948" w:rsidRDefault="00594948" w:rsidP="00594948">
      <w:pPr>
        <w:widowControl/>
        <w:spacing w:after="120"/>
        <w:jc w:val="both"/>
        <w:rPr>
          <w:rFonts w:ascii="Arial" w:eastAsia="Helvetica Neue" w:hAnsi="Arial"/>
          <w:sz w:val="20"/>
          <w:szCs w:val="20"/>
          <w:lang w:eastAsia="ar-SA" w:bidi="ar-SA"/>
        </w:rPr>
      </w:pPr>
    </w:p>
    <w:p w14:paraId="2B1493DB" w14:textId="4F78F5ED" w:rsidR="00594948" w:rsidRDefault="00594948" w:rsidP="00594948">
      <w:pPr>
        <w:widowControl/>
        <w:spacing w:after="120"/>
        <w:jc w:val="both"/>
        <w:rPr>
          <w:rFonts w:ascii="Arial" w:eastAsia="Helvetica Neue" w:hAnsi="Arial"/>
          <w:sz w:val="20"/>
          <w:szCs w:val="20"/>
          <w:lang w:eastAsia="ar-SA" w:bidi="ar-SA"/>
        </w:rPr>
      </w:pPr>
    </w:p>
    <w:p w14:paraId="6E7F55DE" w14:textId="260E1E82" w:rsidR="00594948" w:rsidRDefault="00594948" w:rsidP="00594948">
      <w:pPr>
        <w:widowControl/>
        <w:spacing w:after="120"/>
        <w:jc w:val="both"/>
        <w:rPr>
          <w:rFonts w:ascii="Arial" w:eastAsia="Helvetica Neue" w:hAnsi="Arial"/>
          <w:sz w:val="20"/>
          <w:szCs w:val="20"/>
          <w:lang w:eastAsia="ar-SA" w:bidi="ar-SA"/>
        </w:rPr>
      </w:pPr>
    </w:p>
    <w:p w14:paraId="06B53A9F" w14:textId="71968D9F" w:rsidR="00594948" w:rsidRDefault="00594948" w:rsidP="00594948">
      <w:pPr>
        <w:widowControl/>
        <w:spacing w:after="120"/>
        <w:jc w:val="both"/>
        <w:rPr>
          <w:rFonts w:ascii="Arial" w:eastAsia="Helvetica Neue" w:hAnsi="Arial"/>
          <w:sz w:val="20"/>
          <w:szCs w:val="20"/>
          <w:lang w:eastAsia="ar-SA" w:bidi="ar-SA"/>
        </w:rPr>
      </w:pPr>
    </w:p>
    <w:p w14:paraId="37C3FEE1" w14:textId="7515C9CA" w:rsidR="00594948" w:rsidRDefault="00594948" w:rsidP="00594948">
      <w:pPr>
        <w:widowControl/>
        <w:spacing w:after="120"/>
        <w:jc w:val="both"/>
        <w:rPr>
          <w:rFonts w:ascii="Arial" w:eastAsia="Helvetica Neue" w:hAnsi="Arial"/>
          <w:sz w:val="20"/>
          <w:szCs w:val="20"/>
          <w:lang w:eastAsia="ar-SA" w:bidi="ar-SA"/>
        </w:rPr>
      </w:pPr>
    </w:p>
    <w:p w14:paraId="5FEB323B" w14:textId="5CF2F858" w:rsidR="00594948" w:rsidRDefault="00594948" w:rsidP="00594948">
      <w:pPr>
        <w:widowControl/>
        <w:spacing w:after="120"/>
        <w:jc w:val="both"/>
        <w:rPr>
          <w:rFonts w:ascii="Arial" w:eastAsia="Helvetica Neue" w:hAnsi="Arial"/>
          <w:sz w:val="20"/>
          <w:szCs w:val="20"/>
          <w:lang w:eastAsia="ar-SA" w:bidi="ar-SA"/>
        </w:rPr>
      </w:pPr>
    </w:p>
    <w:p w14:paraId="702E2BEC" w14:textId="3657E26A" w:rsidR="00594948" w:rsidRDefault="00594948" w:rsidP="00594948">
      <w:pPr>
        <w:widowControl/>
        <w:spacing w:after="120"/>
        <w:jc w:val="both"/>
        <w:rPr>
          <w:rFonts w:ascii="Arial" w:eastAsia="Helvetica Neue" w:hAnsi="Arial"/>
          <w:sz w:val="20"/>
          <w:szCs w:val="20"/>
          <w:lang w:eastAsia="ar-SA" w:bidi="ar-SA"/>
        </w:rPr>
      </w:pPr>
    </w:p>
    <w:p w14:paraId="6495C2B7" w14:textId="605BC7E3" w:rsidR="00594948" w:rsidRDefault="00594948" w:rsidP="00594948">
      <w:pPr>
        <w:widowControl/>
        <w:spacing w:after="120"/>
        <w:jc w:val="both"/>
        <w:rPr>
          <w:rFonts w:ascii="Arial" w:eastAsia="Helvetica Neue" w:hAnsi="Arial"/>
          <w:sz w:val="20"/>
          <w:szCs w:val="20"/>
          <w:lang w:eastAsia="ar-SA" w:bidi="ar-SA"/>
        </w:rPr>
      </w:pPr>
    </w:p>
    <w:p w14:paraId="0EE9B1AF" w14:textId="77777777" w:rsidR="00594948" w:rsidRPr="00594948" w:rsidRDefault="00594948" w:rsidP="00594948">
      <w:pPr>
        <w:widowControl/>
        <w:spacing w:after="120"/>
        <w:jc w:val="both"/>
        <w:rPr>
          <w:rFonts w:ascii="Arial" w:eastAsia="Helvetica Neue" w:hAnsi="Arial"/>
          <w:sz w:val="20"/>
          <w:szCs w:val="20"/>
          <w:lang w:eastAsia="ar-SA" w:bidi="ar-SA"/>
        </w:rPr>
      </w:pPr>
    </w:p>
    <w:tbl>
      <w:tblPr>
        <w:tblpPr w:leftFromText="142" w:rightFromText="142" w:vertAnchor="text" w:horzAnchor="margin" w:tblpXSpec="center" w:tblpY="24"/>
        <w:tblOverlap w:val="never"/>
        <w:tblW w:w="97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40"/>
        <w:gridCol w:w="1120"/>
        <w:gridCol w:w="1867"/>
        <w:gridCol w:w="2139"/>
        <w:gridCol w:w="2903"/>
      </w:tblGrid>
      <w:tr w:rsidR="00594948" w:rsidRPr="00594948" w14:paraId="70262CCD" w14:textId="77777777" w:rsidTr="001F1F21">
        <w:trPr>
          <w:trHeight w:val="754"/>
        </w:trPr>
        <w:tc>
          <w:tcPr>
            <w:tcW w:w="1686" w:type="dxa"/>
            <w:tcBorders>
              <w:top w:val="single" w:sz="12" w:space="0" w:color="auto"/>
              <w:bottom w:val="single" w:sz="12" w:space="0" w:color="auto"/>
              <w:right w:val="single" w:sz="12" w:space="0" w:color="auto"/>
            </w:tcBorders>
            <w:shd w:val="clear" w:color="auto" w:fill="auto"/>
            <w:vAlign w:val="center"/>
          </w:tcPr>
          <w:p w14:paraId="1550CF54"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lastRenderedPageBreak/>
              <w:t>Mesure conforme au schéma 2.2.1.4a</w:t>
            </w:r>
          </w:p>
          <w:p w14:paraId="582E84A2"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Numéro de mesure</w:t>
            </w:r>
          </w:p>
        </w:tc>
        <w:tc>
          <w:tcPr>
            <w:tcW w:w="1134" w:type="dxa"/>
            <w:tcBorders>
              <w:top w:val="single" w:sz="12" w:space="0" w:color="auto"/>
              <w:left w:val="single" w:sz="12" w:space="0" w:color="auto"/>
              <w:bottom w:val="single" w:sz="12" w:space="0" w:color="auto"/>
            </w:tcBorders>
            <w:shd w:val="clear" w:color="auto" w:fill="auto"/>
            <w:vAlign w:val="center"/>
          </w:tcPr>
          <w:p w14:paraId="0BA320C2"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Résultat de la mesure (en m)</w:t>
            </w:r>
          </w:p>
        </w:tc>
        <w:tc>
          <w:tcPr>
            <w:tcW w:w="1559" w:type="dxa"/>
            <w:tcBorders>
              <w:top w:val="single" w:sz="12" w:space="0" w:color="auto"/>
              <w:bottom w:val="single" w:sz="12" w:space="0" w:color="auto"/>
            </w:tcBorders>
            <w:shd w:val="clear" w:color="auto" w:fill="auto"/>
            <w:vAlign w:val="center"/>
          </w:tcPr>
          <w:p w14:paraId="0C2C6728"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Écart par rapport à la valeur souhaitée</w:t>
            </w:r>
            <w:r w:rsidRPr="00594948">
              <w:rPr>
                <w:rFonts w:ascii="Arial" w:eastAsia="Helvetica Neue" w:hAnsi="Arial"/>
                <w:b/>
                <w:bCs/>
                <w:sz w:val="20"/>
                <w:szCs w:val="20"/>
                <w:vertAlign w:val="superscript"/>
                <w:lang w:eastAsia="fr-FR" w:bidi="ar-SA"/>
              </w:rPr>
              <w:t>1</w:t>
            </w:r>
          </w:p>
          <w:p w14:paraId="1E7E113F"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 mm</w:t>
            </w:r>
          </w:p>
        </w:tc>
        <w:tc>
          <w:tcPr>
            <w:tcW w:w="2268" w:type="dxa"/>
            <w:tcBorders>
              <w:top w:val="single" w:sz="12" w:space="0" w:color="auto"/>
              <w:bottom w:val="single" w:sz="12" w:space="0" w:color="auto"/>
            </w:tcBorders>
            <w:shd w:val="clear" w:color="auto" w:fill="auto"/>
            <w:vAlign w:val="center"/>
          </w:tcPr>
          <w:p w14:paraId="65685BB3"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Calcul de la longueur de course en fonction de l’écart moyen (en m)</w:t>
            </w:r>
          </w:p>
        </w:tc>
        <w:tc>
          <w:tcPr>
            <w:tcW w:w="3122" w:type="dxa"/>
            <w:tcBorders>
              <w:top w:val="single" w:sz="12" w:space="0" w:color="auto"/>
              <w:bottom w:val="single" w:sz="12" w:space="0" w:color="auto"/>
            </w:tcBorders>
            <w:shd w:val="clear" w:color="auto" w:fill="auto"/>
            <w:vAlign w:val="center"/>
          </w:tcPr>
          <w:p w14:paraId="6F92DC9C" w14:textId="77777777" w:rsidR="00594948" w:rsidRPr="00594948" w:rsidRDefault="00594948" w:rsidP="00594948">
            <w:pPr>
              <w:widowControl/>
              <w:jc w:val="center"/>
              <w:rPr>
                <w:rFonts w:ascii="Arial" w:eastAsia="Helvetica Neue" w:hAnsi="Arial"/>
                <w:b/>
                <w:bCs/>
                <w:sz w:val="20"/>
                <w:szCs w:val="20"/>
                <w:lang w:eastAsia="fr-FR" w:bidi="ar-SA"/>
              </w:rPr>
            </w:pPr>
          </w:p>
        </w:tc>
      </w:tr>
      <w:tr w:rsidR="00594948" w:rsidRPr="00594948" w14:paraId="4985D491" w14:textId="77777777" w:rsidTr="001F1F21">
        <w:trPr>
          <w:trHeight w:val="8455"/>
        </w:trPr>
        <w:tc>
          <w:tcPr>
            <w:tcW w:w="1686" w:type="dxa"/>
            <w:tcBorders>
              <w:top w:val="single" w:sz="12" w:space="0" w:color="auto"/>
              <w:bottom w:val="single" w:sz="6" w:space="0" w:color="auto"/>
              <w:right w:val="single" w:sz="12" w:space="0" w:color="auto"/>
            </w:tcBorders>
            <w:shd w:val="clear" w:color="auto" w:fill="auto"/>
          </w:tcPr>
          <w:p w14:paraId="0391B67A"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w:t>
            </w:r>
          </w:p>
          <w:p w14:paraId="08121F7F"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w:t>
            </w:r>
          </w:p>
          <w:p w14:paraId="3A4EEEF4"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3</w:t>
            </w:r>
          </w:p>
          <w:p w14:paraId="0131D9BE"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4</w:t>
            </w:r>
          </w:p>
          <w:p w14:paraId="707AEBFE"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5</w:t>
            </w:r>
          </w:p>
          <w:p w14:paraId="36BC624A"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6</w:t>
            </w:r>
          </w:p>
          <w:p w14:paraId="74138F5D"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7</w:t>
            </w:r>
          </w:p>
          <w:p w14:paraId="2D6FE4DD"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8</w:t>
            </w:r>
          </w:p>
          <w:p w14:paraId="38ABB25A"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9</w:t>
            </w:r>
          </w:p>
          <w:p w14:paraId="2DE5E5C9"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10</w:t>
            </w:r>
          </w:p>
          <w:p w14:paraId="67AD279C"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11</w:t>
            </w:r>
          </w:p>
          <w:p w14:paraId="78D57278"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12</w:t>
            </w:r>
          </w:p>
          <w:p w14:paraId="2F956DE4"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Moyenne des mesures</w:t>
            </w:r>
          </w:p>
          <w:p w14:paraId="12A586E4"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 à 12 =</w:t>
            </w:r>
          </w:p>
          <w:p w14:paraId="7334A21B" w14:textId="77777777" w:rsidR="00594948" w:rsidRPr="00594948" w:rsidRDefault="00594948" w:rsidP="00594948">
            <w:pPr>
              <w:widowControl/>
              <w:jc w:val="both"/>
              <w:rPr>
                <w:rFonts w:ascii="Arial" w:eastAsia="Helvetica Neue" w:hAnsi="Arial"/>
                <w:b/>
                <w:bCs/>
                <w:sz w:val="20"/>
                <w:szCs w:val="20"/>
                <w:lang w:eastAsia="fr-FR" w:bidi="ar-SA"/>
              </w:rPr>
            </w:pPr>
          </w:p>
          <w:p w14:paraId="453BD860"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14</w:t>
            </w:r>
          </w:p>
          <w:p w14:paraId="23E8AA60"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15</w:t>
            </w:r>
          </w:p>
          <w:p w14:paraId="2FDCF400"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16</w:t>
            </w:r>
          </w:p>
          <w:p w14:paraId="4A8976A5"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17</w:t>
            </w:r>
          </w:p>
          <w:p w14:paraId="16997F32"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18</w:t>
            </w:r>
          </w:p>
          <w:p w14:paraId="19B1602E"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19</w:t>
            </w:r>
          </w:p>
          <w:p w14:paraId="44C39555"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20</w:t>
            </w:r>
          </w:p>
          <w:p w14:paraId="1E44C8CE"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21</w:t>
            </w:r>
          </w:p>
          <w:p w14:paraId="4FD84207"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22</w:t>
            </w:r>
          </w:p>
          <w:p w14:paraId="3669F36A"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23</w:t>
            </w:r>
          </w:p>
          <w:p w14:paraId="19AC006D"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24</w:t>
            </w:r>
          </w:p>
          <w:p w14:paraId="7699240B"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25</w:t>
            </w:r>
          </w:p>
          <w:p w14:paraId="6C08C104"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Moyenne des mesures</w:t>
            </w:r>
          </w:p>
          <w:p w14:paraId="26E19C95"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14 à 25 =</w:t>
            </w:r>
          </w:p>
          <w:p w14:paraId="3840C9C9" w14:textId="77777777" w:rsidR="00594948" w:rsidRPr="00594948" w:rsidRDefault="00594948" w:rsidP="00594948">
            <w:pPr>
              <w:widowControl/>
              <w:jc w:val="both"/>
              <w:rPr>
                <w:rFonts w:ascii="Arial" w:eastAsia="Helvetica Neue" w:hAnsi="Arial"/>
                <w:b/>
                <w:bCs/>
                <w:sz w:val="20"/>
                <w:szCs w:val="20"/>
                <w:lang w:eastAsia="fr-FR" w:bidi="ar-SA"/>
              </w:rPr>
            </w:pPr>
          </w:p>
          <w:p w14:paraId="2889ECB4"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13</w:t>
            </w:r>
          </w:p>
          <w:p w14:paraId="4E4A7035"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26</w:t>
            </w:r>
          </w:p>
          <w:p w14:paraId="18BF91A6"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27</w:t>
            </w:r>
          </w:p>
          <w:p w14:paraId="08435278"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28</w:t>
            </w:r>
          </w:p>
          <w:p w14:paraId="19BF6BCF"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Écart total des mesures</w:t>
            </w:r>
          </w:p>
          <w:p w14:paraId="5F97B01A" w14:textId="77777777" w:rsidR="00594948" w:rsidRPr="00594948" w:rsidRDefault="00594948" w:rsidP="00594948">
            <w:pPr>
              <w:widowControl/>
              <w:jc w:val="both"/>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de 13 et 26 =</w:t>
            </w:r>
          </w:p>
        </w:tc>
        <w:tc>
          <w:tcPr>
            <w:tcW w:w="1134" w:type="dxa"/>
            <w:tcBorders>
              <w:top w:val="single" w:sz="12" w:space="0" w:color="auto"/>
              <w:left w:val="single" w:sz="12" w:space="0" w:color="auto"/>
            </w:tcBorders>
            <w:shd w:val="clear" w:color="auto" w:fill="auto"/>
          </w:tcPr>
          <w:p w14:paraId="594BAF5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36,502</w:t>
            </w:r>
          </w:p>
          <w:p w14:paraId="4793351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36,503</w:t>
            </w:r>
          </w:p>
          <w:p w14:paraId="75677C14"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36,502</w:t>
            </w:r>
          </w:p>
          <w:p w14:paraId="1E10003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36,501</w:t>
            </w:r>
          </w:p>
          <w:p w14:paraId="66E59FBD"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36,499</w:t>
            </w:r>
          </w:p>
          <w:p w14:paraId="122DFA5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36,497</w:t>
            </w:r>
          </w:p>
          <w:p w14:paraId="08EAA06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36,500</w:t>
            </w:r>
          </w:p>
          <w:p w14:paraId="2C19128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36,501</w:t>
            </w:r>
          </w:p>
          <w:p w14:paraId="58E8568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36,505</w:t>
            </w:r>
          </w:p>
          <w:p w14:paraId="644B52B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36,502</w:t>
            </w:r>
          </w:p>
          <w:p w14:paraId="38B093F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36,500</w:t>
            </w:r>
          </w:p>
          <w:p w14:paraId="69284224"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36,500</w:t>
            </w:r>
          </w:p>
          <w:p w14:paraId="487E44C1" w14:textId="77777777" w:rsidR="00594948" w:rsidRPr="00594948" w:rsidRDefault="00594948" w:rsidP="00594948">
            <w:pPr>
              <w:widowControl/>
              <w:jc w:val="both"/>
              <w:rPr>
                <w:rFonts w:ascii="Arial" w:eastAsia="Helvetica Neue" w:hAnsi="Arial"/>
                <w:sz w:val="20"/>
                <w:szCs w:val="20"/>
                <w:lang w:eastAsia="fr-FR" w:bidi="ar-SA"/>
              </w:rPr>
            </w:pPr>
          </w:p>
          <w:p w14:paraId="2F208C9C" w14:textId="77777777" w:rsidR="00594948" w:rsidRPr="00594948" w:rsidRDefault="00594948" w:rsidP="00594948">
            <w:pPr>
              <w:widowControl/>
              <w:jc w:val="both"/>
              <w:rPr>
                <w:rFonts w:ascii="Arial" w:eastAsia="Helvetica Neue" w:hAnsi="Arial"/>
                <w:sz w:val="20"/>
                <w:szCs w:val="20"/>
                <w:lang w:eastAsia="fr-FR" w:bidi="ar-SA"/>
              </w:rPr>
            </w:pPr>
          </w:p>
          <w:p w14:paraId="0EBF171D" w14:textId="77777777" w:rsidR="00594948" w:rsidRPr="00594948" w:rsidRDefault="00594948" w:rsidP="00594948">
            <w:pPr>
              <w:widowControl/>
              <w:jc w:val="both"/>
              <w:rPr>
                <w:rFonts w:ascii="Arial" w:eastAsia="Helvetica Neue" w:hAnsi="Arial"/>
                <w:sz w:val="20"/>
                <w:szCs w:val="20"/>
                <w:lang w:eastAsia="fr-FR" w:bidi="ar-SA"/>
              </w:rPr>
            </w:pPr>
          </w:p>
          <w:p w14:paraId="53E6703A" w14:textId="77777777" w:rsidR="00594948" w:rsidRPr="00594948" w:rsidRDefault="00594948" w:rsidP="00594948">
            <w:pPr>
              <w:widowControl/>
              <w:jc w:val="both"/>
              <w:rPr>
                <w:rFonts w:ascii="Arial" w:eastAsia="Helvetica Neue" w:hAnsi="Arial"/>
                <w:sz w:val="20"/>
                <w:szCs w:val="20"/>
                <w:lang w:eastAsia="fr-FR" w:bidi="ar-SA"/>
              </w:rPr>
            </w:pPr>
          </w:p>
          <w:p w14:paraId="4A6C3FD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36,498</w:t>
            </w:r>
          </w:p>
          <w:p w14:paraId="35DA85C8"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36,497</w:t>
            </w:r>
          </w:p>
          <w:p w14:paraId="1B4B1F9A"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36,500</w:t>
            </w:r>
          </w:p>
          <w:p w14:paraId="2C081789"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36,502</w:t>
            </w:r>
          </w:p>
          <w:p w14:paraId="4D7BAC4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36,503</w:t>
            </w:r>
          </w:p>
          <w:p w14:paraId="1C8CDA8A"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36,505</w:t>
            </w:r>
          </w:p>
          <w:p w14:paraId="62A8A33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36,505</w:t>
            </w:r>
          </w:p>
          <w:p w14:paraId="7A897E7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36,504</w:t>
            </w:r>
          </w:p>
          <w:p w14:paraId="07C4A79F"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36,501</w:t>
            </w:r>
          </w:p>
          <w:p w14:paraId="1E5F27E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36,503</w:t>
            </w:r>
          </w:p>
          <w:p w14:paraId="438A71A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36,504</w:t>
            </w:r>
          </w:p>
          <w:p w14:paraId="3137F2D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36,502</w:t>
            </w:r>
          </w:p>
          <w:p w14:paraId="4A6CA2CF" w14:textId="77777777" w:rsidR="00594948" w:rsidRPr="00594948" w:rsidRDefault="00594948" w:rsidP="00594948">
            <w:pPr>
              <w:widowControl/>
              <w:jc w:val="both"/>
              <w:rPr>
                <w:rFonts w:ascii="Arial" w:eastAsia="Helvetica Neue" w:hAnsi="Arial"/>
                <w:sz w:val="20"/>
                <w:szCs w:val="20"/>
                <w:lang w:eastAsia="fr-FR" w:bidi="ar-SA"/>
              </w:rPr>
            </w:pPr>
          </w:p>
          <w:p w14:paraId="44AEC494" w14:textId="77777777" w:rsidR="00594948" w:rsidRPr="00594948" w:rsidRDefault="00594948" w:rsidP="00594948">
            <w:pPr>
              <w:widowControl/>
              <w:jc w:val="both"/>
              <w:rPr>
                <w:rFonts w:ascii="Arial" w:eastAsia="Helvetica Neue" w:hAnsi="Arial"/>
                <w:sz w:val="20"/>
                <w:szCs w:val="20"/>
                <w:lang w:eastAsia="fr-FR" w:bidi="ar-SA"/>
              </w:rPr>
            </w:pPr>
          </w:p>
          <w:p w14:paraId="7FB83263" w14:textId="77777777" w:rsidR="00594948" w:rsidRPr="00594948" w:rsidRDefault="00594948" w:rsidP="00594948">
            <w:pPr>
              <w:widowControl/>
              <w:jc w:val="both"/>
              <w:rPr>
                <w:rFonts w:ascii="Arial" w:eastAsia="Helvetica Neue" w:hAnsi="Arial"/>
                <w:sz w:val="20"/>
                <w:szCs w:val="20"/>
                <w:lang w:eastAsia="fr-FR" w:bidi="ar-SA"/>
              </w:rPr>
            </w:pPr>
          </w:p>
          <w:p w14:paraId="5871EAE3" w14:textId="77777777" w:rsidR="00594948" w:rsidRPr="00594948" w:rsidRDefault="00594948" w:rsidP="00594948">
            <w:pPr>
              <w:widowControl/>
              <w:jc w:val="both"/>
              <w:rPr>
                <w:rFonts w:ascii="Arial" w:eastAsia="Helvetica Neue" w:hAnsi="Arial"/>
                <w:sz w:val="20"/>
                <w:szCs w:val="20"/>
                <w:lang w:eastAsia="fr-FR" w:bidi="ar-SA"/>
              </w:rPr>
            </w:pPr>
          </w:p>
          <w:p w14:paraId="254CE819"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84,393</w:t>
            </w:r>
          </w:p>
          <w:p w14:paraId="1270D49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84,393</w:t>
            </w:r>
          </w:p>
          <w:p w14:paraId="0D9744C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0,005</w:t>
            </w:r>
          </w:p>
          <w:p w14:paraId="7F352235"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0,005</w:t>
            </w:r>
          </w:p>
          <w:p w14:paraId="346E4EC1" w14:textId="77777777" w:rsidR="00594948" w:rsidRPr="00594948" w:rsidRDefault="00594948" w:rsidP="00594948">
            <w:pPr>
              <w:widowControl/>
              <w:jc w:val="both"/>
              <w:rPr>
                <w:rFonts w:ascii="Arial" w:eastAsia="Helvetica Neue" w:hAnsi="Arial"/>
                <w:sz w:val="20"/>
                <w:szCs w:val="20"/>
                <w:lang w:eastAsia="fr-FR" w:bidi="ar-SA"/>
              </w:rPr>
            </w:pPr>
          </w:p>
          <w:p w14:paraId="06D01390" w14:textId="77777777" w:rsidR="00594948" w:rsidRPr="00594948" w:rsidRDefault="00594948" w:rsidP="00594948">
            <w:pPr>
              <w:widowControl/>
              <w:jc w:val="both"/>
              <w:rPr>
                <w:rFonts w:ascii="Arial" w:eastAsia="Helvetica Neue" w:hAnsi="Arial"/>
                <w:sz w:val="20"/>
                <w:szCs w:val="20"/>
                <w:lang w:eastAsia="fr-FR" w:bidi="ar-SA"/>
              </w:rPr>
            </w:pPr>
          </w:p>
          <w:p w14:paraId="778B3FCB" w14:textId="77777777" w:rsidR="00594948" w:rsidRPr="00594948" w:rsidRDefault="00594948" w:rsidP="00594948">
            <w:pPr>
              <w:widowControl/>
              <w:jc w:val="both"/>
              <w:rPr>
                <w:rFonts w:ascii="Arial" w:eastAsia="Helvetica Neue" w:hAnsi="Arial"/>
                <w:sz w:val="20"/>
                <w:szCs w:val="20"/>
                <w:lang w:eastAsia="fr-FR" w:bidi="ar-SA"/>
              </w:rPr>
            </w:pPr>
          </w:p>
        </w:tc>
        <w:tc>
          <w:tcPr>
            <w:tcW w:w="1559" w:type="dxa"/>
            <w:tcBorders>
              <w:top w:val="single" w:sz="12" w:space="0" w:color="auto"/>
            </w:tcBorders>
            <w:shd w:val="clear" w:color="auto" w:fill="auto"/>
          </w:tcPr>
          <w:p w14:paraId="341B4FB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16CD50B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5D9EF37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35EE2A44"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p>
          <w:p w14:paraId="0CD841F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p>
          <w:p w14:paraId="5F67F467"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3217F26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w:t>
            </w:r>
          </w:p>
          <w:p w14:paraId="5BBC25B9"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p>
          <w:p w14:paraId="5C001A2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+5</w:t>
            </w:r>
          </w:p>
          <w:p w14:paraId="0AF80BE2"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68EC9C0A"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w:t>
            </w:r>
          </w:p>
          <w:p w14:paraId="582B1BA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w:t>
            </w:r>
          </w:p>
          <w:p w14:paraId="08D09E5A" w14:textId="77777777" w:rsidR="00594948" w:rsidRPr="00594948" w:rsidRDefault="00594948" w:rsidP="00594948">
            <w:pPr>
              <w:widowControl/>
              <w:jc w:val="both"/>
              <w:rPr>
                <w:rFonts w:ascii="Arial" w:eastAsia="Helvetica Neue" w:hAnsi="Arial"/>
                <w:sz w:val="20"/>
                <w:szCs w:val="20"/>
                <w:lang w:eastAsia="fr-FR" w:bidi="ar-SA"/>
              </w:rPr>
            </w:pPr>
          </w:p>
          <w:p w14:paraId="46579D84"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_________</w:t>
            </w:r>
          </w:p>
          <w:p w14:paraId="2A429AF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+12:12 = +1</w:t>
            </w:r>
          </w:p>
          <w:p w14:paraId="58407AB4" w14:textId="77777777" w:rsidR="00594948" w:rsidRPr="00594948" w:rsidRDefault="00594948" w:rsidP="00594948">
            <w:pPr>
              <w:widowControl/>
              <w:jc w:val="both"/>
              <w:rPr>
                <w:rFonts w:ascii="Arial" w:eastAsia="Helvetica Neue" w:hAnsi="Arial"/>
                <w:sz w:val="20"/>
                <w:szCs w:val="20"/>
                <w:lang w:eastAsia="fr-FR" w:bidi="ar-SA"/>
              </w:rPr>
            </w:pPr>
          </w:p>
          <w:p w14:paraId="3CB03E55"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50540EC8"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43C7E892"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w:t>
            </w:r>
          </w:p>
          <w:p w14:paraId="673201AD"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0477457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6EB14E48"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+5</w:t>
            </w:r>
          </w:p>
          <w:p w14:paraId="23150EC1"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+5</w:t>
            </w:r>
          </w:p>
          <w:p w14:paraId="79E3B97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+4</w:t>
            </w:r>
          </w:p>
          <w:p w14:paraId="304FACC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p>
          <w:p w14:paraId="7BA51DE5"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0878C9D7"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+4</w:t>
            </w:r>
          </w:p>
          <w:p w14:paraId="1CE3E319"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p>
          <w:p w14:paraId="6D8BED14" w14:textId="77777777" w:rsidR="00594948" w:rsidRPr="00594948" w:rsidRDefault="00594948" w:rsidP="00594948">
            <w:pPr>
              <w:widowControl/>
              <w:jc w:val="both"/>
              <w:rPr>
                <w:rFonts w:ascii="Arial" w:eastAsia="Helvetica Neue" w:hAnsi="Arial"/>
                <w:sz w:val="20"/>
                <w:szCs w:val="20"/>
                <w:lang w:eastAsia="fr-FR" w:bidi="ar-SA"/>
              </w:rPr>
            </w:pPr>
          </w:p>
          <w:p w14:paraId="2C12FE8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_________</w:t>
            </w:r>
          </w:p>
          <w:p w14:paraId="6FBBF21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+24:12 = +2</w:t>
            </w:r>
          </w:p>
          <w:p w14:paraId="18431CCC" w14:textId="77777777" w:rsidR="00594948" w:rsidRPr="00594948" w:rsidRDefault="00594948" w:rsidP="00594948">
            <w:pPr>
              <w:widowControl/>
              <w:jc w:val="both"/>
              <w:rPr>
                <w:rFonts w:ascii="Arial" w:eastAsia="Helvetica Neue" w:hAnsi="Arial"/>
                <w:sz w:val="20"/>
                <w:szCs w:val="20"/>
                <w:lang w:eastAsia="fr-FR" w:bidi="ar-SA"/>
              </w:rPr>
            </w:pPr>
          </w:p>
          <w:p w14:paraId="61B479AD"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63ACCB32"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+3</w:t>
            </w:r>
          </w:p>
          <w:p w14:paraId="76FC25D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w:t>
            </w:r>
          </w:p>
          <w:p w14:paraId="4244796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w:t>
            </w:r>
          </w:p>
          <w:p w14:paraId="57F34002" w14:textId="77777777" w:rsidR="00594948" w:rsidRPr="00594948" w:rsidRDefault="00594948" w:rsidP="00594948">
            <w:pPr>
              <w:widowControl/>
              <w:jc w:val="both"/>
              <w:rPr>
                <w:rFonts w:ascii="Arial" w:eastAsia="Helvetica Neue" w:hAnsi="Arial"/>
                <w:sz w:val="20"/>
                <w:szCs w:val="20"/>
                <w:lang w:eastAsia="fr-FR" w:bidi="ar-SA"/>
              </w:rPr>
            </w:pPr>
          </w:p>
          <w:p w14:paraId="29EB7EC5"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_______</w:t>
            </w:r>
          </w:p>
          <w:p w14:paraId="4A6B109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+ 6</w:t>
            </w:r>
          </w:p>
        </w:tc>
        <w:tc>
          <w:tcPr>
            <w:tcW w:w="2268" w:type="dxa"/>
            <w:tcBorders>
              <w:top w:val="single" w:sz="12" w:space="0" w:color="auto"/>
            </w:tcBorders>
            <w:shd w:val="clear" w:color="auto" w:fill="auto"/>
          </w:tcPr>
          <w:p w14:paraId="0867BC69" w14:textId="77777777" w:rsidR="00594948" w:rsidRPr="00594948" w:rsidRDefault="00594948" w:rsidP="00594948">
            <w:pPr>
              <w:widowControl/>
              <w:jc w:val="both"/>
              <w:rPr>
                <w:rFonts w:ascii="Arial" w:eastAsia="Helvetica Neue" w:hAnsi="Arial"/>
                <w:sz w:val="20"/>
                <w:szCs w:val="20"/>
                <w:lang w:eastAsia="fr-FR" w:bidi="ar-SA"/>
              </w:rPr>
            </w:pPr>
          </w:p>
          <w:p w14:paraId="0EB3B5EE" w14:textId="77777777" w:rsidR="00594948" w:rsidRPr="00594948" w:rsidRDefault="00594948" w:rsidP="00594948">
            <w:pPr>
              <w:widowControl/>
              <w:jc w:val="both"/>
              <w:rPr>
                <w:rFonts w:ascii="Arial" w:eastAsia="Helvetica Neue" w:hAnsi="Arial"/>
                <w:sz w:val="20"/>
                <w:szCs w:val="20"/>
                <w:lang w:eastAsia="fr-FR" w:bidi="ar-SA"/>
              </w:rPr>
            </w:pPr>
          </w:p>
          <w:p w14:paraId="1F571E44" w14:textId="77777777" w:rsidR="00594948" w:rsidRPr="00594948" w:rsidRDefault="00594948" w:rsidP="00594948">
            <w:pPr>
              <w:widowControl/>
              <w:jc w:val="both"/>
              <w:rPr>
                <w:rFonts w:ascii="Arial" w:eastAsia="Helvetica Neue" w:hAnsi="Arial"/>
                <w:sz w:val="20"/>
                <w:szCs w:val="20"/>
                <w:lang w:eastAsia="fr-FR" w:bidi="ar-SA"/>
              </w:rPr>
            </w:pPr>
          </w:p>
          <w:p w14:paraId="6C30D005" w14:textId="77777777" w:rsidR="00594948" w:rsidRPr="00594948" w:rsidRDefault="00594948" w:rsidP="00594948">
            <w:pPr>
              <w:widowControl/>
              <w:jc w:val="both"/>
              <w:rPr>
                <w:rFonts w:ascii="Arial" w:eastAsia="Helvetica Neue" w:hAnsi="Arial"/>
                <w:sz w:val="20"/>
                <w:szCs w:val="20"/>
                <w:lang w:eastAsia="fr-FR" w:bidi="ar-SA"/>
              </w:rPr>
            </w:pPr>
          </w:p>
          <w:p w14:paraId="27A94E4C" w14:textId="77777777" w:rsidR="00594948" w:rsidRPr="00594948" w:rsidRDefault="00594948" w:rsidP="00594948">
            <w:pPr>
              <w:widowControl/>
              <w:jc w:val="both"/>
              <w:rPr>
                <w:rFonts w:ascii="Arial" w:eastAsia="Helvetica Neue" w:hAnsi="Arial"/>
                <w:sz w:val="20"/>
                <w:szCs w:val="20"/>
                <w:lang w:eastAsia="fr-FR" w:bidi="ar-SA"/>
              </w:rPr>
            </w:pPr>
          </w:p>
          <w:p w14:paraId="252D8477" w14:textId="77777777" w:rsidR="00594948" w:rsidRPr="00594948" w:rsidRDefault="00594948" w:rsidP="00594948">
            <w:pPr>
              <w:widowControl/>
              <w:jc w:val="both"/>
              <w:rPr>
                <w:rFonts w:ascii="Arial" w:eastAsia="Helvetica Neue" w:hAnsi="Arial"/>
                <w:sz w:val="20"/>
                <w:szCs w:val="20"/>
                <w:lang w:eastAsia="fr-FR" w:bidi="ar-SA"/>
              </w:rPr>
            </w:pPr>
          </w:p>
          <w:p w14:paraId="5E3F8E50" w14:textId="77777777" w:rsidR="00594948" w:rsidRPr="00594948" w:rsidRDefault="00594948" w:rsidP="00594948">
            <w:pPr>
              <w:widowControl/>
              <w:jc w:val="both"/>
              <w:rPr>
                <w:rFonts w:ascii="Arial" w:eastAsia="Helvetica Neue" w:hAnsi="Arial"/>
                <w:sz w:val="20"/>
                <w:szCs w:val="20"/>
                <w:lang w:eastAsia="fr-FR" w:bidi="ar-SA"/>
              </w:rPr>
            </w:pPr>
          </w:p>
          <w:p w14:paraId="47437F09" w14:textId="77777777" w:rsidR="00594948" w:rsidRPr="00594948" w:rsidRDefault="00594948" w:rsidP="00594948">
            <w:pPr>
              <w:widowControl/>
              <w:jc w:val="both"/>
              <w:rPr>
                <w:rFonts w:ascii="Arial" w:eastAsia="Helvetica Neue" w:hAnsi="Arial"/>
                <w:sz w:val="20"/>
                <w:szCs w:val="20"/>
                <w:lang w:eastAsia="fr-FR" w:bidi="ar-SA"/>
              </w:rPr>
            </w:pPr>
          </w:p>
          <w:p w14:paraId="036D4C4C" w14:textId="77777777" w:rsidR="00594948" w:rsidRPr="00594948" w:rsidRDefault="00594948" w:rsidP="00594948">
            <w:pPr>
              <w:widowControl/>
              <w:jc w:val="both"/>
              <w:rPr>
                <w:rFonts w:ascii="Arial" w:eastAsia="Helvetica Neue" w:hAnsi="Arial"/>
                <w:sz w:val="20"/>
                <w:szCs w:val="20"/>
                <w:lang w:eastAsia="fr-FR" w:bidi="ar-SA"/>
              </w:rPr>
            </w:pPr>
          </w:p>
          <w:p w14:paraId="1314B2CA" w14:textId="77777777" w:rsidR="00594948" w:rsidRPr="00594948" w:rsidRDefault="00594948" w:rsidP="00594948">
            <w:pPr>
              <w:widowControl/>
              <w:jc w:val="both"/>
              <w:rPr>
                <w:rFonts w:ascii="Arial" w:eastAsia="Helvetica Neue" w:hAnsi="Arial"/>
                <w:sz w:val="20"/>
                <w:szCs w:val="20"/>
                <w:lang w:eastAsia="fr-FR" w:bidi="ar-SA"/>
              </w:rPr>
            </w:pPr>
          </w:p>
          <w:p w14:paraId="1C1BA52F" w14:textId="77777777" w:rsidR="00594948" w:rsidRPr="00594948" w:rsidRDefault="00594948" w:rsidP="00594948">
            <w:pPr>
              <w:widowControl/>
              <w:jc w:val="both"/>
              <w:rPr>
                <w:rFonts w:ascii="Arial" w:eastAsia="Helvetica Neue" w:hAnsi="Arial"/>
                <w:sz w:val="20"/>
                <w:szCs w:val="20"/>
                <w:lang w:eastAsia="fr-FR" w:bidi="ar-SA"/>
              </w:rPr>
            </w:pPr>
          </w:p>
          <w:p w14:paraId="6B9CBF95" w14:textId="77777777" w:rsidR="00594948" w:rsidRPr="00594948" w:rsidRDefault="00594948" w:rsidP="00594948">
            <w:pPr>
              <w:widowControl/>
              <w:jc w:val="both"/>
              <w:rPr>
                <w:rFonts w:ascii="Arial" w:eastAsia="Helvetica Neue" w:hAnsi="Arial"/>
                <w:sz w:val="20"/>
                <w:szCs w:val="20"/>
                <w:lang w:eastAsia="fr-FR" w:bidi="ar-SA"/>
              </w:rPr>
            </w:pPr>
          </w:p>
          <w:p w14:paraId="776EAA37"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r w:rsidRPr="00594948">
              <w:rPr>
                <w:rFonts w:ascii="Arial" w:eastAsia="Helvetica Neue" w:hAnsi="Arial"/>
                <w:sz w:val="20"/>
                <w:szCs w:val="20"/>
                <w:vertAlign w:val="superscript"/>
                <w:lang w:eastAsia="fr-FR" w:bidi="ar-SA"/>
              </w:rPr>
              <w:t>er</w:t>
            </w:r>
            <w:r w:rsidRPr="00594948">
              <w:rPr>
                <w:rFonts w:ascii="Arial" w:eastAsia="Helvetica Neue" w:hAnsi="Arial"/>
                <w:sz w:val="20"/>
                <w:szCs w:val="20"/>
                <w:lang w:eastAsia="fr-FR" w:bidi="ar-SA"/>
              </w:rPr>
              <w:t> demi-cercle</w:t>
            </w:r>
          </w:p>
          <w:p w14:paraId="6B85002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0,001 x π =</w:t>
            </w:r>
          </w:p>
          <w:p w14:paraId="6864DCD2"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+0,0031</w:t>
            </w:r>
          </w:p>
          <w:p w14:paraId="007844BA" w14:textId="77777777" w:rsidR="00594948" w:rsidRPr="00594948" w:rsidRDefault="00594948" w:rsidP="00594948">
            <w:pPr>
              <w:widowControl/>
              <w:jc w:val="both"/>
              <w:rPr>
                <w:rFonts w:ascii="Arial" w:eastAsia="Helvetica Neue" w:hAnsi="Arial"/>
                <w:sz w:val="20"/>
                <w:szCs w:val="20"/>
                <w:lang w:eastAsia="fr-FR" w:bidi="ar-SA"/>
              </w:rPr>
            </w:pPr>
          </w:p>
          <w:p w14:paraId="20F13E48" w14:textId="77777777" w:rsidR="00594948" w:rsidRPr="00594948" w:rsidRDefault="00594948" w:rsidP="00594948">
            <w:pPr>
              <w:widowControl/>
              <w:jc w:val="both"/>
              <w:rPr>
                <w:rFonts w:ascii="Arial" w:eastAsia="Helvetica Neue" w:hAnsi="Arial"/>
                <w:sz w:val="20"/>
                <w:szCs w:val="20"/>
                <w:lang w:eastAsia="fr-FR" w:bidi="ar-SA"/>
              </w:rPr>
            </w:pPr>
          </w:p>
          <w:p w14:paraId="61EF1829" w14:textId="77777777" w:rsidR="00594948" w:rsidRPr="00594948" w:rsidRDefault="00594948" w:rsidP="00594948">
            <w:pPr>
              <w:widowControl/>
              <w:jc w:val="both"/>
              <w:rPr>
                <w:rFonts w:ascii="Arial" w:eastAsia="Helvetica Neue" w:hAnsi="Arial"/>
                <w:sz w:val="20"/>
                <w:szCs w:val="20"/>
                <w:lang w:eastAsia="fr-FR" w:bidi="ar-SA"/>
              </w:rPr>
            </w:pPr>
          </w:p>
          <w:p w14:paraId="2C7ED797" w14:textId="77777777" w:rsidR="00594948" w:rsidRPr="00594948" w:rsidRDefault="00594948" w:rsidP="00594948">
            <w:pPr>
              <w:widowControl/>
              <w:jc w:val="both"/>
              <w:rPr>
                <w:rFonts w:ascii="Arial" w:eastAsia="Helvetica Neue" w:hAnsi="Arial"/>
                <w:sz w:val="20"/>
                <w:szCs w:val="20"/>
                <w:lang w:eastAsia="fr-FR" w:bidi="ar-SA"/>
              </w:rPr>
            </w:pPr>
          </w:p>
          <w:p w14:paraId="19219339" w14:textId="77777777" w:rsidR="00594948" w:rsidRPr="00594948" w:rsidRDefault="00594948" w:rsidP="00594948">
            <w:pPr>
              <w:widowControl/>
              <w:jc w:val="both"/>
              <w:rPr>
                <w:rFonts w:ascii="Arial" w:eastAsia="Helvetica Neue" w:hAnsi="Arial"/>
                <w:sz w:val="20"/>
                <w:szCs w:val="20"/>
                <w:lang w:eastAsia="fr-FR" w:bidi="ar-SA"/>
              </w:rPr>
            </w:pPr>
          </w:p>
          <w:p w14:paraId="3819C39B" w14:textId="77777777" w:rsidR="00594948" w:rsidRPr="00594948" w:rsidRDefault="00594948" w:rsidP="00594948">
            <w:pPr>
              <w:widowControl/>
              <w:jc w:val="both"/>
              <w:rPr>
                <w:rFonts w:ascii="Arial" w:eastAsia="Helvetica Neue" w:hAnsi="Arial"/>
                <w:sz w:val="20"/>
                <w:szCs w:val="20"/>
                <w:lang w:eastAsia="fr-FR" w:bidi="ar-SA"/>
              </w:rPr>
            </w:pPr>
          </w:p>
          <w:p w14:paraId="4F71D93D" w14:textId="77777777" w:rsidR="00594948" w:rsidRPr="00594948" w:rsidRDefault="00594948" w:rsidP="00594948">
            <w:pPr>
              <w:widowControl/>
              <w:jc w:val="both"/>
              <w:rPr>
                <w:rFonts w:ascii="Arial" w:eastAsia="Helvetica Neue" w:hAnsi="Arial"/>
                <w:sz w:val="20"/>
                <w:szCs w:val="20"/>
                <w:lang w:eastAsia="fr-FR" w:bidi="ar-SA"/>
              </w:rPr>
            </w:pPr>
          </w:p>
          <w:p w14:paraId="5DA7E162" w14:textId="77777777" w:rsidR="00594948" w:rsidRPr="00594948" w:rsidRDefault="00594948" w:rsidP="00594948">
            <w:pPr>
              <w:widowControl/>
              <w:jc w:val="both"/>
              <w:rPr>
                <w:rFonts w:ascii="Arial" w:eastAsia="Helvetica Neue" w:hAnsi="Arial"/>
                <w:sz w:val="20"/>
                <w:szCs w:val="20"/>
                <w:lang w:eastAsia="fr-FR" w:bidi="ar-SA"/>
              </w:rPr>
            </w:pPr>
          </w:p>
          <w:p w14:paraId="0C7E5FD8" w14:textId="77777777" w:rsidR="00594948" w:rsidRPr="00594948" w:rsidRDefault="00594948" w:rsidP="00594948">
            <w:pPr>
              <w:widowControl/>
              <w:jc w:val="both"/>
              <w:rPr>
                <w:rFonts w:ascii="Arial" w:eastAsia="Helvetica Neue" w:hAnsi="Arial"/>
                <w:sz w:val="20"/>
                <w:szCs w:val="20"/>
                <w:lang w:eastAsia="fr-FR" w:bidi="ar-SA"/>
              </w:rPr>
            </w:pPr>
          </w:p>
          <w:p w14:paraId="672FA2E1" w14:textId="77777777" w:rsidR="00594948" w:rsidRPr="00594948" w:rsidRDefault="00594948" w:rsidP="00594948">
            <w:pPr>
              <w:widowControl/>
              <w:jc w:val="both"/>
              <w:rPr>
                <w:rFonts w:ascii="Arial" w:eastAsia="Helvetica Neue" w:hAnsi="Arial"/>
                <w:sz w:val="20"/>
                <w:szCs w:val="20"/>
                <w:lang w:eastAsia="fr-FR" w:bidi="ar-SA"/>
              </w:rPr>
            </w:pPr>
          </w:p>
          <w:p w14:paraId="29888188" w14:textId="77777777" w:rsidR="00594948" w:rsidRPr="00594948" w:rsidRDefault="00594948" w:rsidP="00594948">
            <w:pPr>
              <w:widowControl/>
              <w:jc w:val="both"/>
              <w:rPr>
                <w:rFonts w:ascii="Arial" w:eastAsia="Helvetica Neue" w:hAnsi="Arial"/>
                <w:sz w:val="20"/>
                <w:szCs w:val="20"/>
                <w:lang w:eastAsia="fr-FR" w:bidi="ar-SA"/>
              </w:rPr>
            </w:pPr>
          </w:p>
          <w:p w14:paraId="74DE188B" w14:textId="77777777" w:rsidR="00594948" w:rsidRPr="00594948" w:rsidRDefault="00594948" w:rsidP="00594948">
            <w:pPr>
              <w:widowControl/>
              <w:jc w:val="both"/>
              <w:rPr>
                <w:rFonts w:ascii="Arial" w:eastAsia="Helvetica Neue" w:hAnsi="Arial"/>
                <w:sz w:val="20"/>
                <w:szCs w:val="20"/>
                <w:lang w:eastAsia="fr-FR" w:bidi="ar-SA"/>
              </w:rPr>
            </w:pPr>
          </w:p>
          <w:p w14:paraId="07607A0C" w14:textId="77777777" w:rsidR="00594948" w:rsidRPr="00594948" w:rsidRDefault="00594948" w:rsidP="00594948">
            <w:pPr>
              <w:widowControl/>
              <w:jc w:val="both"/>
              <w:rPr>
                <w:rFonts w:ascii="Arial" w:eastAsia="Helvetica Neue" w:hAnsi="Arial"/>
                <w:sz w:val="20"/>
                <w:szCs w:val="20"/>
                <w:lang w:eastAsia="fr-FR" w:bidi="ar-SA"/>
              </w:rPr>
            </w:pPr>
          </w:p>
          <w:p w14:paraId="1B36C10E"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r w:rsidRPr="00594948">
              <w:rPr>
                <w:rFonts w:ascii="Arial" w:eastAsia="Helvetica Neue" w:hAnsi="Arial"/>
                <w:sz w:val="20"/>
                <w:szCs w:val="20"/>
                <w:vertAlign w:val="superscript"/>
                <w:lang w:eastAsia="fr-FR" w:bidi="ar-SA"/>
              </w:rPr>
              <w:t>e</w:t>
            </w:r>
            <w:r w:rsidRPr="00594948">
              <w:rPr>
                <w:rFonts w:ascii="Arial" w:eastAsia="Helvetica Neue" w:hAnsi="Arial"/>
                <w:sz w:val="20"/>
                <w:szCs w:val="20"/>
                <w:lang w:eastAsia="fr-FR" w:bidi="ar-SA"/>
              </w:rPr>
              <w:t> demi-cercle</w:t>
            </w:r>
          </w:p>
          <w:p w14:paraId="1E98ED6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0,002 x π =</w:t>
            </w:r>
          </w:p>
          <w:p w14:paraId="6BD7A46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+0,0063</w:t>
            </w:r>
          </w:p>
          <w:p w14:paraId="4ACA575C" w14:textId="77777777" w:rsidR="00594948" w:rsidRPr="00594948" w:rsidRDefault="00594948" w:rsidP="00594948">
            <w:pPr>
              <w:widowControl/>
              <w:jc w:val="both"/>
              <w:rPr>
                <w:rFonts w:ascii="Arial" w:eastAsia="Helvetica Neue" w:hAnsi="Arial"/>
                <w:sz w:val="20"/>
                <w:szCs w:val="20"/>
                <w:lang w:eastAsia="fr-FR" w:bidi="ar-SA"/>
              </w:rPr>
            </w:pPr>
          </w:p>
          <w:p w14:paraId="4F8645C1" w14:textId="77777777" w:rsidR="00594948" w:rsidRPr="00594948" w:rsidRDefault="00594948" w:rsidP="00594948">
            <w:pPr>
              <w:widowControl/>
              <w:jc w:val="both"/>
              <w:rPr>
                <w:rFonts w:ascii="Arial" w:eastAsia="Helvetica Neue" w:hAnsi="Arial"/>
                <w:sz w:val="20"/>
                <w:szCs w:val="20"/>
                <w:lang w:eastAsia="fr-FR" w:bidi="ar-SA"/>
              </w:rPr>
            </w:pPr>
          </w:p>
          <w:p w14:paraId="6D2ED514" w14:textId="77777777" w:rsidR="00594948" w:rsidRPr="00594948" w:rsidRDefault="00594948" w:rsidP="00594948">
            <w:pPr>
              <w:widowControl/>
              <w:jc w:val="both"/>
              <w:rPr>
                <w:rFonts w:ascii="Arial" w:eastAsia="Helvetica Neue" w:hAnsi="Arial"/>
                <w:sz w:val="20"/>
                <w:szCs w:val="20"/>
                <w:lang w:eastAsia="fr-FR" w:bidi="ar-SA"/>
              </w:rPr>
            </w:pPr>
          </w:p>
          <w:p w14:paraId="38B1438C" w14:textId="77777777" w:rsidR="00594948" w:rsidRPr="00594948" w:rsidRDefault="00594948" w:rsidP="00594948">
            <w:pPr>
              <w:widowControl/>
              <w:jc w:val="both"/>
              <w:rPr>
                <w:rFonts w:ascii="Arial" w:eastAsia="Helvetica Neue" w:hAnsi="Arial"/>
                <w:sz w:val="20"/>
                <w:szCs w:val="20"/>
                <w:lang w:eastAsia="fr-FR" w:bidi="ar-SA"/>
              </w:rPr>
            </w:pPr>
          </w:p>
          <w:p w14:paraId="03791F44" w14:textId="77777777" w:rsidR="00594948" w:rsidRPr="00594948" w:rsidRDefault="00594948" w:rsidP="00594948">
            <w:pPr>
              <w:widowControl/>
              <w:jc w:val="both"/>
              <w:rPr>
                <w:rFonts w:ascii="Arial" w:eastAsia="Helvetica Neue" w:hAnsi="Arial"/>
                <w:sz w:val="20"/>
                <w:szCs w:val="20"/>
                <w:lang w:eastAsia="fr-FR" w:bidi="ar-SA"/>
              </w:rPr>
            </w:pPr>
          </w:p>
          <w:p w14:paraId="58B1192B"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 lignes droites</w:t>
            </w:r>
          </w:p>
          <w:p w14:paraId="1D1F5992"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+0,006</w:t>
            </w:r>
          </w:p>
        </w:tc>
        <w:tc>
          <w:tcPr>
            <w:tcW w:w="3122" w:type="dxa"/>
            <w:tcBorders>
              <w:top w:val="single" w:sz="12" w:space="0" w:color="auto"/>
            </w:tcBorders>
            <w:shd w:val="clear" w:color="auto" w:fill="auto"/>
          </w:tcPr>
          <w:p w14:paraId="56BBEC70" w14:textId="77777777" w:rsidR="00594948" w:rsidRPr="00594948" w:rsidRDefault="00594948" w:rsidP="00594948">
            <w:pPr>
              <w:widowControl/>
              <w:jc w:val="both"/>
              <w:rPr>
                <w:rFonts w:ascii="Arial" w:eastAsia="Helvetica Neue" w:hAnsi="Arial"/>
                <w:sz w:val="20"/>
                <w:szCs w:val="20"/>
                <w:lang w:eastAsia="fr-FR" w:bidi="ar-SA"/>
              </w:rPr>
            </w:pPr>
          </w:p>
          <w:p w14:paraId="026A5996" w14:textId="77777777" w:rsidR="00594948" w:rsidRPr="00594948" w:rsidRDefault="00594948" w:rsidP="00594948">
            <w:pPr>
              <w:widowControl/>
              <w:jc w:val="both"/>
              <w:rPr>
                <w:rFonts w:ascii="Arial" w:eastAsia="Helvetica Neue" w:hAnsi="Arial"/>
                <w:sz w:val="20"/>
                <w:szCs w:val="20"/>
                <w:lang w:eastAsia="fr-FR" w:bidi="ar-SA"/>
              </w:rPr>
            </w:pPr>
          </w:p>
          <w:p w14:paraId="44FB7B40" w14:textId="77777777" w:rsidR="00594948" w:rsidRPr="00594948" w:rsidRDefault="00594948" w:rsidP="00594948">
            <w:pPr>
              <w:widowControl/>
              <w:jc w:val="both"/>
              <w:rPr>
                <w:rFonts w:ascii="Arial" w:eastAsia="Helvetica Neue" w:hAnsi="Arial"/>
                <w:sz w:val="20"/>
                <w:szCs w:val="20"/>
                <w:lang w:eastAsia="fr-FR" w:bidi="ar-SA"/>
              </w:rPr>
            </w:pPr>
          </w:p>
          <w:p w14:paraId="7EB42316" w14:textId="77777777" w:rsidR="00594948" w:rsidRPr="00594948" w:rsidRDefault="00594948" w:rsidP="00594948">
            <w:pPr>
              <w:widowControl/>
              <w:jc w:val="both"/>
              <w:rPr>
                <w:rFonts w:ascii="Arial" w:eastAsia="Helvetica Neue" w:hAnsi="Arial"/>
                <w:sz w:val="20"/>
                <w:szCs w:val="20"/>
                <w:lang w:eastAsia="fr-FR" w:bidi="ar-SA"/>
              </w:rPr>
            </w:pPr>
          </w:p>
          <w:p w14:paraId="5FB2F5DB" w14:textId="77777777" w:rsidR="00594948" w:rsidRPr="00594948" w:rsidRDefault="00594948" w:rsidP="00594948">
            <w:pPr>
              <w:widowControl/>
              <w:jc w:val="both"/>
              <w:rPr>
                <w:rFonts w:ascii="Arial" w:eastAsia="Helvetica Neue" w:hAnsi="Arial"/>
                <w:sz w:val="20"/>
                <w:szCs w:val="20"/>
                <w:lang w:eastAsia="fr-FR" w:bidi="ar-SA"/>
              </w:rPr>
            </w:pPr>
          </w:p>
          <w:p w14:paraId="6F8EBDEE" w14:textId="77777777" w:rsidR="00594948" w:rsidRPr="00594948" w:rsidRDefault="00594948" w:rsidP="00594948">
            <w:pPr>
              <w:widowControl/>
              <w:jc w:val="both"/>
              <w:rPr>
                <w:rFonts w:ascii="Arial" w:eastAsia="Helvetica Neue" w:hAnsi="Arial"/>
                <w:sz w:val="20"/>
                <w:szCs w:val="20"/>
                <w:lang w:eastAsia="fr-FR" w:bidi="ar-SA"/>
              </w:rPr>
            </w:pPr>
          </w:p>
          <w:p w14:paraId="52193877" w14:textId="77777777" w:rsidR="00594948" w:rsidRPr="00594948" w:rsidRDefault="00594948" w:rsidP="00594948">
            <w:pPr>
              <w:widowControl/>
              <w:jc w:val="both"/>
              <w:rPr>
                <w:rFonts w:ascii="Arial" w:eastAsia="Helvetica Neue" w:hAnsi="Arial"/>
                <w:sz w:val="20"/>
                <w:szCs w:val="20"/>
                <w:lang w:eastAsia="fr-FR" w:bidi="ar-SA"/>
              </w:rPr>
            </w:pPr>
          </w:p>
          <w:p w14:paraId="2C980160" w14:textId="77777777" w:rsidR="00594948" w:rsidRPr="00594948" w:rsidRDefault="00594948" w:rsidP="00594948">
            <w:pPr>
              <w:widowControl/>
              <w:jc w:val="both"/>
              <w:rPr>
                <w:rFonts w:ascii="Arial" w:eastAsia="Helvetica Neue" w:hAnsi="Arial"/>
                <w:sz w:val="20"/>
                <w:szCs w:val="20"/>
                <w:lang w:eastAsia="fr-FR" w:bidi="ar-SA"/>
              </w:rPr>
            </w:pPr>
          </w:p>
          <w:p w14:paraId="5E79990A" w14:textId="77777777" w:rsidR="00594948" w:rsidRPr="00594948" w:rsidRDefault="00594948" w:rsidP="00594948">
            <w:pPr>
              <w:widowControl/>
              <w:jc w:val="both"/>
              <w:rPr>
                <w:rFonts w:ascii="Arial" w:eastAsia="Helvetica Neue" w:hAnsi="Arial"/>
                <w:sz w:val="20"/>
                <w:szCs w:val="20"/>
                <w:lang w:eastAsia="fr-FR" w:bidi="ar-SA"/>
              </w:rPr>
            </w:pPr>
          </w:p>
          <w:p w14:paraId="79F0F450" w14:textId="77777777" w:rsidR="00594948" w:rsidRPr="00594948" w:rsidRDefault="00594948" w:rsidP="00594948">
            <w:pPr>
              <w:widowControl/>
              <w:jc w:val="both"/>
              <w:rPr>
                <w:rFonts w:ascii="Arial" w:eastAsia="Helvetica Neue" w:hAnsi="Arial"/>
                <w:sz w:val="20"/>
                <w:szCs w:val="20"/>
                <w:lang w:eastAsia="fr-FR" w:bidi="ar-SA"/>
              </w:rPr>
            </w:pPr>
          </w:p>
          <w:p w14:paraId="2BD99F8B" w14:textId="77777777" w:rsidR="00594948" w:rsidRPr="00594948" w:rsidRDefault="00594948" w:rsidP="00594948">
            <w:pPr>
              <w:widowControl/>
              <w:jc w:val="both"/>
              <w:rPr>
                <w:rFonts w:ascii="Arial" w:eastAsia="Helvetica Neue" w:hAnsi="Arial"/>
                <w:sz w:val="20"/>
                <w:szCs w:val="20"/>
                <w:lang w:eastAsia="fr-FR" w:bidi="ar-SA"/>
              </w:rPr>
            </w:pPr>
          </w:p>
          <w:p w14:paraId="56CA6259" w14:textId="77777777" w:rsidR="00594948" w:rsidRPr="00594948" w:rsidRDefault="00594948" w:rsidP="00594948">
            <w:pPr>
              <w:widowControl/>
              <w:jc w:val="both"/>
              <w:rPr>
                <w:rFonts w:ascii="Arial" w:eastAsia="Helvetica Neue" w:hAnsi="Arial"/>
                <w:sz w:val="20"/>
                <w:szCs w:val="20"/>
                <w:lang w:eastAsia="fr-FR" w:bidi="ar-SA"/>
              </w:rPr>
            </w:pPr>
          </w:p>
          <w:p w14:paraId="2D2BDBC8" w14:textId="77777777" w:rsidR="00594948" w:rsidRPr="00594948" w:rsidRDefault="00594948" w:rsidP="00594948">
            <w:pPr>
              <w:widowControl/>
              <w:jc w:val="both"/>
              <w:rPr>
                <w:rFonts w:ascii="Arial" w:eastAsia="Helvetica Neue" w:hAnsi="Arial"/>
                <w:sz w:val="20"/>
                <w:szCs w:val="20"/>
                <w:lang w:eastAsia="fr-FR" w:bidi="ar-SA"/>
              </w:rPr>
            </w:pPr>
          </w:p>
          <w:p w14:paraId="069B4D45" w14:textId="77777777" w:rsidR="00594948" w:rsidRPr="00594948" w:rsidRDefault="00594948" w:rsidP="00594948">
            <w:pPr>
              <w:widowControl/>
              <w:jc w:val="both"/>
              <w:rPr>
                <w:rFonts w:ascii="Arial" w:eastAsia="Helvetica Neue" w:hAnsi="Arial"/>
                <w:sz w:val="20"/>
                <w:szCs w:val="20"/>
                <w:lang w:eastAsia="fr-FR" w:bidi="ar-SA"/>
              </w:rPr>
            </w:pPr>
          </w:p>
          <w:p w14:paraId="0EEFF9BB" w14:textId="77777777" w:rsidR="00594948" w:rsidRPr="00594948" w:rsidRDefault="00594948" w:rsidP="00594948">
            <w:pPr>
              <w:widowControl/>
              <w:jc w:val="both"/>
              <w:rPr>
                <w:rFonts w:ascii="Arial" w:eastAsia="Helvetica Neue" w:hAnsi="Arial"/>
                <w:sz w:val="20"/>
                <w:szCs w:val="20"/>
                <w:lang w:eastAsia="fr-FR" w:bidi="ar-SA"/>
              </w:rPr>
            </w:pPr>
          </w:p>
          <w:p w14:paraId="274C2E1D" w14:textId="77777777" w:rsidR="00594948" w:rsidRPr="00594948" w:rsidRDefault="00594948" w:rsidP="00594948">
            <w:pPr>
              <w:widowControl/>
              <w:jc w:val="both"/>
              <w:rPr>
                <w:rFonts w:ascii="Arial" w:eastAsia="Helvetica Neue" w:hAnsi="Arial"/>
                <w:sz w:val="20"/>
                <w:szCs w:val="20"/>
                <w:lang w:eastAsia="fr-FR" w:bidi="ar-SA"/>
              </w:rPr>
            </w:pPr>
          </w:p>
          <w:p w14:paraId="3091C456" w14:textId="77777777" w:rsidR="00594948" w:rsidRPr="00594948" w:rsidRDefault="00594948" w:rsidP="00594948">
            <w:pPr>
              <w:widowControl/>
              <w:jc w:val="both"/>
              <w:rPr>
                <w:rFonts w:ascii="Arial" w:eastAsia="Helvetica Neue" w:hAnsi="Arial"/>
                <w:sz w:val="20"/>
                <w:szCs w:val="20"/>
                <w:lang w:eastAsia="fr-FR" w:bidi="ar-SA"/>
              </w:rPr>
            </w:pPr>
          </w:p>
          <w:p w14:paraId="6325DAC0" w14:textId="77777777" w:rsidR="00594948" w:rsidRPr="00594948" w:rsidRDefault="00594948" w:rsidP="00594948">
            <w:pPr>
              <w:widowControl/>
              <w:jc w:val="both"/>
              <w:rPr>
                <w:rFonts w:ascii="Arial" w:eastAsia="Helvetica Neue" w:hAnsi="Arial"/>
                <w:sz w:val="20"/>
                <w:szCs w:val="20"/>
                <w:lang w:eastAsia="fr-FR" w:bidi="ar-SA"/>
              </w:rPr>
            </w:pPr>
          </w:p>
          <w:p w14:paraId="3E45EAD7" w14:textId="77777777" w:rsidR="00594948" w:rsidRPr="00594948" w:rsidRDefault="00594948" w:rsidP="00594948">
            <w:pPr>
              <w:widowControl/>
              <w:jc w:val="both"/>
              <w:rPr>
                <w:rFonts w:ascii="Arial" w:eastAsia="Helvetica Neue" w:hAnsi="Arial"/>
                <w:sz w:val="20"/>
                <w:szCs w:val="20"/>
                <w:lang w:eastAsia="fr-FR" w:bidi="ar-SA"/>
              </w:rPr>
            </w:pPr>
          </w:p>
          <w:p w14:paraId="1B4F13F2" w14:textId="77777777" w:rsidR="00594948" w:rsidRPr="00594948" w:rsidRDefault="00594948" w:rsidP="00594948">
            <w:pPr>
              <w:widowControl/>
              <w:jc w:val="both"/>
              <w:rPr>
                <w:rFonts w:ascii="Arial" w:eastAsia="Helvetica Neue" w:hAnsi="Arial"/>
                <w:sz w:val="20"/>
                <w:szCs w:val="20"/>
                <w:lang w:eastAsia="fr-FR" w:bidi="ar-SA"/>
              </w:rPr>
            </w:pPr>
          </w:p>
          <w:p w14:paraId="43BCFC96" w14:textId="77777777" w:rsidR="00594948" w:rsidRPr="00594948" w:rsidRDefault="00594948" w:rsidP="00594948">
            <w:pPr>
              <w:widowControl/>
              <w:jc w:val="both"/>
              <w:rPr>
                <w:rFonts w:ascii="Arial" w:eastAsia="Helvetica Neue" w:hAnsi="Arial"/>
                <w:sz w:val="20"/>
                <w:szCs w:val="20"/>
                <w:lang w:eastAsia="fr-FR" w:bidi="ar-SA"/>
              </w:rPr>
            </w:pPr>
          </w:p>
          <w:p w14:paraId="4432DFE2" w14:textId="77777777" w:rsidR="00594948" w:rsidRPr="00594948" w:rsidRDefault="00594948" w:rsidP="00594948">
            <w:pPr>
              <w:widowControl/>
              <w:jc w:val="both"/>
              <w:rPr>
                <w:rFonts w:ascii="Arial" w:eastAsia="Helvetica Neue" w:hAnsi="Arial"/>
                <w:sz w:val="20"/>
                <w:szCs w:val="20"/>
                <w:lang w:eastAsia="fr-FR" w:bidi="ar-SA"/>
              </w:rPr>
            </w:pPr>
          </w:p>
          <w:p w14:paraId="6EC3AF53" w14:textId="77777777" w:rsidR="00594948" w:rsidRPr="00594948" w:rsidRDefault="00594948" w:rsidP="00594948">
            <w:pPr>
              <w:widowControl/>
              <w:jc w:val="both"/>
              <w:rPr>
                <w:rFonts w:ascii="Arial" w:eastAsia="Helvetica Neue" w:hAnsi="Arial"/>
                <w:sz w:val="20"/>
                <w:szCs w:val="20"/>
                <w:lang w:eastAsia="fr-FR" w:bidi="ar-SA"/>
              </w:rPr>
            </w:pPr>
          </w:p>
          <w:p w14:paraId="6429F544" w14:textId="77777777" w:rsidR="00594948" w:rsidRPr="00594948" w:rsidRDefault="00594948" w:rsidP="00594948">
            <w:pPr>
              <w:widowControl/>
              <w:jc w:val="both"/>
              <w:rPr>
                <w:rFonts w:ascii="Arial" w:eastAsia="Helvetica Neue" w:hAnsi="Arial"/>
                <w:sz w:val="20"/>
                <w:szCs w:val="20"/>
                <w:lang w:eastAsia="fr-FR" w:bidi="ar-SA"/>
              </w:rPr>
            </w:pPr>
          </w:p>
          <w:p w14:paraId="38B3241F" w14:textId="77777777" w:rsidR="00594948" w:rsidRPr="00594948" w:rsidRDefault="00594948" w:rsidP="00594948">
            <w:pPr>
              <w:widowControl/>
              <w:jc w:val="both"/>
              <w:rPr>
                <w:rFonts w:ascii="Arial" w:eastAsia="Helvetica Neue" w:hAnsi="Arial"/>
                <w:sz w:val="20"/>
                <w:szCs w:val="20"/>
                <w:lang w:eastAsia="fr-FR" w:bidi="ar-SA"/>
              </w:rPr>
            </w:pPr>
          </w:p>
          <w:p w14:paraId="4B7D7AC0" w14:textId="77777777" w:rsidR="00594948" w:rsidRPr="00594948" w:rsidRDefault="00594948" w:rsidP="00594948">
            <w:pPr>
              <w:widowControl/>
              <w:jc w:val="both"/>
              <w:rPr>
                <w:rFonts w:ascii="Arial" w:eastAsia="Helvetica Neue" w:hAnsi="Arial"/>
                <w:sz w:val="20"/>
                <w:szCs w:val="20"/>
                <w:lang w:eastAsia="fr-FR" w:bidi="ar-SA"/>
              </w:rPr>
            </w:pPr>
          </w:p>
          <w:p w14:paraId="27DAE826" w14:textId="77777777" w:rsidR="00594948" w:rsidRPr="00594948" w:rsidRDefault="00594948" w:rsidP="00594948">
            <w:pPr>
              <w:widowControl/>
              <w:jc w:val="both"/>
              <w:rPr>
                <w:rFonts w:ascii="Arial" w:eastAsia="Helvetica Neue" w:hAnsi="Arial"/>
                <w:sz w:val="20"/>
                <w:szCs w:val="20"/>
                <w:lang w:eastAsia="fr-FR" w:bidi="ar-SA"/>
              </w:rPr>
            </w:pPr>
          </w:p>
          <w:p w14:paraId="1408CFD3" w14:textId="77777777" w:rsidR="00594948" w:rsidRPr="00594948" w:rsidRDefault="00594948" w:rsidP="00594948">
            <w:pPr>
              <w:widowControl/>
              <w:jc w:val="both"/>
              <w:rPr>
                <w:rFonts w:ascii="Arial" w:eastAsia="Helvetica Neue" w:hAnsi="Arial"/>
                <w:sz w:val="20"/>
                <w:szCs w:val="20"/>
                <w:lang w:eastAsia="fr-FR" w:bidi="ar-SA"/>
              </w:rPr>
            </w:pPr>
          </w:p>
          <w:p w14:paraId="31199936" w14:textId="77777777" w:rsidR="00594948" w:rsidRPr="00594948" w:rsidRDefault="00594948" w:rsidP="00594948">
            <w:pPr>
              <w:widowControl/>
              <w:jc w:val="both"/>
              <w:rPr>
                <w:rFonts w:ascii="Arial" w:eastAsia="Helvetica Neue" w:hAnsi="Arial"/>
                <w:sz w:val="20"/>
                <w:szCs w:val="20"/>
                <w:lang w:eastAsia="fr-FR" w:bidi="ar-SA"/>
              </w:rPr>
            </w:pPr>
          </w:p>
          <w:p w14:paraId="3E177200"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Ecart par rapport à la longueur de course (en m)</w:t>
            </w:r>
          </w:p>
          <w:p w14:paraId="247D4B7C"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1</w:t>
            </w:r>
            <w:r w:rsidRPr="00594948">
              <w:rPr>
                <w:rFonts w:ascii="Arial" w:eastAsia="Helvetica Neue" w:hAnsi="Arial"/>
                <w:sz w:val="20"/>
                <w:szCs w:val="20"/>
                <w:vertAlign w:val="superscript"/>
                <w:lang w:eastAsia="fr-FR" w:bidi="ar-SA"/>
              </w:rPr>
              <w:t>er</w:t>
            </w:r>
            <w:r w:rsidRPr="00594948">
              <w:rPr>
                <w:rFonts w:ascii="Arial" w:eastAsia="Helvetica Neue" w:hAnsi="Arial"/>
                <w:sz w:val="20"/>
                <w:szCs w:val="20"/>
                <w:lang w:eastAsia="fr-FR" w:bidi="ar-SA"/>
              </w:rPr>
              <w:t> demi-cercle            + 0.0031</w:t>
            </w:r>
          </w:p>
          <w:p w14:paraId="75C59395"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w:t>
            </w:r>
            <w:r w:rsidRPr="00594948">
              <w:rPr>
                <w:rFonts w:ascii="Arial" w:eastAsia="Helvetica Neue" w:hAnsi="Arial"/>
                <w:sz w:val="20"/>
                <w:szCs w:val="20"/>
                <w:vertAlign w:val="superscript"/>
                <w:lang w:eastAsia="fr-FR" w:bidi="ar-SA"/>
              </w:rPr>
              <w:t>e</w:t>
            </w:r>
            <w:r w:rsidRPr="00594948">
              <w:rPr>
                <w:rFonts w:ascii="Arial" w:eastAsia="Helvetica Neue" w:hAnsi="Arial"/>
                <w:sz w:val="20"/>
                <w:szCs w:val="20"/>
                <w:lang w:eastAsia="fr-FR" w:bidi="ar-SA"/>
              </w:rPr>
              <w:t> demi-cercle             + 0,0063</w:t>
            </w:r>
          </w:p>
          <w:p w14:paraId="37BBBC88"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2 lignes droites            + 0,0060</w:t>
            </w:r>
          </w:p>
          <w:p w14:paraId="383C7B8F"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                                     _______</w:t>
            </w:r>
          </w:p>
          <w:p w14:paraId="035CE1BD" w14:textId="77777777" w:rsidR="00594948" w:rsidRPr="00594948" w:rsidRDefault="00594948" w:rsidP="00594948">
            <w:pPr>
              <w:widowControl/>
              <w:jc w:val="both"/>
              <w:rPr>
                <w:rFonts w:ascii="Arial" w:eastAsia="Helvetica Neue" w:hAnsi="Arial"/>
                <w:sz w:val="20"/>
                <w:szCs w:val="20"/>
                <w:lang w:eastAsia="fr-FR" w:bidi="ar-SA"/>
              </w:rPr>
            </w:pPr>
          </w:p>
          <w:p w14:paraId="1D4CB966"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Total                             + 0,0154</w:t>
            </w:r>
          </w:p>
          <w:p w14:paraId="23713833" w14:textId="77777777" w:rsidR="00594948" w:rsidRPr="00594948" w:rsidRDefault="00594948" w:rsidP="00594948">
            <w:pPr>
              <w:widowControl/>
              <w:jc w:val="both"/>
              <w:rPr>
                <w:rFonts w:ascii="Arial" w:eastAsia="Helvetica Neue" w:hAnsi="Arial"/>
                <w:sz w:val="20"/>
                <w:szCs w:val="20"/>
                <w:lang w:eastAsia="fr-FR" w:bidi="ar-SA"/>
              </w:rPr>
            </w:pPr>
            <w:r w:rsidRPr="00594948">
              <w:rPr>
                <w:rFonts w:ascii="Arial" w:eastAsia="Helvetica Neue" w:hAnsi="Arial"/>
                <w:sz w:val="20"/>
                <w:szCs w:val="20"/>
                <w:lang w:eastAsia="fr-FR" w:bidi="ar-SA"/>
              </w:rPr>
              <w:t xml:space="preserve">Maximum autorisé       + 0,0040 </w:t>
            </w:r>
          </w:p>
        </w:tc>
      </w:tr>
      <w:tr w:rsidR="00594948" w:rsidRPr="00594948" w14:paraId="62998F09" w14:textId="77777777" w:rsidTr="001F1F21">
        <w:trPr>
          <w:trHeight w:val="1486"/>
        </w:trPr>
        <w:tc>
          <w:tcPr>
            <w:tcW w:w="9769" w:type="dxa"/>
            <w:gridSpan w:val="5"/>
            <w:tcBorders>
              <w:top w:val="single" w:sz="6" w:space="0" w:color="auto"/>
              <w:bottom w:val="single" w:sz="12" w:space="0" w:color="auto"/>
            </w:tcBorders>
            <w:shd w:val="clear" w:color="auto" w:fill="auto"/>
          </w:tcPr>
          <w:p w14:paraId="2E38A8ED"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vertAlign w:val="superscript"/>
                <w:lang w:eastAsia="fr-FR" w:bidi="ar-SA"/>
              </w:rPr>
              <w:t xml:space="preserve">1 </w:t>
            </w:r>
            <w:r w:rsidRPr="00594948">
              <w:rPr>
                <w:rFonts w:ascii="Arial" w:eastAsia="Helvetica Neue" w:hAnsi="Arial"/>
                <w:i/>
                <w:iCs/>
                <w:sz w:val="20"/>
                <w:szCs w:val="20"/>
                <w:lang w:eastAsia="fr-FR" w:bidi="ar-SA"/>
              </w:rPr>
              <w:t>Valeur souhaitée pour 1 à 12 et 14 à 25 : 36,500 ± 0,005</w:t>
            </w:r>
          </w:p>
          <w:p w14:paraId="4EB5554D"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lang w:eastAsia="fr-FR" w:bidi="ar-SA"/>
              </w:rPr>
              <w:t xml:space="preserve">   Valeur souhaitée pour 13 et 26 : 84,390 ± 0,005</w:t>
            </w:r>
          </w:p>
          <w:p w14:paraId="1D965692"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lang w:eastAsia="fr-FR" w:bidi="ar-SA"/>
              </w:rPr>
              <w:t xml:space="preserve">   Valeur souhaitée pour 27 et 28 : Alignement</w:t>
            </w:r>
          </w:p>
          <w:p w14:paraId="2B83F296"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lang w:eastAsia="fr-FR" w:bidi="ar-SA"/>
              </w:rPr>
              <w:t xml:space="preserve">   Écart autorisé par rapport à la valeur souhaitée pour 1 à 26 : ± 0,005</w:t>
            </w:r>
          </w:p>
          <w:p w14:paraId="7FFE2C45"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lang w:eastAsia="fr-FR" w:bidi="ar-SA"/>
              </w:rPr>
              <w:t xml:space="preserve">   Écart autorisé de l’alignement pour 27 et 28 : 0,01</w:t>
            </w:r>
          </w:p>
          <w:p w14:paraId="54F553B8" w14:textId="77777777" w:rsidR="00594948" w:rsidRPr="00594948" w:rsidRDefault="00594948" w:rsidP="00594948">
            <w:pPr>
              <w:widowControl/>
              <w:jc w:val="both"/>
              <w:rPr>
                <w:rFonts w:ascii="Arial" w:eastAsia="Helvetica Neue" w:hAnsi="Arial"/>
                <w:i/>
                <w:iCs/>
                <w:sz w:val="20"/>
                <w:szCs w:val="20"/>
                <w:lang w:eastAsia="fr-FR" w:bidi="ar-SA"/>
              </w:rPr>
            </w:pPr>
            <w:r w:rsidRPr="00594948">
              <w:rPr>
                <w:rFonts w:ascii="Arial" w:eastAsia="Helvetica Neue" w:hAnsi="Arial"/>
                <w:i/>
                <w:iCs/>
                <w:sz w:val="20"/>
                <w:szCs w:val="20"/>
                <w:lang w:eastAsia="fr-FR" w:bidi="ar-SA"/>
              </w:rPr>
              <w:t xml:space="preserve">   Seuil de tolérance de la longueur de course : + 0,040 max. (en m)</w:t>
            </w:r>
          </w:p>
        </w:tc>
      </w:tr>
    </w:tbl>
    <w:p w14:paraId="38113A4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Tableau 2.2.1.4 - Enregistrement de la mesure du contrôle à 28 points </w:t>
      </w:r>
      <w:r w:rsidRPr="00594948">
        <w:rPr>
          <w:rFonts w:ascii="Arial" w:eastAsia="Helvetica Neue" w:hAnsi="Arial"/>
          <w:sz w:val="20"/>
          <w:szCs w:val="20"/>
          <w:lang w:eastAsia="ar-SA" w:bidi="ar-SA"/>
        </w:rPr>
        <w:t>(exemple avec relevés)</w:t>
      </w:r>
    </w:p>
    <w:p w14:paraId="07F50F0F" w14:textId="77777777" w:rsidR="00594948" w:rsidRPr="00594948" w:rsidRDefault="00594948" w:rsidP="00594948">
      <w:pPr>
        <w:widowControl/>
        <w:spacing w:after="120"/>
        <w:jc w:val="both"/>
        <w:rPr>
          <w:rFonts w:ascii="Arial" w:eastAsia="Helvetica Neue" w:hAnsi="Arial"/>
          <w:b/>
          <w:bCs/>
          <w:sz w:val="20"/>
          <w:szCs w:val="20"/>
          <w:lang w:eastAsia="ar-SA" w:bidi="ar-SA"/>
        </w:rPr>
      </w:pPr>
    </w:p>
    <w:p w14:paraId="5F4F697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contrôle des mesures en 28 points devrait être effectué et les valeurs enregistrées. La moyenne des écarts ne doit pas dépasser +0,040 m et ne doit pas être inférieure à 0,000 m (tableau 2.2.1.4).</w:t>
      </w:r>
    </w:p>
    <w:p w14:paraId="048D20B2" w14:textId="77777777" w:rsidR="00594948" w:rsidRPr="00594948" w:rsidRDefault="00594948" w:rsidP="00594948">
      <w:pPr>
        <w:widowControl/>
        <w:spacing w:after="120"/>
        <w:jc w:val="both"/>
        <w:rPr>
          <w:rFonts w:ascii="Arial" w:eastAsia="Helvetica Neue" w:hAnsi="Arial"/>
          <w:strike/>
          <w:sz w:val="20"/>
          <w:szCs w:val="20"/>
          <w:lang w:eastAsia="ar-SA" w:bidi="ar-SA"/>
        </w:rPr>
      </w:pPr>
      <w:r w:rsidRPr="00594948">
        <w:rPr>
          <w:rFonts w:ascii="Arial" w:eastAsia="Helvetica Neue" w:hAnsi="Arial"/>
          <w:sz w:val="20"/>
          <w:szCs w:val="20"/>
          <w:lang w:eastAsia="ar-SA" w:bidi="ar-SA"/>
        </w:rPr>
        <w:lastRenderedPageBreak/>
        <w:t xml:space="preserve">Ces mesures de contrôle constituent également le point de départ du positionnement de la lice, de la précision de laquelle dépend la précision du positionnement de toutes les marques sur la Piste standard de 400 m. </w:t>
      </w:r>
    </w:p>
    <w:p w14:paraId="352BFDD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Ces relevés de contrôle peuvent également être utilisés pour les autres pistes oblongues de 400 m si les mesures pertinentes des lignes droites et des rayons sont incluses (voir 2.2.1.8).</w:t>
      </w:r>
    </w:p>
    <w:p w14:paraId="73B51AC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construction des arcs et pour le relevé des 28 points de contrôle, les centres des deux demi-cercles doivent être matérialisés par des repères en métal résistant à la corrosion, fixés de façon définitive à 84,390m l’un de l’autre (voir schéma 2.2.1.4c comme possibilité d’installation).</w:t>
      </w:r>
    </w:p>
    <w:p w14:paraId="05D06A8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De plus, des repères permanents devraient être installés au niveau des bordures intérieures et extérieures sur les lignes A - D et B - C délimitant les demi-lunes pour permettre de rapidement localiser les repères de point central.</w:t>
      </w:r>
    </w:p>
    <w:p w14:paraId="2793A62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Veuillez noter que les « mesures de contrôle » seront différentes pour les pistes en anse de panier (voir schéma 2.2.1.4b).</w:t>
      </w:r>
    </w:p>
    <w:p w14:paraId="665A9364"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79" w:name="_Toc55383064"/>
      <w:bookmarkStart w:id="180" w:name="_Toc55383234"/>
      <w:bookmarkStart w:id="181" w:name="_Toc55383404"/>
      <w:r w:rsidRPr="00594948">
        <w:rPr>
          <w:rFonts w:ascii="Arial" w:eastAsia="Helvetica Neue" w:hAnsi="Arial"/>
          <w:b/>
          <w:kern w:val="36"/>
          <w:sz w:val="20"/>
          <w:szCs w:val="20"/>
          <w:lang w:eastAsia="fr-FR" w:bidi="ar-SA"/>
        </w:rPr>
        <w:t>Zones de sécurité</w:t>
      </w:r>
      <w:bookmarkEnd w:id="179"/>
      <w:bookmarkEnd w:id="180"/>
      <w:bookmarkEnd w:id="181"/>
    </w:p>
    <w:p w14:paraId="3BD5400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de 400 m doit comporter à l’intérieur une zone sans obstacle (zone de sécurité) d’au moins 1,00 m de large et à l’extérieur une zone sans obstacle d’au moins 1,00 m de large. Les systèmes de drainage positionnés sous la lice doivent être affleurant à la surface et de niveau avec la piste.</w:t>
      </w:r>
      <w:r w:rsidRPr="00594948">
        <w:rPr>
          <w:rFonts w:ascii="Arial" w:eastAsia="Helvetica Neue" w:hAnsi="Arial"/>
          <w:sz w:val="20"/>
          <w:szCs w:val="20"/>
          <w:lang w:eastAsia="ar-SA" w:bidi="ar-SA"/>
        </w:rPr>
        <w:tab/>
      </w:r>
    </w:p>
    <w:p w14:paraId="7F05A76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zones de sécurité libres de tout obstacle doivent affleurer à la surface de la piste.</w:t>
      </w:r>
    </w:p>
    <w:p w14:paraId="16F30A7C"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82" w:name="_Toc55383065"/>
      <w:bookmarkStart w:id="183" w:name="_Toc55383235"/>
      <w:bookmarkStart w:id="184" w:name="_Toc55383405"/>
      <w:r w:rsidRPr="00594948">
        <w:rPr>
          <w:rFonts w:ascii="Arial" w:eastAsia="Helvetica Neue" w:hAnsi="Arial"/>
          <w:b/>
          <w:kern w:val="36"/>
          <w:sz w:val="20"/>
          <w:szCs w:val="20"/>
          <w:lang w:eastAsia="fr-FR" w:bidi="ar-SA"/>
        </w:rPr>
        <w:t>Marquage de la piste</w:t>
      </w:r>
      <w:bookmarkEnd w:id="182"/>
      <w:bookmarkEnd w:id="183"/>
      <w:bookmarkEnd w:id="184"/>
    </w:p>
    <w:p w14:paraId="04E5ED39"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Généralités</w:t>
      </w:r>
    </w:p>
    <w:p w14:paraId="03CA63B3" w14:textId="79FF7B5D"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Tous les marquages de piste doivent être conformes au plan de marquage de Piste standard de 400 m de World Athletics (</w:t>
      </w:r>
      <w:r w:rsidRPr="00594948">
        <w:rPr>
          <w:rFonts w:ascii="Arial" w:eastAsia="Helvetica Neue" w:hAnsi="Arial"/>
          <w:i/>
          <w:iCs/>
          <w:sz w:val="20"/>
          <w:szCs w:val="20"/>
          <w:lang w:eastAsia="ar-SA" w:bidi="ar-SA"/>
        </w:rPr>
        <w:t>Plan de marquage</w:t>
      </w:r>
      <w:r w:rsidRPr="00594948">
        <w:rPr>
          <w:rFonts w:ascii="Arial" w:eastAsia="Helvetica Neue" w:hAnsi="Arial"/>
          <w:sz w:val="20"/>
          <w:szCs w:val="20"/>
          <w:lang w:eastAsia="ar-SA" w:bidi="ar-SA"/>
        </w:rPr>
        <w:t xml:space="preserve"> - Schéma 2.2.1.6a joint au présent Manuel). Des marquages supplémentaires peuvent être fournis pour les événements nationaux à condition qu’ils n’entrent pas en conflit avec les marquages internationaux. Ces marquages supplémentaires ne devraient pas être placés avant la tenue d’un événement international, s’il est prévu. Les marquages et les codes couleur doivent être respectés pour la certification de la Catégorie de construction IV et plus. Si la couleur du revêtement de la piste rend difficile la distinction de tout marquage coloré, l’approbation de World Athletics devrait être obtenue pour une autre couleur.</w:t>
      </w:r>
    </w:p>
    <w:p w14:paraId="065F822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Tous les marquages ont une largeur de 0,05 m (sauf indication contraire).</w:t>
      </w:r>
    </w:p>
    <w:p w14:paraId="1910C78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Tous les couloirs doivent être délimités par des lignes blanches. La largeur de ligne se trouvant à droite du couloir dans le sens de la course est incluse dans la mesure de la largeur de chaque couloir. </w:t>
      </w:r>
    </w:p>
    <w:p w14:paraId="33C2F96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Toutes les lignes de départ (sauf les lignes de départ incurvées) et la ligne d’arrivée doivent être tracées perpendiculairement aux lignes des couloirs.  </w:t>
      </w:r>
    </w:p>
    <w:p w14:paraId="59E5E3B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Tous les couloirs et toutes les lignes de départ seront mesurés comme indiqué en 2.2.1.4. L’écart de la distance de course pour toutes les lignes de départ ne sera ni supérieur à +0,0001 x L ni inférieur à 0,000m, L étant la longueur de la course en mètres.</w:t>
      </w:r>
    </w:p>
    <w:p w14:paraId="635CD4E4"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Marquage des positions de départ, relais et obstacles :</w:t>
      </w:r>
    </w:p>
    <w:p w14:paraId="7B6015A0" w14:textId="77777777" w:rsidR="00594948" w:rsidRPr="00594948" w:rsidRDefault="00594948" w:rsidP="00C3722F">
      <w:pPr>
        <w:widowControl/>
        <w:numPr>
          <w:ilvl w:val="0"/>
          <w:numId w:val="9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avec ruban à mesurer sur les lignes droites uniquement ; avec un théodolite dans les virages en fonction des angles centraux des portions d’arc nominaux</w:t>
      </w:r>
    </w:p>
    <w:p w14:paraId="302AA36C"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Marquage avec ruban à mesurer dans les virages uniquement comme méthode de secours :</w:t>
      </w:r>
    </w:p>
    <w:p w14:paraId="6ECC294B" w14:textId="77777777" w:rsidR="00594948" w:rsidRPr="00594948" w:rsidRDefault="00594948" w:rsidP="00C3722F">
      <w:pPr>
        <w:widowControl/>
        <w:numPr>
          <w:ilvl w:val="0"/>
          <w:numId w:val="92"/>
        </w:numPr>
        <w:spacing w:after="120"/>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par exemple, vérifier, corriger et compléter</w:t>
      </w:r>
    </w:p>
    <w:p w14:paraId="295911E4" w14:textId="77777777" w:rsidR="00594948" w:rsidRPr="00594948" w:rsidRDefault="00594948" w:rsidP="00C3722F">
      <w:pPr>
        <w:widowControl/>
        <w:numPr>
          <w:ilvl w:val="0"/>
          <w:numId w:val="92"/>
        </w:numPr>
        <w:spacing w:after="120"/>
        <w:ind w:left="714" w:hanging="357"/>
        <w:contextualSpacing/>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dans chaque couloir, toujours relever une mesure depuis le début (A, C) ou la fin (B, D) de l’arc</w:t>
      </w:r>
    </w:p>
    <w:p w14:paraId="5910242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Toutes les mesures doivent être effectuées avec des instruments de topographie avec des certificats de précision ne datent pas de plus de 12 mois à la date du relevé fourni par un organisme de mesure approprié afin que les mesures puissent être adaptées aux normes de mesure nationales.</w:t>
      </w:r>
    </w:p>
    <w:p w14:paraId="5B48D612"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Ligne d’arrivée</w:t>
      </w:r>
    </w:p>
    <w:p w14:paraId="144956D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ligne d’arrivée doit être marquée par une ligne blanche (voir aussi 2.2.1.1).</w:t>
      </w:r>
    </w:p>
    <w:p w14:paraId="5C94677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Immédiatement avant la ligne d’arrivée, les couloirs peuvent être marqués par des chiffres d’une hauteur minimale de 0,50 m.</w:t>
      </w:r>
    </w:p>
    <w:p w14:paraId="445139E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Dans chaque couloir, une ligne blanche, large de 0,03 m et longue de 0,80 m, peut être balisée 1 m avant la ligne d’arrivée.</w:t>
      </w:r>
    </w:p>
    <w:p w14:paraId="7B267927" w14:textId="30B78E3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1942BF74">
          <v:shape id="Picture 14" o:spid="_x0000_i1036" type="#_x0000_t75" style="width:481.5pt;height:489pt;visibility:visible;mso-wrap-style:square">
            <v:imagedata r:id="rId26" o:title=""/>
          </v:shape>
        </w:pict>
      </w:r>
    </w:p>
    <w:p w14:paraId="0E02B625"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2.2.1.6b – Marquage du départ et du départ décalé pour le 2000m et 10 000m dans le premier virage </w:t>
      </w:r>
      <w:r w:rsidRPr="00594948">
        <w:rPr>
          <w:rFonts w:ascii="Arial" w:eastAsia="Helvetica Neue" w:hAnsi="Arial"/>
          <w:sz w:val="20"/>
          <w:szCs w:val="20"/>
          <w:lang w:eastAsia="ar-SA" w:bidi="ar-SA"/>
        </w:rPr>
        <w:t>(longueurs en m)</w:t>
      </w:r>
    </w:p>
    <w:p w14:paraId="19126F5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CP2 à A : rayon de la lice (36,50 m)</w:t>
      </w:r>
    </w:p>
    <w:p w14:paraId="7346953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CP2 à A1 : rayon de la ligne de course du couloir 1 (36,80 m)</w:t>
      </w:r>
    </w:p>
    <w:p w14:paraId="75D7C17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CP2 à A2 : rayon de la ligne de course du couloir 2 (36,80 m + 1,12 m)</w:t>
      </w:r>
    </w:p>
    <w:p w14:paraId="7126B62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CP2 à A3 ... A8 : rayon de la ligne de course des couloirs 3 à 8 (37,92 m + 1,22 m chacun)</w:t>
      </w:r>
    </w:p>
    <w:p w14:paraId="75268C4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T2 à T8 : points de tangence pour le départ décalé</w:t>
      </w:r>
    </w:p>
    <w:p w14:paraId="62E02362"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GT6 à GT8 : points de tangence pour le départ décalé en extérieur</w:t>
      </w:r>
    </w:p>
    <w:p w14:paraId="4BBA4B3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d’arrivée</w:t>
      </w:r>
    </w:p>
    <w:p w14:paraId="44E4EE1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Ligne de départ pour le 2000m et du 10 000m</w:t>
      </w:r>
    </w:p>
    <w:p w14:paraId="1D8F22D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Ligne de départ décalé pour le 800m, 2000m et 10 000m</w:t>
      </w:r>
    </w:p>
    <w:p w14:paraId="1738E30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Note : Les lignes de départ décalé 2 et 3 peuvent être prolongées tant qu’il existe un revêtement synthétique sur lequel marquer ces lignes.</w:t>
      </w:r>
    </w:p>
    <w:p w14:paraId="7C698715" w14:textId="6A2260D4"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785B85A1">
          <v:shape id="Picture 16" o:spid="_x0000_i1037" type="#_x0000_t75" style="width:481.5pt;height:263.25pt;visibility:visible;mso-wrap-style:square">
            <v:imagedata r:id="rId27" o:title=""/>
          </v:shape>
        </w:pict>
      </w:r>
    </w:p>
    <w:p w14:paraId="77703C2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Schéma 2.2.1.6c - Marquage de la ligne de rabattement du 800m </w:t>
      </w:r>
      <w:r w:rsidRPr="00594948">
        <w:rPr>
          <w:rFonts w:ascii="Arial" w:eastAsia="Helvetica Neue" w:hAnsi="Arial"/>
          <w:sz w:val="20"/>
          <w:szCs w:val="20"/>
          <w:lang w:eastAsia="ar-SA" w:bidi="ar-SA"/>
        </w:rPr>
        <w:t>(longueurs en m) (voir également tableau 2.2.1.6b)</w:t>
      </w:r>
    </w:p>
    <w:p w14:paraId="27C039A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X = distance CP1 à D1/D8</w:t>
      </w:r>
    </w:p>
    <w:p w14:paraId="14715A6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Y = distance CP2 à D1/D8</w:t>
      </w:r>
    </w:p>
    <w:p w14:paraId="5BA69A0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H = distance H2/H8 à T2/T8</w:t>
      </w:r>
    </w:p>
    <w:p w14:paraId="216FF29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T = points de tangence T2/T8</w:t>
      </w:r>
    </w:p>
    <w:p w14:paraId="5EBB0C0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Rd = décalage de la ligne de rabattement par rapport à la ligne D-D </w:t>
      </w:r>
      <w:r w:rsidRPr="00594948">
        <w:rPr>
          <w:rFonts w:ascii="Arial" w:eastAsia="Helvetica Neue" w:hAnsi="Arial"/>
          <w:sz w:val="16"/>
          <w:szCs w:val="16"/>
          <w:lang w:eastAsia="ar-SA" w:bidi="ar-SA"/>
        </w:rPr>
        <w:tab/>
      </w:r>
    </w:p>
    <w:p w14:paraId="48C8918D"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 et D = points sur la lice de la piste</w:t>
      </w:r>
    </w:p>
    <w:p w14:paraId="5184AC7B"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Afin de confirmer le bon alignement de la caméra et de faciliter la lecture de l’image de photographie d’arrivée, les intersections des lignes de couloirs et de la ligne d’arrivée devront être de couleur noire d’une manière appropriée. Tout marquage de cette nature ne doit pas déborder de ces intersections. Il ne peut pas s’étendre avant le bord d’attaque de la ligne d’arrivée et peut s’étendre après sur une longueur de 0,02 m maximum. </w:t>
      </w:r>
    </w:p>
    <w:p w14:paraId="69D9D7D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Des marques noires similaires peuvent être placées de chaque côté d’une ligne de couloir appropriée et de la ligne d’arrivée pour faciliter davantage la lecture.</w:t>
      </w:r>
    </w:p>
    <w:p w14:paraId="653AB8FC"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Lignes de départ</w:t>
      </w:r>
    </w:p>
    <w:p w14:paraId="18D77FE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critère fondamental à appliquer pour toutes les lignes de départ, qu’elles soient droites, décalées ou incurvées, est que la distance parcourue par chaque athlète qui emprunte le chemin le plus court autorisé, sera la même et ne sera pas inférieure à la distance stipulée, c’est-à-dire qu’aucun seuil de tolérance négatif ne s’applique.</w:t>
      </w:r>
    </w:p>
    <w:p w14:paraId="1E51968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Toutes les distances de course doivent être mesurées le long d’une ligne de mesurage (0,30 m de l’intérieur de la piste pour le couloir 1 ou 0,20 m depuis le couloir intérieur pour un autre couloir) dans le sens des aiguilles d’une montre, du bord de la ligne d’arrivée le plus près du départ jusqu’au bord de la ligne de départ le plus éloigné de l’arrivée.</w:t>
      </w:r>
    </w:p>
    <w:tbl>
      <w:tblPr>
        <w:tblW w:w="97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166"/>
        <w:gridCol w:w="1172"/>
        <w:gridCol w:w="997"/>
        <w:gridCol w:w="916"/>
        <w:gridCol w:w="916"/>
        <w:gridCol w:w="916"/>
        <w:gridCol w:w="916"/>
        <w:gridCol w:w="916"/>
        <w:gridCol w:w="916"/>
        <w:gridCol w:w="916"/>
      </w:tblGrid>
      <w:tr w:rsidR="00594948" w:rsidRPr="00594948" w14:paraId="01583A7D" w14:textId="77777777" w:rsidTr="001F1F21">
        <w:trPr>
          <w:jc w:val="center"/>
        </w:trPr>
        <w:tc>
          <w:tcPr>
            <w:tcW w:w="1373" w:type="dxa"/>
            <w:tcBorders>
              <w:top w:val="single" w:sz="12" w:space="0" w:color="auto"/>
              <w:bottom w:val="single" w:sz="12" w:space="0" w:color="auto"/>
              <w:right w:val="single" w:sz="12" w:space="0" w:color="auto"/>
            </w:tcBorders>
            <w:vAlign w:val="center"/>
          </w:tcPr>
          <w:p w14:paraId="3B08B74C"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Distance de la ligne de course</w:t>
            </w:r>
          </w:p>
        </w:tc>
        <w:tc>
          <w:tcPr>
            <w:tcW w:w="1169" w:type="dxa"/>
            <w:tcBorders>
              <w:top w:val="single" w:sz="12" w:space="0" w:color="auto"/>
              <w:left w:val="single" w:sz="12" w:space="0" w:color="auto"/>
              <w:bottom w:val="single" w:sz="12" w:space="0" w:color="auto"/>
            </w:tcBorders>
            <w:vAlign w:val="center"/>
          </w:tcPr>
          <w:p w14:paraId="586CBAEB"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Zone de marquage sur le plan</w:t>
            </w:r>
          </w:p>
        </w:tc>
        <w:tc>
          <w:tcPr>
            <w:tcW w:w="1002" w:type="dxa"/>
            <w:tcBorders>
              <w:top w:val="single" w:sz="12" w:space="0" w:color="auto"/>
              <w:bottom w:val="single" w:sz="12" w:space="0" w:color="auto"/>
            </w:tcBorders>
            <w:vAlign w:val="center"/>
          </w:tcPr>
          <w:p w14:paraId="5E4BC12E"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Virages courus en couloirs</w:t>
            </w:r>
          </w:p>
        </w:tc>
        <w:tc>
          <w:tcPr>
            <w:tcW w:w="886" w:type="dxa"/>
            <w:tcBorders>
              <w:top w:val="single" w:sz="12" w:space="0" w:color="auto"/>
              <w:bottom w:val="single" w:sz="12" w:space="0" w:color="auto"/>
            </w:tcBorders>
            <w:vAlign w:val="center"/>
          </w:tcPr>
          <w:p w14:paraId="1B3EEC9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58060489"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2</w:t>
            </w:r>
          </w:p>
        </w:tc>
        <w:tc>
          <w:tcPr>
            <w:tcW w:w="886" w:type="dxa"/>
            <w:tcBorders>
              <w:top w:val="single" w:sz="12" w:space="0" w:color="auto"/>
              <w:bottom w:val="single" w:sz="12" w:space="0" w:color="auto"/>
            </w:tcBorders>
            <w:vAlign w:val="center"/>
          </w:tcPr>
          <w:p w14:paraId="79E8ECC2"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77CFCB61"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3</w:t>
            </w:r>
          </w:p>
        </w:tc>
        <w:tc>
          <w:tcPr>
            <w:tcW w:w="886" w:type="dxa"/>
            <w:tcBorders>
              <w:top w:val="single" w:sz="12" w:space="0" w:color="auto"/>
              <w:bottom w:val="single" w:sz="12" w:space="0" w:color="auto"/>
            </w:tcBorders>
            <w:vAlign w:val="center"/>
          </w:tcPr>
          <w:p w14:paraId="79BA40A5"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794EF63F"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w:t>
            </w:r>
          </w:p>
        </w:tc>
        <w:tc>
          <w:tcPr>
            <w:tcW w:w="886" w:type="dxa"/>
            <w:tcBorders>
              <w:top w:val="single" w:sz="12" w:space="0" w:color="auto"/>
              <w:bottom w:val="single" w:sz="12" w:space="0" w:color="auto"/>
            </w:tcBorders>
            <w:vAlign w:val="center"/>
          </w:tcPr>
          <w:p w14:paraId="6549B5E9"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57D4A28E"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5</w:t>
            </w:r>
          </w:p>
        </w:tc>
        <w:tc>
          <w:tcPr>
            <w:tcW w:w="886" w:type="dxa"/>
            <w:tcBorders>
              <w:top w:val="single" w:sz="12" w:space="0" w:color="auto"/>
              <w:bottom w:val="single" w:sz="12" w:space="0" w:color="auto"/>
            </w:tcBorders>
            <w:vAlign w:val="center"/>
          </w:tcPr>
          <w:p w14:paraId="136D058B"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587A64CF"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6</w:t>
            </w:r>
          </w:p>
        </w:tc>
        <w:tc>
          <w:tcPr>
            <w:tcW w:w="886" w:type="dxa"/>
            <w:tcBorders>
              <w:top w:val="single" w:sz="12" w:space="0" w:color="auto"/>
              <w:bottom w:val="single" w:sz="12" w:space="0" w:color="auto"/>
            </w:tcBorders>
            <w:vAlign w:val="center"/>
          </w:tcPr>
          <w:p w14:paraId="6A7A45B1"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6FD0981A"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7</w:t>
            </w:r>
          </w:p>
        </w:tc>
        <w:tc>
          <w:tcPr>
            <w:tcW w:w="887" w:type="dxa"/>
            <w:tcBorders>
              <w:top w:val="single" w:sz="12" w:space="0" w:color="auto"/>
              <w:bottom w:val="single" w:sz="12" w:space="0" w:color="auto"/>
            </w:tcBorders>
            <w:vAlign w:val="center"/>
          </w:tcPr>
          <w:p w14:paraId="3068008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Couloir</w:t>
            </w:r>
          </w:p>
          <w:p w14:paraId="20E80D7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8</w:t>
            </w:r>
          </w:p>
        </w:tc>
      </w:tr>
      <w:tr w:rsidR="00594948" w:rsidRPr="00594948" w14:paraId="79523215" w14:textId="77777777" w:rsidTr="001F1F21">
        <w:trPr>
          <w:jc w:val="center"/>
        </w:trPr>
        <w:tc>
          <w:tcPr>
            <w:tcW w:w="1373" w:type="dxa"/>
            <w:tcBorders>
              <w:top w:val="single" w:sz="12" w:space="0" w:color="auto"/>
              <w:right w:val="single" w:sz="12" w:space="0" w:color="auto"/>
            </w:tcBorders>
            <w:vAlign w:val="center"/>
          </w:tcPr>
          <w:p w14:paraId="30C874C0"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200</w:t>
            </w:r>
          </w:p>
        </w:tc>
        <w:tc>
          <w:tcPr>
            <w:tcW w:w="1169" w:type="dxa"/>
            <w:tcBorders>
              <w:top w:val="single" w:sz="12" w:space="0" w:color="auto"/>
              <w:left w:val="single" w:sz="12" w:space="0" w:color="auto"/>
            </w:tcBorders>
            <w:vAlign w:val="center"/>
          </w:tcPr>
          <w:p w14:paraId="1533AB1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C</w:t>
            </w:r>
          </w:p>
        </w:tc>
        <w:tc>
          <w:tcPr>
            <w:tcW w:w="1002" w:type="dxa"/>
            <w:tcBorders>
              <w:top w:val="single" w:sz="12" w:space="0" w:color="auto"/>
            </w:tcBorders>
            <w:vAlign w:val="center"/>
          </w:tcPr>
          <w:p w14:paraId="7A375F51"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886" w:type="dxa"/>
            <w:tcBorders>
              <w:top w:val="single" w:sz="12" w:space="0" w:color="auto"/>
            </w:tcBorders>
            <w:vAlign w:val="center"/>
          </w:tcPr>
          <w:p w14:paraId="3950935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3,519</w:t>
            </w:r>
          </w:p>
        </w:tc>
        <w:tc>
          <w:tcPr>
            <w:tcW w:w="886" w:type="dxa"/>
            <w:tcBorders>
              <w:top w:val="single" w:sz="12" w:space="0" w:color="auto"/>
            </w:tcBorders>
            <w:vAlign w:val="center"/>
          </w:tcPr>
          <w:p w14:paraId="6331117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7,351</w:t>
            </w:r>
          </w:p>
        </w:tc>
        <w:tc>
          <w:tcPr>
            <w:tcW w:w="886" w:type="dxa"/>
            <w:tcBorders>
              <w:top w:val="single" w:sz="12" w:space="0" w:color="auto"/>
            </w:tcBorders>
            <w:vAlign w:val="center"/>
          </w:tcPr>
          <w:p w14:paraId="6C792B5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11,184</w:t>
            </w:r>
          </w:p>
        </w:tc>
        <w:tc>
          <w:tcPr>
            <w:tcW w:w="886" w:type="dxa"/>
            <w:tcBorders>
              <w:top w:val="single" w:sz="12" w:space="0" w:color="auto"/>
            </w:tcBorders>
            <w:vAlign w:val="center"/>
          </w:tcPr>
          <w:p w14:paraId="7F81CD7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15,017</w:t>
            </w:r>
          </w:p>
        </w:tc>
        <w:tc>
          <w:tcPr>
            <w:tcW w:w="886" w:type="dxa"/>
            <w:tcBorders>
              <w:top w:val="single" w:sz="12" w:space="0" w:color="auto"/>
            </w:tcBorders>
            <w:vAlign w:val="center"/>
          </w:tcPr>
          <w:p w14:paraId="31B4A5CD"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18,850</w:t>
            </w:r>
          </w:p>
        </w:tc>
        <w:tc>
          <w:tcPr>
            <w:tcW w:w="886" w:type="dxa"/>
            <w:tcBorders>
              <w:top w:val="single" w:sz="12" w:space="0" w:color="auto"/>
            </w:tcBorders>
            <w:vAlign w:val="center"/>
          </w:tcPr>
          <w:p w14:paraId="7A49734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22,682</w:t>
            </w:r>
          </w:p>
        </w:tc>
        <w:tc>
          <w:tcPr>
            <w:tcW w:w="887" w:type="dxa"/>
            <w:tcBorders>
              <w:top w:val="single" w:sz="12" w:space="0" w:color="auto"/>
            </w:tcBorders>
            <w:vAlign w:val="center"/>
          </w:tcPr>
          <w:p w14:paraId="6ED8416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26,515</w:t>
            </w:r>
          </w:p>
        </w:tc>
      </w:tr>
      <w:tr w:rsidR="00594948" w:rsidRPr="00594948" w14:paraId="4AD97B86" w14:textId="77777777" w:rsidTr="001F1F21">
        <w:trPr>
          <w:jc w:val="center"/>
        </w:trPr>
        <w:tc>
          <w:tcPr>
            <w:tcW w:w="1373" w:type="dxa"/>
            <w:tcBorders>
              <w:right w:val="single" w:sz="12" w:space="0" w:color="auto"/>
            </w:tcBorders>
            <w:vAlign w:val="center"/>
          </w:tcPr>
          <w:p w14:paraId="615840D8"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400</w:t>
            </w:r>
          </w:p>
        </w:tc>
        <w:tc>
          <w:tcPr>
            <w:tcW w:w="1169" w:type="dxa"/>
            <w:tcBorders>
              <w:left w:val="single" w:sz="12" w:space="0" w:color="auto"/>
            </w:tcBorders>
            <w:vAlign w:val="center"/>
          </w:tcPr>
          <w:p w14:paraId="11BC89FE"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A</w:t>
            </w:r>
          </w:p>
        </w:tc>
        <w:tc>
          <w:tcPr>
            <w:tcW w:w="1002" w:type="dxa"/>
            <w:vAlign w:val="center"/>
          </w:tcPr>
          <w:p w14:paraId="0906A1D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w:t>
            </w:r>
          </w:p>
        </w:tc>
        <w:tc>
          <w:tcPr>
            <w:tcW w:w="886" w:type="dxa"/>
            <w:vAlign w:val="center"/>
          </w:tcPr>
          <w:p w14:paraId="5E7BF41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7,037</w:t>
            </w:r>
          </w:p>
        </w:tc>
        <w:tc>
          <w:tcPr>
            <w:tcW w:w="886" w:type="dxa"/>
            <w:vAlign w:val="center"/>
          </w:tcPr>
          <w:p w14:paraId="54503CFF"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14,703</w:t>
            </w:r>
          </w:p>
        </w:tc>
        <w:tc>
          <w:tcPr>
            <w:tcW w:w="886" w:type="dxa"/>
            <w:vAlign w:val="center"/>
          </w:tcPr>
          <w:p w14:paraId="2540DB4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22,368</w:t>
            </w:r>
          </w:p>
        </w:tc>
        <w:tc>
          <w:tcPr>
            <w:tcW w:w="886" w:type="dxa"/>
            <w:vAlign w:val="center"/>
          </w:tcPr>
          <w:p w14:paraId="4429081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30,034</w:t>
            </w:r>
          </w:p>
        </w:tc>
        <w:tc>
          <w:tcPr>
            <w:tcW w:w="886" w:type="dxa"/>
            <w:vAlign w:val="center"/>
          </w:tcPr>
          <w:p w14:paraId="75271C6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37,699</w:t>
            </w:r>
          </w:p>
        </w:tc>
        <w:tc>
          <w:tcPr>
            <w:tcW w:w="886" w:type="dxa"/>
            <w:vAlign w:val="center"/>
          </w:tcPr>
          <w:p w14:paraId="7879D6BC"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45,365</w:t>
            </w:r>
          </w:p>
        </w:tc>
        <w:tc>
          <w:tcPr>
            <w:tcW w:w="887" w:type="dxa"/>
            <w:vAlign w:val="center"/>
          </w:tcPr>
          <w:p w14:paraId="752FEE6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53,030</w:t>
            </w:r>
          </w:p>
        </w:tc>
      </w:tr>
      <w:tr w:rsidR="00594948" w:rsidRPr="00594948" w14:paraId="2850445F" w14:textId="77777777" w:rsidTr="001F1F21">
        <w:trPr>
          <w:jc w:val="center"/>
        </w:trPr>
        <w:tc>
          <w:tcPr>
            <w:tcW w:w="1373" w:type="dxa"/>
            <w:tcBorders>
              <w:right w:val="single" w:sz="12" w:space="0" w:color="auto"/>
            </w:tcBorders>
            <w:vAlign w:val="center"/>
          </w:tcPr>
          <w:p w14:paraId="14648DA3"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800</w:t>
            </w:r>
          </w:p>
        </w:tc>
        <w:tc>
          <w:tcPr>
            <w:tcW w:w="1169" w:type="dxa"/>
            <w:tcBorders>
              <w:left w:val="single" w:sz="12" w:space="0" w:color="auto"/>
            </w:tcBorders>
            <w:vAlign w:val="center"/>
          </w:tcPr>
          <w:p w14:paraId="709A646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A</w:t>
            </w:r>
          </w:p>
        </w:tc>
        <w:tc>
          <w:tcPr>
            <w:tcW w:w="1002" w:type="dxa"/>
            <w:vAlign w:val="center"/>
          </w:tcPr>
          <w:p w14:paraId="6E0ABA7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w:t>
            </w:r>
          </w:p>
        </w:tc>
        <w:tc>
          <w:tcPr>
            <w:tcW w:w="886" w:type="dxa"/>
            <w:vAlign w:val="center"/>
          </w:tcPr>
          <w:p w14:paraId="2CA0CC4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3,526</w:t>
            </w:r>
          </w:p>
        </w:tc>
        <w:tc>
          <w:tcPr>
            <w:tcW w:w="886" w:type="dxa"/>
            <w:vAlign w:val="center"/>
          </w:tcPr>
          <w:p w14:paraId="2FC9F100"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7,384</w:t>
            </w:r>
          </w:p>
        </w:tc>
        <w:tc>
          <w:tcPr>
            <w:tcW w:w="886" w:type="dxa"/>
            <w:vAlign w:val="center"/>
          </w:tcPr>
          <w:p w14:paraId="712F56B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11,259</w:t>
            </w:r>
          </w:p>
        </w:tc>
        <w:tc>
          <w:tcPr>
            <w:tcW w:w="886" w:type="dxa"/>
            <w:vAlign w:val="center"/>
          </w:tcPr>
          <w:p w14:paraId="401F139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15,151</w:t>
            </w:r>
          </w:p>
        </w:tc>
        <w:tc>
          <w:tcPr>
            <w:tcW w:w="886" w:type="dxa"/>
            <w:vAlign w:val="center"/>
          </w:tcPr>
          <w:p w14:paraId="033F1845"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19.060</w:t>
            </w:r>
          </w:p>
        </w:tc>
        <w:tc>
          <w:tcPr>
            <w:tcW w:w="886" w:type="dxa"/>
            <w:vAlign w:val="center"/>
          </w:tcPr>
          <w:p w14:paraId="2692BA14"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22,987</w:t>
            </w:r>
          </w:p>
        </w:tc>
        <w:tc>
          <w:tcPr>
            <w:tcW w:w="887" w:type="dxa"/>
            <w:vAlign w:val="center"/>
          </w:tcPr>
          <w:p w14:paraId="65F94EC8"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26,930</w:t>
            </w:r>
          </w:p>
        </w:tc>
      </w:tr>
      <w:tr w:rsidR="00594948" w:rsidRPr="00594948" w14:paraId="77CF54CD" w14:textId="77777777" w:rsidTr="001F1F21">
        <w:trPr>
          <w:jc w:val="center"/>
        </w:trPr>
        <w:tc>
          <w:tcPr>
            <w:tcW w:w="1373" w:type="dxa"/>
            <w:tcBorders>
              <w:bottom w:val="single" w:sz="12" w:space="0" w:color="auto"/>
              <w:right w:val="single" w:sz="12" w:space="0" w:color="auto"/>
            </w:tcBorders>
            <w:vAlign w:val="center"/>
          </w:tcPr>
          <w:p w14:paraId="2A5BB1B3" w14:textId="77777777" w:rsidR="00594948" w:rsidRPr="00594948" w:rsidRDefault="00594948" w:rsidP="00594948">
            <w:pPr>
              <w:widowControl/>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4x400</w:t>
            </w:r>
          </w:p>
        </w:tc>
        <w:tc>
          <w:tcPr>
            <w:tcW w:w="1169" w:type="dxa"/>
            <w:tcBorders>
              <w:left w:val="single" w:sz="12" w:space="0" w:color="auto"/>
            </w:tcBorders>
            <w:vAlign w:val="center"/>
          </w:tcPr>
          <w:p w14:paraId="1ABCFAE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A</w:t>
            </w:r>
          </w:p>
        </w:tc>
        <w:tc>
          <w:tcPr>
            <w:tcW w:w="1002" w:type="dxa"/>
            <w:vAlign w:val="center"/>
          </w:tcPr>
          <w:p w14:paraId="5EF2C982"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w:t>
            </w:r>
          </w:p>
        </w:tc>
        <w:tc>
          <w:tcPr>
            <w:tcW w:w="886" w:type="dxa"/>
            <w:vAlign w:val="center"/>
          </w:tcPr>
          <w:p w14:paraId="23296CA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10,563</w:t>
            </w:r>
          </w:p>
        </w:tc>
        <w:tc>
          <w:tcPr>
            <w:tcW w:w="886" w:type="dxa"/>
            <w:vAlign w:val="center"/>
          </w:tcPr>
          <w:p w14:paraId="0739EFC7"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22,086</w:t>
            </w:r>
          </w:p>
        </w:tc>
        <w:tc>
          <w:tcPr>
            <w:tcW w:w="886" w:type="dxa"/>
            <w:vAlign w:val="center"/>
          </w:tcPr>
          <w:p w14:paraId="54B0661B"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33,627</w:t>
            </w:r>
          </w:p>
        </w:tc>
        <w:tc>
          <w:tcPr>
            <w:tcW w:w="886" w:type="dxa"/>
            <w:vAlign w:val="center"/>
          </w:tcPr>
          <w:p w14:paraId="0E49F839"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45,185</w:t>
            </w:r>
          </w:p>
        </w:tc>
        <w:tc>
          <w:tcPr>
            <w:tcW w:w="886" w:type="dxa"/>
            <w:vAlign w:val="center"/>
          </w:tcPr>
          <w:p w14:paraId="46C4511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56,760</w:t>
            </w:r>
          </w:p>
        </w:tc>
        <w:tc>
          <w:tcPr>
            <w:tcW w:w="886" w:type="dxa"/>
            <w:vAlign w:val="center"/>
          </w:tcPr>
          <w:p w14:paraId="7467A38A"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68,352</w:t>
            </w:r>
          </w:p>
        </w:tc>
        <w:tc>
          <w:tcPr>
            <w:tcW w:w="887" w:type="dxa"/>
            <w:vAlign w:val="center"/>
          </w:tcPr>
          <w:p w14:paraId="46F9CA36" w14:textId="77777777" w:rsidR="00594948" w:rsidRPr="00594948" w:rsidRDefault="00594948" w:rsidP="00594948">
            <w:pPr>
              <w:widowControl/>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79,960</w:t>
            </w:r>
          </w:p>
        </w:tc>
      </w:tr>
    </w:tbl>
    <w:p w14:paraId="67F53ED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Tableau 2.2.1.6a – Valeurs relatives aux départs décalés pour une Piste standard de 400 m </w:t>
      </w:r>
      <w:r w:rsidRPr="00594948">
        <w:rPr>
          <w:rFonts w:ascii="Arial" w:eastAsia="Helvetica Neue" w:hAnsi="Arial"/>
          <w:sz w:val="20"/>
          <w:szCs w:val="20"/>
          <w:lang w:eastAsia="ar-SA" w:bidi="ar-SA"/>
        </w:rPr>
        <w:t>(distances en m mesurées le long de la ligne de course)</w:t>
      </w:r>
    </w:p>
    <w:p w14:paraId="4678E6C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Pour les courses de 800m ou moins, chaque athlète doit se voir attribuer un couloir séparé au départ. Les courses jusqu’au 400 m inclus doivent être courues entièrement en couloir. Les valeurs relatives aux départs décalés pour la Piste standard de 400 m (largeur de piste constante de 1,22 m) figurent dans le tableau 2.2.1.6a.</w:t>
      </w:r>
    </w:p>
    <w:p w14:paraId="2739E88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courses de 800m seront courues en couloir jusqu’à la fin du premier virage (schéma 2.2.1.6c et tableau 2.2.1.6b). En vertu des Règles, une ligne de départ incurvée pour le 800m est une option autorisée pour les rencontres internationales lorsque les pays acceptent de ne pas utiliser les couloirs et lorsqu’elle coïncide avec la ligne de départ de 2000m et du 10 000m.</w:t>
      </w:r>
    </w:p>
    <w:p w14:paraId="739AA8D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sortie du premier virage doit être marquée distinctement par une ligne de 0,05 m de large (ligne de rabattement) sur tous les couloirs autres que le couloir 1 pour indiquer où les athlètes peuvent sortir de leur couloir (schéma 2.2.1.6c). Pour aider les athlètes à identifier la ligne de rabattement, des petits cônes ou prismes (0,05 m×0,05 m) et ne dépassant pas 0,15 m de haut, de préférence d’une couleur différente de la ligne de rabattement et des lignes de couloirs, doivent être placés sur les lignes de couloir juste avant l’intersection de chaque couloir et de la ligne de rabattement.</w:t>
      </w:r>
    </w:p>
    <w:tbl>
      <w:tblPr>
        <w:tblW w:w="93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846"/>
        <w:gridCol w:w="828"/>
        <w:gridCol w:w="741"/>
        <w:gridCol w:w="831"/>
        <w:gridCol w:w="830"/>
        <w:gridCol w:w="873"/>
        <w:gridCol w:w="1046"/>
        <w:gridCol w:w="1046"/>
        <w:gridCol w:w="1247"/>
        <w:gridCol w:w="1074"/>
      </w:tblGrid>
      <w:tr w:rsidR="00594948" w:rsidRPr="00594948" w14:paraId="469B8E6D" w14:textId="77777777" w:rsidTr="001F1F21">
        <w:trPr>
          <w:jc w:val="center"/>
        </w:trPr>
        <w:tc>
          <w:tcPr>
            <w:tcW w:w="828" w:type="dxa"/>
            <w:tcBorders>
              <w:top w:val="single" w:sz="12" w:space="0" w:color="auto"/>
              <w:bottom w:val="single" w:sz="12" w:space="0" w:color="auto"/>
              <w:right w:val="single" w:sz="12" w:space="0" w:color="auto"/>
            </w:tcBorders>
            <w:shd w:val="clear" w:color="auto" w:fill="auto"/>
            <w:vAlign w:val="center"/>
          </w:tcPr>
          <w:p w14:paraId="0F4CD8A4"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Couloir</w:t>
            </w:r>
          </w:p>
        </w:tc>
        <w:tc>
          <w:tcPr>
            <w:tcW w:w="808" w:type="dxa"/>
            <w:tcBorders>
              <w:top w:val="single" w:sz="12" w:space="0" w:color="auto"/>
              <w:left w:val="single" w:sz="12" w:space="0" w:color="auto"/>
              <w:bottom w:val="single" w:sz="12" w:space="0" w:color="auto"/>
            </w:tcBorders>
            <w:shd w:val="clear" w:color="auto" w:fill="auto"/>
            <w:vAlign w:val="center"/>
          </w:tcPr>
          <w:p w14:paraId="121FC174"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X</w:t>
            </w:r>
          </w:p>
          <w:p w14:paraId="674D499E"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CP2 à D</w:t>
            </w:r>
          </w:p>
        </w:tc>
        <w:tc>
          <w:tcPr>
            <w:tcW w:w="817" w:type="dxa"/>
            <w:tcBorders>
              <w:top w:val="single" w:sz="12" w:space="0" w:color="auto"/>
              <w:bottom w:val="single" w:sz="12" w:space="0" w:color="auto"/>
            </w:tcBorders>
            <w:shd w:val="clear" w:color="auto" w:fill="auto"/>
            <w:vAlign w:val="center"/>
          </w:tcPr>
          <w:p w14:paraId="1B0E215F"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Y</w:t>
            </w:r>
          </w:p>
          <w:p w14:paraId="0822ED5E"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CP1 à D</w:t>
            </w:r>
          </w:p>
        </w:tc>
        <w:tc>
          <w:tcPr>
            <w:tcW w:w="839" w:type="dxa"/>
            <w:tcBorders>
              <w:top w:val="single" w:sz="12" w:space="0" w:color="auto"/>
              <w:bottom w:val="single" w:sz="12" w:space="0" w:color="auto"/>
            </w:tcBorders>
            <w:shd w:val="clear" w:color="auto" w:fill="auto"/>
            <w:vAlign w:val="center"/>
          </w:tcPr>
          <w:p w14:paraId="3EF8D6F0"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Angle A</w:t>
            </w:r>
          </w:p>
        </w:tc>
        <w:tc>
          <w:tcPr>
            <w:tcW w:w="838" w:type="dxa"/>
            <w:tcBorders>
              <w:top w:val="single" w:sz="12" w:space="0" w:color="auto"/>
              <w:bottom w:val="single" w:sz="12" w:space="0" w:color="auto"/>
            </w:tcBorders>
            <w:shd w:val="clear" w:color="auto" w:fill="auto"/>
            <w:vAlign w:val="center"/>
          </w:tcPr>
          <w:p w14:paraId="6B5A79F8"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Angle B</w:t>
            </w:r>
          </w:p>
        </w:tc>
        <w:tc>
          <w:tcPr>
            <w:tcW w:w="1359" w:type="dxa"/>
            <w:tcBorders>
              <w:top w:val="single" w:sz="12" w:space="0" w:color="auto"/>
              <w:bottom w:val="single" w:sz="12" w:space="0" w:color="auto"/>
            </w:tcBorders>
            <w:shd w:val="clear" w:color="auto" w:fill="auto"/>
            <w:vAlign w:val="center"/>
          </w:tcPr>
          <w:p w14:paraId="0906158F"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A - B =</w:t>
            </w:r>
          </w:p>
          <w:p w14:paraId="4975C92B"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Angle de l’arc</w:t>
            </w:r>
          </w:p>
        </w:tc>
        <w:tc>
          <w:tcPr>
            <w:tcW w:w="833" w:type="dxa"/>
            <w:tcBorders>
              <w:top w:val="single" w:sz="12" w:space="0" w:color="auto"/>
              <w:bottom w:val="single" w:sz="12" w:space="0" w:color="auto"/>
            </w:tcBorders>
            <w:shd w:val="clear" w:color="auto" w:fill="auto"/>
            <w:vAlign w:val="center"/>
          </w:tcPr>
          <w:p w14:paraId="46B355A1"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Longueur de l’arc</w:t>
            </w:r>
          </w:p>
        </w:tc>
        <w:tc>
          <w:tcPr>
            <w:tcW w:w="965" w:type="dxa"/>
            <w:tcBorders>
              <w:top w:val="single" w:sz="12" w:space="0" w:color="auto"/>
              <w:bottom w:val="single" w:sz="12" w:space="0" w:color="auto"/>
            </w:tcBorders>
            <w:shd w:val="clear" w:color="auto" w:fill="auto"/>
            <w:vAlign w:val="center"/>
          </w:tcPr>
          <w:p w14:paraId="68E8E79D"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84,39 +</w:t>
            </w:r>
          </w:p>
          <w:p w14:paraId="4A0A61FA"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Longueur de l’arc</w:t>
            </w:r>
          </w:p>
        </w:tc>
        <w:tc>
          <w:tcPr>
            <w:tcW w:w="1172" w:type="dxa"/>
            <w:tcBorders>
              <w:top w:val="single" w:sz="12" w:space="0" w:color="auto"/>
              <w:bottom w:val="single" w:sz="12" w:space="0" w:color="auto"/>
            </w:tcBorders>
            <w:shd w:val="clear" w:color="auto" w:fill="auto"/>
            <w:vAlign w:val="center"/>
          </w:tcPr>
          <w:p w14:paraId="0B5D9BE6"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Hypoténuse</w:t>
            </w:r>
          </w:p>
          <w:p w14:paraId="2132857F"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H</w:t>
            </w:r>
          </w:p>
        </w:tc>
        <w:tc>
          <w:tcPr>
            <w:tcW w:w="903" w:type="dxa"/>
            <w:tcBorders>
              <w:top w:val="single" w:sz="12" w:space="0" w:color="auto"/>
              <w:bottom w:val="single" w:sz="12" w:space="0" w:color="auto"/>
            </w:tcBorders>
            <w:shd w:val="clear" w:color="auto" w:fill="auto"/>
            <w:vAlign w:val="center"/>
          </w:tcPr>
          <w:p w14:paraId="2A3822CB" w14:textId="77777777" w:rsidR="00594948" w:rsidRPr="00594948" w:rsidRDefault="00594948" w:rsidP="00594948">
            <w:pPr>
              <w:widowControl/>
              <w:jc w:val="center"/>
              <w:rPr>
                <w:rFonts w:ascii="Arial" w:eastAsia="Helvetica Neue" w:hAnsi="Arial"/>
                <w:b/>
                <w:bCs/>
                <w:sz w:val="18"/>
                <w:szCs w:val="18"/>
                <w:lang w:eastAsia="fr-FR" w:bidi="ar-SA"/>
              </w:rPr>
            </w:pPr>
            <w:r w:rsidRPr="00594948">
              <w:rPr>
                <w:rFonts w:ascii="Arial" w:eastAsia="Helvetica Neue" w:hAnsi="Arial"/>
                <w:b/>
                <w:bCs/>
                <w:sz w:val="18"/>
                <w:szCs w:val="18"/>
                <w:lang w:eastAsia="fr-FR" w:bidi="ar-SA"/>
              </w:rPr>
              <w:t>Décalage</w:t>
            </w:r>
            <w:r w:rsidRPr="00594948">
              <w:rPr>
                <w:rFonts w:ascii="Arial" w:eastAsia="Helvetica Neue" w:hAnsi="Arial"/>
                <w:b/>
                <w:bCs/>
                <w:sz w:val="18"/>
                <w:szCs w:val="18"/>
                <w:vertAlign w:val="superscript"/>
                <w:lang w:eastAsia="fr-FR" w:bidi="ar-SA"/>
              </w:rPr>
              <w:t>1</w:t>
            </w:r>
          </w:p>
        </w:tc>
      </w:tr>
      <w:tr w:rsidR="00594948" w:rsidRPr="00594948" w14:paraId="2EF38853" w14:textId="77777777" w:rsidTr="001F1F21">
        <w:trPr>
          <w:trHeight w:val="242"/>
          <w:jc w:val="center"/>
        </w:trPr>
        <w:tc>
          <w:tcPr>
            <w:tcW w:w="828" w:type="dxa"/>
            <w:tcBorders>
              <w:top w:val="single" w:sz="12" w:space="0" w:color="auto"/>
              <w:right w:val="single" w:sz="12" w:space="0" w:color="auto"/>
            </w:tcBorders>
            <w:shd w:val="clear" w:color="auto" w:fill="auto"/>
            <w:vAlign w:val="center"/>
          </w:tcPr>
          <w:p w14:paraId="58B3CCC7"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1</w:t>
            </w:r>
          </w:p>
        </w:tc>
        <w:tc>
          <w:tcPr>
            <w:tcW w:w="808" w:type="dxa"/>
            <w:tcBorders>
              <w:top w:val="single" w:sz="12" w:space="0" w:color="auto"/>
              <w:left w:val="single" w:sz="12" w:space="0" w:color="auto"/>
            </w:tcBorders>
            <w:shd w:val="clear" w:color="auto" w:fill="auto"/>
            <w:vAlign w:val="center"/>
          </w:tcPr>
          <w:p w14:paraId="04C3DEB0"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92,065</w:t>
            </w:r>
          </w:p>
        </w:tc>
        <w:tc>
          <w:tcPr>
            <w:tcW w:w="817" w:type="dxa"/>
            <w:tcBorders>
              <w:top w:val="single" w:sz="12" w:space="0" w:color="auto"/>
            </w:tcBorders>
            <w:shd w:val="clear" w:color="auto" w:fill="auto"/>
            <w:vAlign w:val="center"/>
          </w:tcPr>
          <w:p w14:paraId="6942CB18"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36,80</w:t>
            </w:r>
          </w:p>
        </w:tc>
        <w:tc>
          <w:tcPr>
            <w:tcW w:w="839" w:type="dxa"/>
            <w:tcBorders>
              <w:top w:val="single" w:sz="12" w:space="0" w:color="auto"/>
            </w:tcBorders>
            <w:shd w:val="clear" w:color="auto" w:fill="auto"/>
            <w:vAlign w:val="center"/>
          </w:tcPr>
          <w:p w14:paraId="42764AA9"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73,822</w:t>
            </w:r>
          </w:p>
        </w:tc>
        <w:tc>
          <w:tcPr>
            <w:tcW w:w="838" w:type="dxa"/>
            <w:tcBorders>
              <w:top w:val="single" w:sz="12" w:space="0" w:color="auto"/>
            </w:tcBorders>
            <w:shd w:val="clear" w:color="auto" w:fill="auto"/>
            <w:vAlign w:val="center"/>
          </w:tcPr>
          <w:p w14:paraId="4F1B014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73,822</w:t>
            </w:r>
          </w:p>
        </w:tc>
        <w:tc>
          <w:tcPr>
            <w:tcW w:w="1359" w:type="dxa"/>
            <w:tcBorders>
              <w:top w:val="single" w:sz="12" w:space="0" w:color="auto"/>
            </w:tcBorders>
            <w:shd w:val="clear" w:color="auto" w:fill="auto"/>
            <w:vAlign w:val="center"/>
          </w:tcPr>
          <w:p w14:paraId="5A0D9A8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0,000</w:t>
            </w:r>
          </w:p>
        </w:tc>
        <w:tc>
          <w:tcPr>
            <w:tcW w:w="833" w:type="dxa"/>
            <w:tcBorders>
              <w:top w:val="single" w:sz="12" w:space="0" w:color="auto"/>
            </w:tcBorders>
            <w:shd w:val="clear" w:color="auto" w:fill="auto"/>
            <w:vAlign w:val="center"/>
          </w:tcPr>
          <w:p w14:paraId="56EDDF52"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0,000</w:t>
            </w:r>
          </w:p>
        </w:tc>
        <w:tc>
          <w:tcPr>
            <w:tcW w:w="965" w:type="dxa"/>
            <w:tcBorders>
              <w:top w:val="single" w:sz="12" w:space="0" w:color="auto"/>
            </w:tcBorders>
            <w:shd w:val="clear" w:color="auto" w:fill="auto"/>
            <w:vAlign w:val="center"/>
          </w:tcPr>
          <w:p w14:paraId="7E9D220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84,390</w:t>
            </w:r>
          </w:p>
        </w:tc>
        <w:tc>
          <w:tcPr>
            <w:tcW w:w="1172" w:type="dxa"/>
            <w:tcBorders>
              <w:top w:val="single" w:sz="12" w:space="0" w:color="auto"/>
            </w:tcBorders>
            <w:shd w:val="clear" w:color="auto" w:fill="auto"/>
            <w:vAlign w:val="center"/>
          </w:tcPr>
          <w:p w14:paraId="6D30680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84,390</w:t>
            </w:r>
          </w:p>
        </w:tc>
        <w:tc>
          <w:tcPr>
            <w:tcW w:w="903" w:type="dxa"/>
            <w:tcBorders>
              <w:top w:val="single" w:sz="12" w:space="0" w:color="auto"/>
            </w:tcBorders>
            <w:shd w:val="clear" w:color="auto" w:fill="auto"/>
            <w:vAlign w:val="center"/>
          </w:tcPr>
          <w:p w14:paraId="75148307"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0,000</w:t>
            </w:r>
          </w:p>
        </w:tc>
      </w:tr>
      <w:tr w:rsidR="00594948" w:rsidRPr="00594948" w14:paraId="7AD851D7" w14:textId="77777777" w:rsidTr="001F1F21">
        <w:trPr>
          <w:trHeight w:val="242"/>
          <w:jc w:val="center"/>
        </w:trPr>
        <w:tc>
          <w:tcPr>
            <w:tcW w:w="828" w:type="dxa"/>
            <w:tcBorders>
              <w:right w:val="single" w:sz="12" w:space="0" w:color="auto"/>
            </w:tcBorders>
            <w:shd w:val="clear" w:color="auto" w:fill="auto"/>
            <w:vAlign w:val="center"/>
          </w:tcPr>
          <w:p w14:paraId="4FC19777"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2</w:t>
            </w:r>
          </w:p>
        </w:tc>
        <w:tc>
          <w:tcPr>
            <w:tcW w:w="808" w:type="dxa"/>
            <w:tcBorders>
              <w:left w:val="single" w:sz="12" w:space="0" w:color="auto"/>
            </w:tcBorders>
            <w:shd w:val="clear" w:color="auto" w:fill="auto"/>
            <w:vAlign w:val="center"/>
          </w:tcPr>
          <w:p w14:paraId="50DC9CBA"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92,518</w:t>
            </w:r>
          </w:p>
        </w:tc>
        <w:tc>
          <w:tcPr>
            <w:tcW w:w="817" w:type="dxa"/>
            <w:shd w:val="clear" w:color="auto" w:fill="auto"/>
            <w:vAlign w:val="center"/>
          </w:tcPr>
          <w:p w14:paraId="3A756602"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37,92</w:t>
            </w:r>
          </w:p>
        </w:tc>
        <w:tc>
          <w:tcPr>
            <w:tcW w:w="839" w:type="dxa"/>
            <w:shd w:val="clear" w:color="auto" w:fill="auto"/>
            <w:vAlign w:val="center"/>
          </w:tcPr>
          <w:p w14:paraId="44D73DC8"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73,958</w:t>
            </w:r>
          </w:p>
        </w:tc>
        <w:tc>
          <w:tcPr>
            <w:tcW w:w="838" w:type="dxa"/>
            <w:shd w:val="clear" w:color="auto" w:fill="auto"/>
            <w:vAlign w:val="center"/>
          </w:tcPr>
          <w:p w14:paraId="106A0072"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73,115</w:t>
            </w:r>
          </w:p>
        </w:tc>
        <w:tc>
          <w:tcPr>
            <w:tcW w:w="1359" w:type="dxa"/>
            <w:shd w:val="clear" w:color="auto" w:fill="auto"/>
            <w:vAlign w:val="center"/>
          </w:tcPr>
          <w:p w14:paraId="4D9FC04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0,842</w:t>
            </w:r>
          </w:p>
        </w:tc>
        <w:tc>
          <w:tcPr>
            <w:tcW w:w="833" w:type="dxa"/>
            <w:shd w:val="clear" w:color="auto" w:fill="auto"/>
            <w:vAlign w:val="center"/>
          </w:tcPr>
          <w:p w14:paraId="04A01360"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0,487</w:t>
            </w:r>
          </w:p>
        </w:tc>
        <w:tc>
          <w:tcPr>
            <w:tcW w:w="965" w:type="dxa"/>
            <w:shd w:val="clear" w:color="auto" w:fill="auto"/>
            <w:vAlign w:val="center"/>
          </w:tcPr>
          <w:p w14:paraId="0C140A77"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84,877</w:t>
            </w:r>
          </w:p>
        </w:tc>
        <w:tc>
          <w:tcPr>
            <w:tcW w:w="1172" w:type="dxa"/>
            <w:shd w:val="clear" w:color="auto" w:fill="auto"/>
            <w:vAlign w:val="center"/>
          </w:tcPr>
          <w:p w14:paraId="77E240B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84,884</w:t>
            </w:r>
          </w:p>
        </w:tc>
        <w:tc>
          <w:tcPr>
            <w:tcW w:w="903" w:type="dxa"/>
            <w:shd w:val="clear" w:color="auto" w:fill="auto"/>
            <w:vAlign w:val="center"/>
          </w:tcPr>
          <w:p w14:paraId="3DDA4D68"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0,007</w:t>
            </w:r>
          </w:p>
        </w:tc>
      </w:tr>
      <w:tr w:rsidR="00594948" w:rsidRPr="00594948" w14:paraId="69C337FA" w14:textId="77777777" w:rsidTr="001F1F21">
        <w:trPr>
          <w:trHeight w:val="242"/>
          <w:jc w:val="center"/>
        </w:trPr>
        <w:tc>
          <w:tcPr>
            <w:tcW w:w="828" w:type="dxa"/>
            <w:tcBorders>
              <w:right w:val="single" w:sz="12" w:space="0" w:color="auto"/>
            </w:tcBorders>
            <w:shd w:val="clear" w:color="auto" w:fill="auto"/>
            <w:vAlign w:val="center"/>
          </w:tcPr>
          <w:p w14:paraId="57C894BF"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3</w:t>
            </w:r>
          </w:p>
        </w:tc>
        <w:tc>
          <w:tcPr>
            <w:tcW w:w="808" w:type="dxa"/>
            <w:tcBorders>
              <w:left w:val="single" w:sz="12" w:space="0" w:color="auto"/>
            </w:tcBorders>
            <w:shd w:val="clear" w:color="auto" w:fill="auto"/>
            <w:vAlign w:val="center"/>
          </w:tcPr>
          <w:p w14:paraId="44FF561A"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93,025</w:t>
            </w:r>
          </w:p>
        </w:tc>
        <w:tc>
          <w:tcPr>
            <w:tcW w:w="817" w:type="dxa"/>
            <w:shd w:val="clear" w:color="auto" w:fill="auto"/>
            <w:vAlign w:val="center"/>
          </w:tcPr>
          <w:p w14:paraId="129700C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39,14</w:t>
            </w:r>
          </w:p>
        </w:tc>
        <w:tc>
          <w:tcPr>
            <w:tcW w:w="839" w:type="dxa"/>
            <w:shd w:val="clear" w:color="auto" w:fill="auto"/>
            <w:vAlign w:val="center"/>
          </w:tcPr>
          <w:p w14:paraId="4606C51D"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74,108</w:t>
            </w:r>
          </w:p>
        </w:tc>
        <w:tc>
          <w:tcPr>
            <w:tcW w:w="838" w:type="dxa"/>
            <w:shd w:val="clear" w:color="auto" w:fill="auto"/>
            <w:vAlign w:val="center"/>
          </w:tcPr>
          <w:p w14:paraId="0CC4C10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72,354</w:t>
            </w:r>
          </w:p>
        </w:tc>
        <w:tc>
          <w:tcPr>
            <w:tcW w:w="1359" w:type="dxa"/>
            <w:shd w:val="clear" w:color="auto" w:fill="auto"/>
            <w:vAlign w:val="center"/>
          </w:tcPr>
          <w:p w14:paraId="732EEF8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1,754</w:t>
            </w:r>
          </w:p>
        </w:tc>
        <w:tc>
          <w:tcPr>
            <w:tcW w:w="833" w:type="dxa"/>
            <w:shd w:val="clear" w:color="auto" w:fill="auto"/>
            <w:vAlign w:val="center"/>
          </w:tcPr>
          <w:p w14:paraId="6AA900A3"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1,014</w:t>
            </w:r>
          </w:p>
        </w:tc>
        <w:tc>
          <w:tcPr>
            <w:tcW w:w="965" w:type="dxa"/>
            <w:shd w:val="clear" w:color="auto" w:fill="auto"/>
            <w:vAlign w:val="center"/>
          </w:tcPr>
          <w:p w14:paraId="708A565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85,404</w:t>
            </w:r>
          </w:p>
        </w:tc>
        <w:tc>
          <w:tcPr>
            <w:tcW w:w="1172" w:type="dxa"/>
            <w:shd w:val="clear" w:color="auto" w:fill="auto"/>
            <w:vAlign w:val="center"/>
          </w:tcPr>
          <w:p w14:paraId="061F1B61"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85,436</w:t>
            </w:r>
          </w:p>
        </w:tc>
        <w:tc>
          <w:tcPr>
            <w:tcW w:w="903" w:type="dxa"/>
            <w:shd w:val="clear" w:color="auto" w:fill="auto"/>
            <w:vAlign w:val="center"/>
          </w:tcPr>
          <w:p w14:paraId="726A0EB5"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0,032</w:t>
            </w:r>
          </w:p>
        </w:tc>
      </w:tr>
      <w:tr w:rsidR="00594948" w:rsidRPr="00594948" w14:paraId="7CF21864" w14:textId="77777777" w:rsidTr="001F1F21">
        <w:trPr>
          <w:trHeight w:val="242"/>
          <w:jc w:val="center"/>
        </w:trPr>
        <w:tc>
          <w:tcPr>
            <w:tcW w:w="828" w:type="dxa"/>
            <w:tcBorders>
              <w:right w:val="single" w:sz="12" w:space="0" w:color="auto"/>
            </w:tcBorders>
            <w:shd w:val="clear" w:color="auto" w:fill="auto"/>
            <w:vAlign w:val="center"/>
          </w:tcPr>
          <w:p w14:paraId="01476657"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4</w:t>
            </w:r>
          </w:p>
        </w:tc>
        <w:tc>
          <w:tcPr>
            <w:tcW w:w="808" w:type="dxa"/>
            <w:tcBorders>
              <w:left w:val="single" w:sz="12" w:space="0" w:color="auto"/>
            </w:tcBorders>
            <w:shd w:val="clear" w:color="auto" w:fill="auto"/>
            <w:vAlign w:val="center"/>
          </w:tcPr>
          <w:p w14:paraId="2B2DB607"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93,545</w:t>
            </w:r>
          </w:p>
        </w:tc>
        <w:tc>
          <w:tcPr>
            <w:tcW w:w="817" w:type="dxa"/>
            <w:shd w:val="clear" w:color="auto" w:fill="auto"/>
            <w:vAlign w:val="center"/>
          </w:tcPr>
          <w:p w14:paraId="13ACFAA5"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40,36</w:t>
            </w:r>
          </w:p>
        </w:tc>
        <w:tc>
          <w:tcPr>
            <w:tcW w:w="839" w:type="dxa"/>
            <w:shd w:val="clear" w:color="auto" w:fill="auto"/>
            <w:vAlign w:val="center"/>
          </w:tcPr>
          <w:p w14:paraId="6E18519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74,260</w:t>
            </w:r>
          </w:p>
        </w:tc>
        <w:tc>
          <w:tcPr>
            <w:tcW w:w="838" w:type="dxa"/>
            <w:shd w:val="clear" w:color="auto" w:fill="auto"/>
            <w:vAlign w:val="center"/>
          </w:tcPr>
          <w:p w14:paraId="35FECE2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71,600</w:t>
            </w:r>
          </w:p>
        </w:tc>
        <w:tc>
          <w:tcPr>
            <w:tcW w:w="1359" w:type="dxa"/>
            <w:shd w:val="clear" w:color="auto" w:fill="auto"/>
            <w:vAlign w:val="center"/>
          </w:tcPr>
          <w:p w14:paraId="0B38A57D"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2,660</w:t>
            </w:r>
          </w:p>
        </w:tc>
        <w:tc>
          <w:tcPr>
            <w:tcW w:w="833" w:type="dxa"/>
            <w:shd w:val="clear" w:color="auto" w:fill="auto"/>
            <w:vAlign w:val="center"/>
          </w:tcPr>
          <w:p w14:paraId="173159A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1,538</w:t>
            </w:r>
          </w:p>
        </w:tc>
        <w:tc>
          <w:tcPr>
            <w:tcW w:w="965" w:type="dxa"/>
            <w:shd w:val="clear" w:color="auto" w:fill="auto"/>
            <w:vAlign w:val="center"/>
          </w:tcPr>
          <w:p w14:paraId="5B49C3D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85,927</w:t>
            </w:r>
          </w:p>
        </w:tc>
        <w:tc>
          <w:tcPr>
            <w:tcW w:w="1172" w:type="dxa"/>
            <w:shd w:val="clear" w:color="auto" w:fill="auto"/>
            <w:vAlign w:val="center"/>
          </w:tcPr>
          <w:p w14:paraId="37EC182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86,002</w:t>
            </w:r>
          </w:p>
        </w:tc>
        <w:tc>
          <w:tcPr>
            <w:tcW w:w="903" w:type="dxa"/>
            <w:shd w:val="clear" w:color="auto" w:fill="auto"/>
            <w:vAlign w:val="center"/>
          </w:tcPr>
          <w:p w14:paraId="77687233"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0,075</w:t>
            </w:r>
          </w:p>
        </w:tc>
      </w:tr>
      <w:tr w:rsidR="00594948" w:rsidRPr="00594948" w14:paraId="22B191E4" w14:textId="77777777" w:rsidTr="001F1F21">
        <w:trPr>
          <w:trHeight w:val="242"/>
          <w:jc w:val="center"/>
        </w:trPr>
        <w:tc>
          <w:tcPr>
            <w:tcW w:w="828" w:type="dxa"/>
            <w:tcBorders>
              <w:right w:val="single" w:sz="12" w:space="0" w:color="auto"/>
            </w:tcBorders>
            <w:shd w:val="clear" w:color="auto" w:fill="auto"/>
            <w:vAlign w:val="center"/>
          </w:tcPr>
          <w:p w14:paraId="6E9EBCEB"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5</w:t>
            </w:r>
          </w:p>
        </w:tc>
        <w:tc>
          <w:tcPr>
            <w:tcW w:w="808" w:type="dxa"/>
            <w:tcBorders>
              <w:left w:val="single" w:sz="12" w:space="0" w:color="auto"/>
            </w:tcBorders>
            <w:shd w:val="clear" w:color="auto" w:fill="auto"/>
            <w:vAlign w:val="center"/>
          </w:tcPr>
          <w:p w14:paraId="5AC288A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94,077</w:t>
            </w:r>
          </w:p>
        </w:tc>
        <w:tc>
          <w:tcPr>
            <w:tcW w:w="817" w:type="dxa"/>
            <w:shd w:val="clear" w:color="auto" w:fill="auto"/>
            <w:vAlign w:val="center"/>
          </w:tcPr>
          <w:p w14:paraId="7401E75A"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41,58</w:t>
            </w:r>
          </w:p>
        </w:tc>
        <w:tc>
          <w:tcPr>
            <w:tcW w:w="839" w:type="dxa"/>
            <w:shd w:val="clear" w:color="auto" w:fill="auto"/>
            <w:vAlign w:val="center"/>
          </w:tcPr>
          <w:p w14:paraId="081562B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74,414</w:t>
            </w:r>
          </w:p>
        </w:tc>
        <w:tc>
          <w:tcPr>
            <w:tcW w:w="838" w:type="dxa"/>
            <w:shd w:val="clear" w:color="auto" w:fill="auto"/>
            <w:vAlign w:val="center"/>
          </w:tcPr>
          <w:p w14:paraId="37795D4D"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70,856</w:t>
            </w:r>
          </w:p>
        </w:tc>
        <w:tc>
          <w:tcPr>
            <w:tcW w:w="1359" w:type="dxa"/>
            <w:shd w:val="clear" w:color="auto" w:fill="auto"/>
            <w:vAlign w:val="center"/>
          </w:tcPr>
          <w:p w14:paraId="45FD23B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3,559</w:t>
            </w:r>
          </w:p>
        </w:tc>
        <w:tc>
          <w:tcPr>
            <w:tcW w:w="833" w:type="dxa"/>
            <w:shd w:val="clear" w:color="auto" w:fill="auto"/>
            <w:vAlign w:val="center"/>
          </w:tcPr>
          <w:p w14:paraId="1B5128E3"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2,057</w:t>
            </w:r>
          </w:p>
        </w:tc>
        <w:tc>
          <w:tcPr>
            <w:tcW w:w="965" w:type="dxa"/>
            <w:shd w:val="clear" w:color="auto" w:fill="auto"/>
            <w:vAlign w:val="center"/>
          </w:tcPr>
          <w:p w14:paraId="139A3F6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86,447</w:t>
            </w:r>
          </w:p>
        </w:tc>
        <w:tc>
          <w:tcPr>
            <w:tcW w:w="1172" w:type="dxa"/>
            <w:shd w:val="clear" w:color="auto" w:fill="auto"/>
            <w:vAlign w:val="center"/>
          </w:tcPr>
          <w:p w14:paraId="1F7FB321"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86,581</w:t>
            </w:r>
          </w:p>
        </w:tc>
        <w:tc>
          <w:tcPr>
            <w:tcW w:w="903" w:type="dxa"/>
            <w:shd w:val="clear" w:color="auto" w:fill="auto"/>
            <w:vAlign w:val="center"/>
          </w:tcPr>
          <w:p w14:paraId="0107C8D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0,134</w:t>
            </w:r>
          </w:p>
        </w:tc>
      </w:tr>
      <w:tr w:rsidR="00594948" w:rsidRPr="00594948" w14:paraId="67A86F34" w14:textId="77777777" w:rsidTr="001F1F21">
        <w:trPr>
          <w:trHeight w:val="242"/>
          <w:jc w:val="center"/>
        </w:trPr>
        <w:tc>
          <w:tcPr>
            <w:tcW w:w="828" w:type="dxa"/>
            <w:tcBorders>
              <w:right w:val="single" w:sz="12" w:space="0" w:color="auto"/>
            </w:tcBorders>
            <w:shd w:val="clear" w:color="auto" w:fill="auto"/>
            <w:vAlign w:val="center"/>
          </w:tcPr>
          <w:p w14:paraId="113695E0"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6</w:t>
            </w:r>
          </w:p>
        </w:tc>
        <w:tc>
          <w:tcPr>
            <w:tcW w:w="808" w:type="dxa"/>
            <w:tcBorders>
              <w:left w:val="single" w:sz="12" w:space="0" w:color="auto"/>
            </w:tcBorders>
            <w:shd w:val="clear" w:color="auto" w:fill="auto"/>
            <w:vAlign w:val="center"/>
          </w:tcPr>
          <w:p w14:paraId="76205A45"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94,623</w:t>
            </w:r>
          </w:p>
        </w:tc>
        <w:tc>
          <w:tcPr>
            <w:tcW w:w="817" w:type="dxa"/>
            <w:shd w:val="clear" w:color="auto" w:fill="auto"/>
            <w:vAlign w:val="center"/>
          </w:tcPr>
          <w:p w14:paraId="523411D9"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42,80</w:t>
            </w:r>
          </w:p>
        </w:tc>
        <w:tc>
          <w:tcPr>
            <w:tcW w:w="839" w:type="dxa"/>
            <w:shd w:val="clear" w:color="auto" w:fill="auto"/>
            <w:vAlign w:val="center"/>
          </w:tcPr>
          <w:p w14:paraId="329D8EF8"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74,570</w:t>
            </w:r>
          </w:p>
        </w:tc>
        <w:tc>
          <w:tcPr>
            <w:tcW w:w="838" w:type="dxa"/>
            <w:shd w:val="clear" w:color="auto" w:fill="auto"/>
            <w:vAlign w:val="center"/>
          </w:tcPr>
          <w:p w14:paraId="61829177"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70,119</w:t>
            </w:r>
          </w:p>
        </w:tc>
        <w:tc>
          <w:tcPr>
            <w:tcW w:w="1359" w:type="dxa"/>
            <w:shd w:val="clear" w:color="auto" w:fill="auto"/>
            <w:vAlign w:val="center"/>
          </w:tcPr>
          <w:p w14:paraId="6913661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4,451</w:t>
            </w:r>
          </w:p>
        </w:tc>
        <w:tc>
          <w:tcPr>
            <w:tcW w:w="833" w:type="dxa"/>
            <w:shd w:val="clear" w:color="auto" w:fill="auto"/>
            <w:vAlign w:val="center"/>
          </w:tcPr>
          <w:p w14:paraId="28411EE2"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2,573</w:t>
            </w:r>
          </w:p>
        </w:tc>
        <w:tc>
          <w:tcPr>
            <w:tcW w:w="965" w:type="dxa"/>
            <w:shd w:val="clear" w:color="auto" w:fill="auto"/>
            <w:vAlign w:val="center"/>
          </w:tcPr>
          <w:p w14:paraId="654A8E5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86,963</w:t>
            </w:r>
          </w:p>
        </w:tc>
        <w:tc>
          <w:tcPr>
            <w:tcW w:w="1172" w:type="dxa"/>
            <w:shd w:val="clear" w:color="auto" w:fill="auto"/>
            <w:vAlign w:val="center"/>
          </w:tcPr>
          <w:p w14:paraId="7844131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87,174</w:t>
            </w:r>
          </w:p>
        </w:tc>
        <w:tc>
          <w:tcPr>
            <w:tcW w:w="903" w:type="dxa"/>
            <w:shd w:val="clear" w:color="auto" w:fill="auto"/>
            <w:vAlign w:val="center"/>
          </w:tcPr>
          <w:p w14:paraId="669E72D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0,211</w:t>
            </w:r>
          </w:p>
        </w:tc>
      </w:tr>
      <w:tr w:rsidR="00594948" w:rsidRPr="00594948" w14:paraId="636A1364" w14:textId="77777777" w:rsidTr="001F1F21">
        <w:trPr>
          <w:trHeight w:val="242"/>
          <w:jc w:val="center"/>
        </w:trPr>
        <w:tc>
          <w:tcPr>
            <w:tcW w:w="828" w:type="dxa"/>
            <w:tcBorders>
              <w:right w:val="single" w:sz="12" w:space="0" w:color="auto"/>
            </w:tcBorders>
            <w:shd w:val="clear" w:color="auto" w:fill="auto"/>
            <w:vAlign w:val="center"/>
          </w:tcPr>
          <w:p w14:paraId="43BF1A92"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7</w:t>
            </w:r>
          </w:p>
        </w:tc>
        <w:tc>
          <w:tcPr>
            <w:tcW w:w="808" w:type="dxa"/>
            <w:tcBorders>
              <w:left w:val="single" w:sz="12" w:space="0" w:color="auto"/>
            </w:tcBorders>
            <w:shd w:val="clear" w:color="auto" w:fill="auto"/>
            <w:vAlign w:val="center"/>
          </w:tcPr>
          <w:p w14:paraId="156B3679"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95,181</w:t>
            </w:r>
          </w:p>
        </w:tc>
        <w:tc>
          <w:tcPr>
            <w:tcW w:w="817" w:type="dxa"/>
            <w:shd w:val="clear" w:color="auto" w:fill="auto"/>
            <w:vAlign w:val="center"/>
          </w:tcPr>
          <w:p w14:paraId="4D1574DB"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44,02</w:t>
            </w:r>
          </w:p>
        </w:tc>
        <w:tc>
          <w:tcPr>
            <w:tcW w:w="839" w:type="dxa"/>
            <w:shd w:val="clear" w:color="auto" w:fill="auto"/>
            <w:vAlign w:val="center"/>
          </w:tcPr>
          <w:p w14:paraId="4B30D88A"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74,728</w:t>
            </w:r>
          </w:p>
        </w:tc>
        <w:tc>
          <w:tcPr>
            <w:tcW w:w="838" w:type="dxa"/>
            <w:shd w:val="clear" w:color="auto" w:fill="auto"/>
            <w:vAlign w:val="center"/>
          </w:tcPr>
          <w:p w14:paraId="2BEFFDF3"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69,391</w:t>
            </w:r>
          </w:p>
        </w:tc>
        <w:tc>
          <w:tcPr>
            <w:tcW w:w="1359" w:type="dxa"/>
            <w:shd w:val="clear" w:color="auto" w:fill="auto"/>
            <w:vAlign w:val="center"/>
          </w:tcPr>
          <w:p w14:paraId="30EE289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5,336</w:t>
            </w:r>
          </w:p>
        </w:tc>
        <w:tc>
          <w:tcPr>
            <w:tcW w:w="833" w:type="dxa"/>
            <w:shd w:val="clear" w:color="auto" w:fill="auto"/>
            <w:vAlign w:val="center"/>
          </w:tcPr>
          <w:p w14:paraId="3B993155"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3,085</w:t>
            </w:r>
          </w:p>
        </w:tc>
        <w:tc>
          <w:tcPr>
            <w:tcW w:w="965" w:type="dxa"/>
            <w:shd w:val="clear" w:color="auto" w:fill="auto"/>
            <w:vAlign w:val="center"/>
          </w:tcPr>
          <w:p w14:paraId="7F064DF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87,474</w:t>
            </w:r>
          </w:p>
        </w:tc>
        <w:tc>
          <w:tcPr>
            <w:tcW w:w="1172" w:type="dxa"/>
            <w:shd w:val="clear" w:color="auto" w:fill="auto"/>
            <w:vAlign w:val="center"/>
          </w:tcPr>
          <w:p w14:paraId="2FEAC105"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87,779</w:t>
            </w:r>
          </w:p>
        </w:tc>
        <w:tc>
          <w:tcPr>
            <w:tcW w:w="903" w:type="dxa"/>
            <w:shd w:val="clear" w:color="auto" w:fill="auto"/>
            <w:vAlign w:val="center"/>
          </w:tcPr>
          <w:p w14:paraId="5BFBBC0D"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0,305</w:t>
            </w:r>
          </w:p>
        </w:tc>
      </w:tr>
      <w:tr w:rsidR="00594948" w:rsidRPr="00594948" w14:paraId="0BCE357A" w14:textId="77777777" w:rsidTr="001F1F21">
        <w:trPr>
          <w:trHeight w:val="242"/>
          <w:jc w:val="center"/>
        </w:trPr>
        <w:tc>
          <w:tcPr>
            <w:tcW w:w="828" w:type="dxa"/>
            <w:tcBorders>
              <w:bottom w:val="single" w:sz="6" w:space="0" w:color="auto"/>
              <w:right w:val="single" w:sz="12" w:space="0" w:color="auto"/>
            </w:tcBorders>
            <w:shd w:val="clear" w:color="auto" w:fill="auto"/>
            <w:vAlign w:val="center"/>
          </w:tcPr>
          <w:p w14:paraId="7776C6E8" w14:textId="77777777" w:rsidR="00594948" w:rsidRPr="00594948" w:rsidRDefault="00594948" w:rsidP="00594948">
            <w:pPr>
              <w:widowControl/>
              <w:jc w:val="center"/>
              <w:rPr>
                <w:rFonts w:ascii="Arial" w:eastAsia="Helvetica Neue" w:hAnsi="Arial"/>
                <w:b/>
                <w:bCs/>
                <w:sz w:val="20"/>
                <w:szCs w:val="20"/>
                <w:lang w:eastAsia="fr-FR" w:bidi="ar-SA"/>
              </w:rPr>
            </w:pPr>
            <w:r w:rsidRPr="00594948">
              <w:rPr>
                <w:rFonts w:ascii="Arial" w:eastAsia="Helvetica Neue" w:hAnsi="Arial"/>
                <w:b/>
                <w:bCs/>
                <w:sz w:val="20"/>
                <w:szCs w:val="20"/>
                <w:lang w:eastAsia="fr-FR" w:bidi="ar-SA"/>
              </w:rPr>
              <w:t>8</w:t>
            </w:r>
          </w:p>
        </w:tc>
        <w:tc>
          <w:tcPr>
            <w:tcW w:w="808" w:type="dxa"/>
            <w:tcBorders>
              <w:left w:val="single" w:sz="12" w:space="0" w:color="auto"/>
            </w:tcBorders>
            <w:shd w:val="clear" w:color="auto" w:fill="auto"/>
            <w:vAlign w:val="center"/>
          </w:tcPr>
          <w:p w14:paraId="22B99B7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95,751</w:t>
            </w:r>
          </w:p>
        </w:tc>
        <w:tc>
          <w:tcPr>
            <w:tcW w:w="817" w:type="dxa"/>
            <w:shd w:val="clear" w:color="auto" w:fill="auto"/>
            <w:vAlign w:val="center"/>
          </w:tcPr>
          <w:p w14:paraId="458E986C"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45,24</w:t>
            </w:r>
          </w:p>
        </w:tc>
        <w:tc>
          <w:tcPr>
            <w:tcW w:w="839" w:type="dxa"/>
            <w:shd w:val="clear" w:color="auto" w:fill="auto"/>
            <w:vAlign w:val="center"/>
          </w:tcPr>
          <w:p w14:paraId="0A7A3FC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74,887</w:t>
            </w:r>
          </w:p>
        </w:tc>
        <w:tc>
          <w:tcPr>
            <w:tcW w:w="838" w:type="dxa"/>
            <w:shd w:val="clear" w:color="auto" w:fill="auto"/>
            <w:vAlign w:val="center"/>
          </w:tcPr>
          <w:p w14:paraId="0EEE69C7"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68,672</w:t>
            </w:r>
          </w:p>
        </w:tc>
        <w:tc>
          <w:tcPr>
            <w:tcW w:w="1359" w:type="dxa"/>
            <w:shd w:val="clear" w:color="auto" w:fill="auto"/>
            <w:vAlign w:val="center"/>
          </w:tcPr>
          <w:p w14:paraId="6B5CA3A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6,214</w:t>
            </w:r>
          </w:p>
        </w:tc>
        <w:tc>
          <w:tcPr>
            <w:tcW w:w="833" w:type="dxa"/>
            <w:shd w:val="clear" w:color="auto" w:fill="auto"/>
            <w:vAlign w:val="center"/>
          </w:tcPr>
          <w:p w14:paraId="5BFF0586"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3,592</w:t>
            </w:r>
          </w:p>
        </w:tc>
        <w:tc>
          <w:tcPr>
            <w:tcW w:w="965" w:type="dxa"/>
            <w:shd w:val="clear" w:color="auto" w:fill="auto"/>
            <w:vAlign w:val="center"/>
          </w:tcPr>
          <w:p w14:paraId="6183C703"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87,982</w:t>
            </w:r>
          </w:p>
        </w:tc>
        <w:tc>
          <w:tcPr>
            <w:tcW w:w="1172" w:type="dxa"/>
            <w:shd w:val="clear" w:color="auto" w:fill="auto"/>
            <w:vAlign w:val="center"/>
          </w:tcPr>
          <w:p w14:paraId="1776960F"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88,397</w:t>
            </w:r>
          </w:p>
        </w:tc>
        <w:tc>
          <w:tcPr>
            <w:tcW w:w="903" w:type="dxa"/>
            <w:shd w:val="clear" w:color="auto" w:fill="auto"/>
            <w:vAlign w:val="center"/>
          </w:tcPr>
          <w:p w14:paraId="3B677A5E" w14:textId="77777777" w:rsidR="00594948" w:rsidRPr="00594948" w:rsidRDefault="00594948" w:rsidP="00594948">
            <w:pPr>
              <w:widowControl/>
              <w:jc w:val="center"/>
              <w:rPr>
                <w:rFonts w:ascii="Arial" w:eastAsia="Helvetica Neue" w:hAnsi="Arial"/>
                <w:sz w:val="20"/>
                <w:szCs w:val="20"/>
                <w:lang w:eastAsia="fr-FR" w:bidi="ar-SA"/>
              </w:rPr>
            </w:pPr>
            <w:r w:rsidRPr="00594948">
              <w:rPr>
                <w:rFonts w:ascii="Arial" w:eastAsia="Helvetica Neue" w:hAnsi="Arial"/>
                <w:sz w:val="20"/>
                <w:szCs w:val="20"/>
                <w:lang w:eastAsia="fr-FR" w:bidi="ar-SA"/>
              </w:rPr>
              <w:t>0,415</w:t>
            </w:r>
          </w:p>
        </w:tc>
      </w:tr>
      <w:tr w:rsidR="00594948" w:rsidRPr="00594948" w14:paraId="1E5211C8" w14:textId="77777777" w:rsidTr="001F1F21">
        <w:trPr>
          <w:trHeight w:val="242"/>
          <w:jc w:val="center"/>
        </w:trPr>
        <w:tc>
          <w:tcPr>
            <w:tcW w:w="9362" w:type="dxa"/>
            <w:gridSpan w:val="10"/>
            <w:shd w:val="clear" w:color="auto" w:fill="auto"/>
            <w:vAlign w:val="center"/>
          </w:tcPr>
          <w:p w14:paraId="00E64E2F" w14:textId="77777777" w:rsidR="00594948" w:rsidRPr="00594948" w:rsidRDefault="00594948" w:rsidP="00594948">
            <w:pPr>
              <w:widowControl/>
              <w:rPr>
                <w:rFonts w:ascii="Arial" w:eastAsia="Helvetica Neue" w:hAnsi="Arial"/>
                <w:i/>
                <w:iCs/>
                <w:sz w:val="20"/>
                <w:szCs w:val="20"/>
                <w:lang w:eastAsia="fr-FR" w:bidi="ar-SA"/>
              </w:rPr>
            </w:pPr>
            <w:r w:rsidRPr="00594948">
              <w:rPr>
                <w:rFonts w:ascii="Arial" w:eastAsia="Helvetica Neue" w:hAnsi="Arial"/>
                <w:i/>
                <w:iCs/>
                <w:sz w:val="16"/>
                <w:szCs w:val="16"/>
                <w:vertAlign w:val="superscript"/>
                <w:lang w:eastAsia="fr-FR" w:bidi="ar-SA"/>
              </w:rPr>
              <w:t>1</w:t>
            </w:r>
            <w:r w:rsidRPr="00594948">
              <w:rPr>
                <w:rFonts w:ascii="Arial" w:eastAsia="Helvetica Neue" w:hAnsi="Arial"/>
                <w:i/>
                <w:iCs/>
                <w:sz w:val="16"/>
                <w:szCs w:val="16"/>
                <w:lang w:eastAsia="fr-FR" w:bidi="ar-SA"/>
              </w:rPr>
              <w:t>Non mesuré dans la ligne de course théorique, mais dans la ligne H !</w:t>
            </w:r>
          </w:p>
        </w:tc>
      </w:tr>
    </w:tbl>
    <w:p w14:paraId="4D80DBA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Tableau 2.2.1.6b – Valeurs pour le calcul du marquage de la ligne de rabattement pour le 800m sur une Piste standard de 400 m</w:t>
      </w:r>
      <w:r w:rsidRPr="00594948">
        <w:rPr>
          <w:rFonts w:ascii="Arial" w:eastAsia="Helvetica Neue" w:hAnsi="Arial"/>
          <w:sz w:val="20"/>
          <w:szCs w:val="20"/>
          <w:lang w:eastAsia="ar-SA" w:bidi="ar-SA"/>
        </w:rPr>
        <w:t xml:space="preserve"> (distances en m et angles en gr)</w:t>
      </w:r>
    </w:p>
    <w:p w14:paraId="63788620"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Marquage de la ligne de rabattement du 800m</w:t>
      </w:r>
    </w:p>
    <w:p w14:paraId="21BE6EF7" w14:textId="77777777" w:rsidR="00594948" w:rsidRPr="00594948" w:rsidRDefault="00594948" w:rsidP="00C3722F">
      <w:pPr>
        <w:widowControl/>
        <w:numPr>
          <w:ilvl w:val="0"/>
          <w:numId w:val="93"/>
        </w:numPr>
        <w:spacing w:after="120"/>
        <w:ind w:left="714" w:hanging="357"/>
        <w:jc w:val="both"/>
        <w:rPr>
          <w:rFonts w:ascii="Arial" w:eastAsia="Calibri" w:hAnsi="Arial"/>
          <w:sz w:val="20"/>
          <w:szCs w:val="20"/>
          <w:lang w:eastAsia="fr-FR" w:bidi="ar-SA"/>
        </w:rPr>
      </w:pPr>
      <w:r w:rsidRPr="00594948">
        <w:rPr>
          <w:rFonts w:ascii="Arial" w:eastAsia="Calibri" w:hAnsi="Arial"/>
          <w:sz w:val="20"/>
          <w:szCs w:val="20"/>
          <w:lang w:eastAsia="fr-FR" w:bidi="ar-SA"/>
        </w:rPr>
        <w:t xml:space="preserve">La ligne de rabattement dans le couloir 1 est dans la prolongation du diamètre A-D de la piste. Marquez ce point X1 avec une pige sur la ligne de mesurage. C’est le point de départ pour le mesurage du bord arrière de la ligne de rabattement du 800m. </w:t>
      </w:r>
    </w:p>
    <w:p w14:paraId="21B3BE71" w14:textId="77777777" w:rsidR="00594948" w:rsidRPr="00594948" w:rsidRDefault="00594948" w:rsidP="00C3722F">
      <w:pPr>
        <w:widowControl/>
        <w:numPr>
          <w:ilvl w:val="0"/>
          <w:numId w:val="93"/>
        </w:numPr>
        <w:spacing w:after="120"/>
        <w:ind w:left="714" w:hanging="357"/>
        <w:jc w:val="both"/>
        <w:rPr>
          <w:rFonts w:ascii="Arial" w:eastAsia="Calibri" w:hAnsi="Arial"/>
          <w:sz w:val="20"/>
          <w:szCs w:val="20"/>
          <w:lang w:eastAsia="fr-FR" w:bidi="ar-SA"/>
        </w:rPr>
      </w:pPr>
      <w:r w:rsidRPr="00594948">
        <w:rPr>
          <w:rFonts w:ascii="Arial" w:eastAsia="Calibri" w:hAnsi="Arial"/>
          <w:sz w:val="20"/>
          <w:szCs w:val="20"/>
          <w:lang w:eastAsia="fr-FR" w:bidi="ar-SA"/>
        </w:rPr>
        <w:t>Fixez solidement une pige sur la ligne de mesurage du couloir 1 dans la prolongation du diamètre de la piste B-C.</w:t>
      </w:r>
    </w:p>
    <w:p w14:paraId="079DBE2F" w14:textId="77777777" w:rsidR="00594948" w:rsidRPr="00594948" w:rsidRDefault="00594948" w:rsidP="00C3722F">
      <w:pPr>
        <w:widowControl/>
        <w:numPr>
          <w:ilvl w:val="0"/>
          <w:numId w:val="93"/>
        </w:numPr>
        <w:spacing w:after="120"/>
        <w:ind w:left="714" w:hanging="357"/>
        <w:jc w:val="both"/>
        <w:rPr>
          <w:rFonts w:ascii="Arial" w:eastAsia="Calibri" w:hAnsi="Arial"/>
          <w:sz w:val="20"/>
          <w:szCs w:val="20"/>
          <w:lang w:eastAsia="fr-FR" w:bidi="ar-SA"/>
        </w:rPr>
      </w:pPr>
      <w:r w:rsidRPr="00594948">
        <w:rPr>
          <w:rFonts w:ascii="Arial" w:eastAsia="Calibri" w:hAnsi="Arial"/>
          <w:sz w:val="20"/>
          <w:szCs w:val="20"/>
          <w:lang w:eastAsia="fr-FR" w:bidi="ar-SA"/>
        </w:rPr>
        <w:t>Fixez solidement de nouvelles piges le long de la ligne de mesurage à 0,30 m autour du virage avant le point C dans le couloir 1. Les piges ne devraient pas être espacées de plus de 0,30 m. La pige la plus éloignée de C devrait être assez loin dans le virage de sorte qu’elle soit au-delà du point de tangence avec la ligne de mesurage partant de l’extrémité extérieure de la ligne de rabattement.</w:t>
      </w:r>
    </w:p>
    <w:p w14:paraId="4995CF57" w14:textId="77777777" w:rsidR="00594948" w:rsidRPr="00594948" w:rsidRDefault="00594948" w:rsidP="00C3722F">
      <w:pPr>
        <w:widowControl/>
        <w:numPr>
          <w:ilvl w:val="0"/>
          <w:numId w:val="93"/>
        </w:numPr>
        <w:spacing w:after="120"/>
        <w:ind w:left="714" w:hanging="357"/>
        <w:jc w:val="both"/>
        <w:rPr>
          <w:rFonts w:ascii="Arial" w:eastAsia="Calibri" w:hAnsi="Arial"/>
          <w:sz w:val="20"/>
          <w:szCs w:val="20"/>
          <w:lang w:eastAsia="fr-FR" w:bidi="ar-SA"/>
        </w:rPr>
      </w:pPr>
      <w:r w:rsidRPr="00594948">
        <w:rPr>
          <w:rFonts w:ascii="Arial" w:eastAsia="Calibri" w:hAnsi="Arial"/>
          <w:sz w:val="20"/>
          <w:szCs w:val="20"/>
          <w:lang w:eastAsia="fr-FR" w:bidi="ar-SA"/>
        </w:rPr>
        <w:t>Fixez l’extrémité d’un fil d’acier au revêtement de la piste sur la ligne de mesurage juste au-delà de cette dernière pige.</w:t>
      </w:r>
    </w:p>
    <w:p w14:paraId="13401446" w14:textId="77777777" w:rsidR="00594948" w:rsidRPr="00594948" w:rsidRDefault="00594948" w:rsidP="00C3722F">
      <w:pPr>
        <w:widowControl/>
        <w:numPr>
          <w:ilvl w:val="0"/>
          <w:numId w:val="93"/>
        </w:numPr>
        <w:spacing w:after="120"/>
        <w:ind w:left="714" w:hanging="357"/>
        <w:jc w:val="both"/>
        <w:rPr>
          <w:rFonts w:ascii="Arial" w:eastAsia="Calibri" w:hAnsi="Arial"/>
          <w:sz w:val="20"/>
          <w:szCs w:val="20"/>
          <w:lang w:eastAsia="fr-FR" w:bidi="ar-SA"/>
        </w:rPr>
      </w:pPr>
      <w:r w:rsidRPr="00594948">
        <w:rPr>
          <w:rFonts w:ascii="Arial" w:eastAsia="Calibri" w:hAnsi="Arial"/>
          <w:sz w:val="20"/>
          <w:szCs w:val="20"/>
          <w:lang w:eastAsia="fr-FR" w:bidi="ar-SA"/>
        </w:rPr>
        <w:t>Posez le fil d’acier sur le revêtement de la piste contre les piges, le tendre fortement et marquer ce point X1 par une pige sur la ligne de mesurage. En utilisant cette position sur le fil d’acier et en le gardant tendu, marquez l’arrière de la ligne de rabattement selon une courbe continue entre l’intérieur du couloir 2 jusqu’à l’extérieur du dernier couloir.</w:t>
      </w:r>
    </w:p>
    <w:p w14:paraId="1C5688D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Voir schéma 2.2.1.6c</w:t>
      </w:r>
    </w:p>
    <w:p w14:paraId="3ECC578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84,39 + arc(T1-T8) = H2 + arc(T2-T8) = ……= H8</w:t>
      </w:r>
    </w:p>
    <w:p w14:paraId="4047A5F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décalages présentés dans le tableau 2.2.1.6b sont mesurés le long de la ligne d’hypoténuse H. Pour les couloirs 7 et 8 ils ne sont pas égaux aux écarts requis le long de la ligne de course. Ces écarts doivent être mesurés entre la ligne de rabattement tracée et la ligne D-D.</w:t>
      </w:r>
    </w:p>
    <w:p w14:paraId="17B61A12"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Marquage des lignes de départ incurvées pour les courses de plus de 800 m</w:t>
      </w:r>
    </w:p>
    <w:p w14:paraId="4012E042" w14:textId="77777777" w:rsidR="00594948" w:rsidRPr="00594948" w:rsidRDefault="00594948" w:rsidP="00C3722F">
      <w:pPr>
        <w:widowControl/>
        <w:numPr>
          <w:ilvl w:val="0"/>
          <w:numId w:val="94"/>
        </w:numPr>
        <w:spacing w:after="120"/>
        <w:ind w:left="714" w:hanging="35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Mesurez la distance de course et marquez le bord arrière de la ligne de départ dans le couloir intérieur avec une pige sur la ligne de mesurage.</w:t>
      </w:r>
    </w:p>
    <w:p w14:paraId="2F3214E7" w14:textId="77777777" w:rsidR="00594948" w:rsidRPr="00594948" w:rsidRDefault="00594948" w:rsidP="00C3722F">
      <w:pPr>
        <w:widowControl/>
        <w:numPr>
          <w:ilvl w:val="0"/>
          <w:numId w:val="94"/>
        </w:numPr>
        <w:spacing w:after="120"/>
        <w:ind w:left="714" w:hanging="35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lastRenderedPageBreak/>
        <w:t>Fixez solidement de nouvelles piges le long de la ligne de mesurage à 0,30 m (0,20 m pour un couloir sans lice) autour du virage avant le point C dans le couloir 1. Les piges ne devraient pas être espacées de plus de 0,30 m. La pige la plus éloignée de C devrait être assez loin dans le virage de sorte qu’elle soit au-delà du point de tangence sur la ligne de mesurage de la tangente de l’extrémité extérieure de la ligne de rabattement.</w:t>
      </w:r>
    </w:p>
    <w:p w14:paraId="2F589BFD" w14:textId="77777777" w:rsidR="00594948" w:rsidRPr="00594948" w:rsidRDefault="00594948" w:rsidP="00C3722F">
      <w:pPr>
        <w:widowControl/>
        <w:numPr>
          <w:ilvl w:val="0"/>
          <w:numId w:val="94"/>
        </w:numPr>
        <w:spacing w:after="120"/>
        <w:ind w:left="714" w:hanging="35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Fixez l’extrémité d’un fil d’acier au revêtement de la piste sur la ligne de mesurage juste au-delà de cette dernière pige.</w:t>
      </w:r>
    </w:p>
    <w:p w14:paraId="756509FB" w14:textId="77777777" w:rsidR="00594948" w:rsidRPr="00594948" w:rsidRDefault="00594948" w:rsidP="00C3722F">
      <w:pPr>
        <w:widowControl/>
        <w:numPr>
          <w:ilvl w:val="0"/>
          <w:numId w:val="94"/>
        </w:numPr>
        <w:spacing w:after="120"/>
        <w:ind w:left="714" w:hanging="357"/>
        <w:jc w:val="both"/>
        <w:rPr>
          <w:rFonts w:ascii="Arial" w:eastAsia="Times New Roman" w:hAnsi="Arial"/>
          <w:sz w:val="20"/>
          <w:szCs w:val="20"/>
          <w:lang w:eastAsia="fr-FR" w:bidi="ar-SA"/>
        </w:rPr>
      </w:pPr>
      <w:r w:rsidRPr="00594948">
        <w:rPr>
          <w:rFonts w:ascii="Arial" w:eastAsia="Times New Roman" w:hAnsi="Arial"/>
          <w:sz w:val="20"/>
          <w:szCs w:val="20"/>
          <w:lang w:eastAsia="fr-FR" w:bidi="ar-SA"/>
        </w:rPr>
        <w:t>Posez le fil d’acier sur le revêtement de la piste contre les piges, le tendre fortement et marquer ce point sur le fil du bord arrière de la ligne de départ dans le couloir intérieur. En utilisant ce point sur le fil d’acier et en le gardant tendu, marquez l’arrière de la ligne de rabattement selon une courbe continue entre l’intérieur du couloir 2 jusqu’à l’extérieur du dernier couloir.</w:t>
      </w:r>
    </w:p>
    <w:p w14:paraId="403CD08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courses de plus de 800 m doivent être courues sans couloirs, en utilisant une ligne de départ incurvée.</w:t>
      </w:r>
    </w:p>
    <w:p w14:paraId="7819A07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1000m, le 2000m, le 3000m, (facultativement pour le 3000m steeple avec rivière intérieur), le 5000m et le 10 000m, quand plus de 12 athlètes sont en course, ils peuvent être divisés en deux groupes, l’un des groupes étant constitué d’environ deux tiers des athlètes sur la ligne de départ incurvée habituelle, l’autre sur une ligne incurvée séparée tracée sur la largeur de la piste à partir du couloir 5 pour une piste à 8 ou 9 couloirs et du couloir 4 pour les pistes à 6 couloirs. Le groupe extérieur doit courir jusqu’à la fin du premier virage de la course sur la moitié extérieure de la piste (schémas 2.2.1.6b et 2.2.1.6d). La ligne intérieure pour le groupe extérieur doit être matérialisée par des cônes ou des drapeaux à intervalles de 4 m maximum ou une lice temporaire placée sur la ligne blanche, depuis le départ et jusqu’au point de rabattement. </w:t>
      </w:r>
    </w:p>
    <w:p w14:paraId="0A2ED18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départ de groupe extérieur pour le 1000m, 3000m et 5000m au niveau du couloir intérieur est à 0,134 m en avant de la ligne de départ du 200m (piste à 8 couloirs) et le départ de groupe extérieur pour le 2000m et 10 000m au niveau du couloir intérieur coïncide avec la ligne de départ du 800m. Le départ du groupe extérieur pour le 3000m steeple (rivière à l’intérieur, piste standard à 8 couloirs) dans le couloir 5 est à 15,151 m en avant du point de départ du couloir 1 du 3000 m steeple.</w:t>
      </w:r>
    </w:p>
    <w:p w14:paraId="4127D92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doit comporter un marquage distinctif de 0,05 m x 0,05 m sur la ligne intérieure de la moitié extérieure de la piste juste après le début de la ligne droite pour indiquer aux athlètes du groupe extérieur à partir de quel point ils sont autorisés à rejoindre les athlètes qui ont utilisé la ligne de départ classique. Pour aider les athlètes à identifier ce point, un cône ou un drapeau doit être placé immédiatement avant la marque. Pour le 2000m et 10 000m, ce point est à l’intersection de la ligne de rabattement du 800m et de la ligne intérieure du couloir 5 (piste à 8 couloirs).</w:t>
      </w:r>
    </w:p>
    <w:p w14:paraId="30C30CE8" w14:textId="0FA699D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7FD7AA20">
          <v:shape id="Picture 18" o:spid="_x0000_i1038" type="#_x0000_t75" style="width:481.5pt;height:430.5pt;visibility:visible;mso-wrap-style:square">
            <v:imagedata r:id="rId28" o:title=""/>
          </v:shape>
        </w:pict>
      </w:r>
    </w:p>
    <w:p w14:paraId="45D2E24B"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2.2.1.6d - Départ classique et départ décalé pour le 1000m, 3000m et 5000m dans le second virage </w:t>
      </w:r>
      <w:r w:rsidRPr="00594948">
        <w:rPr>
          <w:rFonts w:ascii="Arial" w:eastAsia="Helvetica Neue" w:hAnsi="Arial"/>
          <w:sz w:val="20"/>
          <w:szCs w:val="20"/>
          <w:lang w:eastAsia="ar-SA" w:bidi="ar-SA"/>
        </w:rPr>
        <w:t>(longueurs en m)</w:t>
      </w:r>
    </w:p>
    <w:p w14:paraId="4640320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CP1 à C : rayon de la lice (36,50 m)</w:t>
      </w:r>
    </w:p>
    <w:p w14:paraId="27CD48F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CP1 à C1 : rayon de la ligne de course du couloir 1 (36,80 m)</w:t>
      </w:r>
    </w:p>
    <w:p w14:paraId="0975B5B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CP1 à C2 : rayon de la ligne de course du couloir 2 (36,80 m + 1,12 m = 37,92 m)</w:t>
      </w:r>
    </w:p>
    <w:p w14:paraId="03C973A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CP1 à C3...C8 : ligne de course couloirs 3-8 : 37,92 m + 1,22 m pour chaque couloir </w:t>
      </w:r>
    </w:p>
    <w:p w14:paraId="62672B7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T2 à T8 : points de tangence</w:t>
      </w:r>
    </w:p>
    <w:p w14:paraId="2AFAF42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GT6 à GT8 : points de tangence pour les départs extérieurs en décalé (départs en groupes)</w:t>
      </w:r>
    </w:p>
    <w:p w14:paraId="78757566" w14:textId="77777777" w:rsidR="00594948" w:rsidRPr="00594948" w:rsidRDefault="00594948" w:rsidP="00594948">
      <w:pPr>
        <w:widowControl/>
        <w:jc w:val="both"/>
        <w:rPr>
          <w:rFonts w:ascii="Arial" w:eastAsia="Helvetica Neue" w:hAnsi="Arial"/>
          <w:sz w:val="16"/>
          <w:szCs w:val="16"/>
          <w:lang w:eastAsia="ar-SA" w:bidi="ar-SA"/>
        </w:rPr>
      </w:pPr>
    </w:p>
    <w:p w14:paraId="4D25C63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de départ du 1000m, 3000m et 5000m</w:t>
      </w:r>
    </w:p>
    <w:p w14:paraId="3D31DEB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ligne de départ en groupes : 1000m, 3000m et 5000m</w:t>
      </w:r>
    </w:p>
    <w:p w14:paraId="3D399E78" w14:textId="77777777" w:rsidR="00594948" w:rsidRPr="00594948" w:rsidRDefault="00594948" w:rsidP="00594948">
      <w:pPr>
        <w:widowControl/>
        <w:jc w:val="both"/>
        <w:rPr>
          <w:rFonts w:ascii="Arial" w:eastAsia="Helvetica Neue" w:hAnsi="Arial"/>
          <w:sz w:val="20"/>
          <w:szCs w:val="20"/>
          <w:lang w:eastAsia="ar-SA" w:bidi="ar-SA"/>
        </w:rPr>
      </w:pPr>
    </w:p>
    <w:p w14:paraId="66813DD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lignes de départ décalé 2 et 3 peuvent être prolongées tant qu’il existe un revêtement synthétique sur lequel marquer ces lignes.</w:t>
      </w:r>
    </w:p>
    <w:p w14:paraId="072DDED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ligne de départ du 1500m ou, le cas échéant, toute autre ligne de départ incurvée peut être prolongée au-delà du couloir extérieur tant qu’il existe un revêtement synthétique sur lequel marquer ces lignes.</w:t>
      </w:r>
    </w:p>
    <w:p w14:paraId="05CB6688"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Courses de relais</w:t>
      </w:r>
    </w:p>
    <w:p w14:paraId="6729234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courses de relais 4× 100m, les points de départ échelonnés des premiers relayeurs dans chaque couloir sont les mêmes que ceux des coureurs de 400m. La ligne de référence de la 1</w:t>
      </w:r>
      <w:r w:rsidRPr="00594948">
        <w:rPr>
          <w:rFonts w:ascii="Arial" w:eastAsia="Helvetica Neue" w:hAnsi="Arial"/>
          <w:sz w:val="20"/>
          <w:szCs w:val="20"/>
          <w:vertAlign w:val="superscript"/>
          <w:lang w:eastAsia="ar-SA" w:bidi="ar-SA"/>
        </w:rPr>
        <w:t>re</w:t>
      </w:r>
      <w:r w:rsidRPr="00594948">
        <w:rPr>
          <w:rFonts w:ascii="Arial" w:eastAsia="Helvetica Neue" w:hAnsi="Arial"/>
          <w:sz w:val="20"/>
          <w:szCs w:val="20"/>
          <w:lang w:eastAsia="ar-SA" w:bidi="ar-SA"/>
        </w:rPr>
        <w:t xml:space="preserve"> et 2</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zone de transmission de chaque couloir est respectivement la même que la ligne de départ du 300m et du 200m. </w:t>
      </w:r>
    </w:p>
    <w:p w14:paraId="303A692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marquage pour le relais 4× 200m et les relais medley est déconseillé pour les pistes accueillant des compétitions internationales, sauf si ces épreuves font partie du programme. S’il existe des marquages pour le relais 4× 200m, le marquage des points de départ des premiers athlètes et de chaque zone de transmission dépendra du fait que la course se déroule ou non entièrement en couloirs. Les différentes </w:t>
      </w:r>
      <w:r w:rsidRPr="00594948">
        <w:rPr>
          <w:rFonts w:ascii="Arial" w:eastAsia="Helvetica Neue" w:hAnsi="Arial"/>
          <w:sz w:val="20"/>
          <w:szCs w:val="20"/>
          <w:lang w:eastAsia="ar-SA" w:bidi="ar-SA"/>
        </w:rPr>
        <w:lastRenderedPageBreak/>
        <w:t xml:space="preserve">options pour la conduite de ces relais sont données dans les Règles. Il n’est pas conseillé de tracer de manière permanente le marquage spécifique de ces épreuves. Toutefois, des marques permanentes peuvent être tracées par le géomètre dans chaque couloir et/ou sur la ligne sous la lice pour chaque position de départ, ce qui permettra aux officiels techniques de tracer chaque départ avec précision et provisoirement avant la compétition de relais. Les marques de départ du relais medley coïncident avec les marques de référence de la première transmission du relais 4× 200m couru en couloirs pour les deux premiers parcours et pendant une partie du troisième. </w:t>
      </w:r>
    </w:p>
    <w:p w14:paraId="4BDFDBC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Dans les relais 4× 100m et 4× 200m et pour le premier et le deuxième passage dans le relais medley, chaque zone de transmission doit avoir une longueur de 30 m ± 0,020 m, dont la ligne de référence est à 20 m du début de la zone.</w:t>
      </w:r>
    </w:p>
    <w:p w14:paraId="65FF0B0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courses de relais 4× 400m, les points de départ échelonnés pour les premiers relayeurs dans chaque couloir doivent être tracés comme indiqué sur le Plan de marquage. L’arc qui traverse la piste à partir du couloir 2 à l’entrée de la ligne droite opposée indiquant le point à partir duquel les seconds relayeurs sont autorisés à quitter leur couloir respectif sera le même que la ligne de rabattement pour le 800m. Les lignes de référence de la première zone de prise de relais sont les mêmes que les lignes de départ du 800m. Chaque zone de prise de relais doit avoir une longueur de 20 m ± 0,020 m, dont la ligne de référence se trouve au centre. Les zones doivent commencer et se terminer sur les bords des lignes de zone les plus proches de la ligne de départ dans le sens de la course. Les zones de prise de relais pour le deuxième et dernier passage doivent être marquées à 10 m de chaque côté de la ligne d’arrivée.</w:t>
      </w:r>
    </w:p>
    <w:p w14:paraId="0456EC0E" w14:textId="77777777" w:rsidR="00594948" w:rsidRPr="00594948" w:rsidRDefault="00594948" w:rsidP="00594948">
      <w:pPr>
        <w:widowControl/>
        <w:spacing w:after="120"/>
        <w:jc w:val="both"/>
        <w:rPr>
          <w:rFonts w:ascii="Arial" w:eastAsia="Helvetica Neue" w:hAnsi="Arial"/>
          <w:i/>
          <w:iCs/>
          <w:sz w:val="20"/>
          <w:szCs w:val="20"/>
          <w:lang w:eastAsia="ar-SA" w:bidi="ar-SA"/>
        </w:rPr>
      </w:pPr>
      <w:r w:rsidRPr="00594948">
        <w:rPr>
          <w:rFonts w:ascii="Arial" w:eastAsia="Helvetica Neue" w:hAnsi="Arial"/>
          <w:i/>
          <w:iCs/>
          <w:sz w:val="20"/>
          <w:szCs w:val="20"/>
          <w:lang w:eastAsia="ar-SA" w:bidi="ar-SA"/>
        </w:rPr>
        <w:t>Autres marquages</w:t>
      </w:r>
    </w:p>
    <w:p w14:paraId="15AA86C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Tous les points du couloir 1 où la piste passe d’une courbe à une droite ou d’une droite à une courbe doivent être indiqués par le géomètre par une marque de 0,05 m 0,05 m dans une couleur distinctive sur la ligne blanche. Un cône placé à ces points pendant la course. En outre, des marques similaires devraient être tracées lorsqu’une courbe se transforme en une autre courbe pour une piste en anse de panier ou un virage de la piste de steeple intérieure pour aider à rétablir la configuration d’origine lorsque la piste est refaite. La mesure par rapport à la marque doit être prise du bord le plus proche du départ.</w:t>
      </w:r>
    </w:p>
    <w:p w14:paraId="4A00D116"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85" w:name="_Toc55383066"/>
      <w:bookmarkStart w:id="186" w:name="_Toc55383236"/>
      <w:bookmarkStart w:id="187" w:name="_Toc55383406"/>
      <w:r w:rsidRPr="00594948">
        <w:rPr>
          <w:rFonts w:ascii="Arial" w:eastAsia="Helvetica Neue" w:hAnsi="Arial"/>
          <w:b/>
          <w:kern w:val="36"/>
          <w:sz w:val="20"/>
          <w:szCs w:val="20"/>
          <w:lang w:eastAsia="fr-FR" w:bidi="ar-SA"/>
        </w:rPr>
        <w:t>Homologation</w:t>
      </w:r>
      <w:bookmarkEnd w:id="185"/>
      <w:bookmarkEnd w:id="186"/>
      <w:bookmarkEnd w:id="187"/>
      <w:r w:rsidRPr="00594948">
        <w:rPr>
          <w:rFonts w:ascii="Arial" w:eastAsia="Helvetica Neue" w:hAnsi="Arial"/>
          <w:b/>
          <w:kern w:val="36"/>
          <w:sz w:val="20"/>
          <w:szCs w:val="20"/>
          <w:lang w:eastAsia="fr-FR" w:bidi="ar-SA"/>
        </w:rPr>
        <w:t xml:space="preserve"> </w:t>
      </w:r>
    </w:p>
    <w:p w14:paraId="1C62289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Toutes les pistes devant être utilisées pour les compétitions de World Athletics doivent avoir un Certificat en cours de validité. Ces certificats ne seront délivrés que sur présentation des informations détaillées, y compris les mesures réelles. Les formulaires de Demande de certification des installations et le Rapport de mesurage des installations sont disponibles auprès du Siège de World Athletics et peuvent être téléchargés sur le site Internet.</w:t>
      </w:r>
    </w:p>
    <w:p w14:paraId="7CBAE18B"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88" w:name="_Toc55383067"/>
      <w:bookmarkStart w:id="189" w:name="_Toc55383237"/>
      <w:bookmarkStart w:id="190" w:name="_Toc55383407"/>
      <w:r w:rsidRPr="00594948">
        <w:rPr>
          <w:rFonts w:ascii="Arial" w:eastAsia="Helvetica Neue" w:hAnsi="Arial"/>
          <w:b/>
          <w:kern w:val="36"/>
          <w:sz w:val="20"/>
          <w:szCs w:val="20"/>
          <w:lang w:eastAsia="fr-FR" w:bidi="ar-SA"/>
        </w:rPr>
        <w:t xml:space="preserve">Tracés alternatifs pour une Piste oblongue de 400 m </w:t>
      </w:r>
      <w:r w:rsidRPr="00594948">
        <w:rPr>
          <w:rFonts w:ascii="Arial" w:eastAsia="Helvetica Neue" w:hAnsi="Arial"/>
          <w:b/>
          <w:bCs/>
          <w:kern w:val="36"/>
          <w:sz w:val="20"/>
          <w:szCs w:val="20"/>
          <w:lang w:eastAsia="fr-FR" w:bidi="ar-SA"/>
        </w:rPr>
        <w:t>(schéma 1.2.3b à d et tableau 1.2.3a)</w:t>
      </w:r>
      <w:bookmarkEnd w:id="188"/>
      <w:bookmarkEnd w:id="189"/>
      <w:bookmarkEnd w:id="190"/>
    </w:p>
    <w:p w14:paraId="286B8B6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pistes à rayons de moins de 33,50 m ou non conformes à la Règle de World Athletics ne devraient pas servir pour des compétitions internationales, à l’exception des pistes à virage en anse de panier dont les dimensions du terrain central sont conformes aux dimensions d’un terrain de rugby. Dans ce cas, le rayon ne doit pas être inférieur à 24,00 m, tandis que toute piste en anse de panier avec un rayon inférieur à 30 m ne peut appartenir qu’à la Catégorie de construction V.</w:t>
      </w:r>
    </w:p>
    <w:p w14:paraId="40CFDCA3"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191" w:name="_Toc55383068"/>
      <w:bookmarkStart w:id="192" w:name="_Toc55383238"/>
      <w:bookmarkStart w:id="193" w:name="_Toc55383408"/>
      <w:r w:rsidRPr="00594948">
        <w:rPr>
          <w:rFonts w:ascii="Arial" w:eastAsia="Helvetica Neue" w:hAnsi="Arial"/>
          <w:b/>
          <w:kern w:val="36"/>
          <w:sz w:val="20"/>
          <w:szCs w:val="20"/>
          <w:lang w:eastAsia="fr-FR" w:bidi="ar-SA"/>
        </w:rPr>
        <w:t>LA LIGNE DROITE COMME COMPOSANTE DE LA PISTE STANDARD DE 400 M</w:t>
      </w:r>
      <w:bookmarkEnd w:id="191"/>
      <w:bookmarkEnd w:id="192"/>
      <w:bookmarkEnd w:id="193"/>
    </w:p>
    <w:p w14:paraId="01503A7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94" w:name="_Toc55383069"/>
      <w:bookmarkStart w:id="195" w:name="_Toc55383239"/>
      <w:bookmarkStart w:id="196" w:name="_Toc55383409"/>
      <w:r w:rsidRPr="00594948">
        <w:rPr>
          <w:rFonts w:ascii="Arial" w:eastAsia="Helvetica Neue" w:hAnsi="Arial"/>
          <w:b/>
          <w:kern w:val="36"/>
          <w:sz w:val="20"/>
          <w:szCs w:val="20"/>
          <w:lang w:eastAsia="fr-FR" w:bidi="ar-SA"/>
        </w:rPr>
        <w:t>Tracé (schéma 2.2.2.1)</w:t>
      </w:r>
      <w:bookmarkEnd w:id="194"/>
      <w:bookmarkEnd w:id="195"/>
      <w:bookmarkEnd w:id="196"/>
    </w:p>
    <w:p w14:paraId="7DE004F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ligne droite de 6 couloirs au minimum est intégrée dans la piste oblongue de 400 m. Comme pour toutes les distances, elle est mesurée à rebours du sens de la course depuis le bord de la ligne d’arrivée le plus proche de la ligne de départ. La ligne droite doit comporter une zone de départ de 3 m minimum et une zone de décélération de 17 m minimum.</w:t>
      </w:r>
    </w:p>
    <w:p w14:paraId="162AEC0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deuxième ligne droite répondant aux mêmes exigences peut être prévue de l’autre côté de l’installation.</w:t>
      </w:r>
    </w:p>
    <w:p w14:paraId="07AE3A7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n’y a pas de nombre maximum de couloirs sur les deux lignes droites.</w:t>
      </w:r>
    </w:p>
    <w:p w14:paraId="420694BE" w14:textId="1B2E0B9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6631AFB1">
          <v:shape id="Picture 19" o:spid="_x0000_i1039" type="#_x0000_t75" style="width:481.5pt;height:297.75pt;visibility:visible;mso-wrap-style:square">
            <v:imagedata r:id="rId29" o:title=""/>
          </v:shape>
        </w:pict>
      </w:r>
      <w:r w:rsidR="00594948" w:rsidRPr="00594948">
        <w:rPr>
          <w:rFonts w:ascii="Arial" w:eastAsia="Helvetica Neue" w:hAnsi="Arial"/>
          <w:b/>
          <w:bCs/>
          <w:sz w:val="20"/>
          <w:szCs w:val="20"/>
          <w:lang w:eastAsia="ar-SA" w:bidi="ar-SA"/>
        </w:rPr>
        <w:t xml:space="preserve">Schéma 2.2.2.1 : Marquage de la ligne droite dans la Piste standard de 400 m </w:t>
      </w:r>
      <w:r w:rsidR="00594948" w:rsidRPr="00594948">
        <w:rPr>
          <w:rFonts w:ascii="Arial" w:eastAsia="Helvetica Neue" w:hAnsi="Arial"/>
          <w:sz w:val="20"/>
          <w:szCs w:val="20"/>
          <w:lang w:eastAsia="ar-SA" w:bidi="ar-SA"/>
        </w:rPr>
        <w:t>(largeur minimum de lisse 0,05 m, dimension en m)</w:t>
      </w:r>
    </w:p>
    <w:p w14:paraId="118513D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de mesurage (ligne de course) pour piste oblongue</w:t>
      </w:r>
    </w:p>
    <w:p w14:paraId="3957F32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bord intérieur de la piste</w:t>
      </w:r>
    </w:p>
    <w:p w14:paraId="7E171DC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axe à travers le centre du demi-cercle</w:t>
      </w:r>
    </w:p>
    <w:p w14:paraId="57DDCDC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ligne de départ du 110m</w:t>
      </w:r>
    </w:p>
    <w:p w14:paraId="732D3D5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ligne de départ du 100m</w:t>
      </w:r>
    </w:p>
    <w:p w14:paraId="2997F75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ligne d’arrivée</w:t>
      </w:r>
    </w:p>
    <w:p w14:paraId="45F8CDC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rectangles noirs 0,05 m x 0,02 m max.</w:t>
      </w:r>
    </w:p>
    <w:p w14:paraId="74FBFB59"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197" w:name="_Toc55383070"/>
      <w:bookmarkStart w:id="198" w:name="_Toc55383240"/>
      <w:bookmarkStart w:id="199" w:name="_Toc55383410"/>
      <w:r w:rsidRPr="00594948">
        <w:rPr>
          <w:rFonts w:ascii="Arial" w:eastAsia="Helvetica Neue" w:hAnsi="Arial"/>
          <w:b/>
          <w:kern w:val="36"/>
          <w:sz w:val="20"/>
          <w:szCs w:val="20"/>
          <w:lang w:eastAsia="fr-FR" w:bidi="ar-SA"/>
        </w:rPr>
        <w:t>Inclinaison</w:t>
      </w:r>
      <w:bookmarkEnd w:id="197"/>
      <w:bookmarkEnd w:id="198"/>
      <w:bookmarkEnd w:id="199"/>
      <w:r w:rsidRPr="00594948">
        <w:rPr>
          <w:rFonts w:ascii="Arial" w:eastAsia="Helvetica Neue" w:hAnsi="Arial"/>
          <w:b/>
          <w:kern w:val="36"/>
          <w:sz w:val="20"/>
          <w:szCs w:val="20"/>
          <w:lang w:eastAsia="fr-FR" w:bidi="ar-SA"/>
        </w:rPr>
        <w:t xml:space="preserve"> </w:t>
      </w:r>
    </w:p>
    <w:p w14:paraId="01E6894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L’inclinaison radiale descendante uniforme vers la lice doit être de 1/100 (1,0 %) sur la largeur de la piste et cette inclinaison doit être prolongée jusqu’à l’extrémité extérieure de tout caniveau. Par conséquent, au bord extérieur du caniveau parallèle à la ligne droite, la lice s’incurve vers le haut de façon croissante. Alors que l’inclinaison des couloirs extérieurs entre le départ du 110m et celui du 100m dépasse 1/1000 (0,1 %), la pente entre le départ du 110m et la ligne d’arrivée ne dépasse pas 1/1000 (schéma 2.2.2.2). En outre, l’inclinaison entre le départ du 110m et le point de tangence n’est donc pas droite, mais courbe.</w:t>
      </w:r>
    </w:p>
    <w:p w14:paraId="042D640E" w14:textId="26B3AB77"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066D35C0">
          <v:shape id="Picture 20" o:spid="_x0000_i1040" type="#_x0000_t75" style="width:481.5pt;height:434.25pt;visibility:visible;mso-wrap-style:square">
            <v:imagedata r:id="rId30" o:title=""/>
          </v:shape>
        </w:pict>
      </w:r>
    </w:p>
    <w:p w14:paraId="5C6418D8"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2.2.2.2 – Quart de lune de la Piste standard de 400 m au niveau de la zone de départ du 100m et 110m haies avec pente radiale de 1,0 % </w:t>
      </w:r>
      <w:r w:rsidRPr="00594948">
        <w:rPr>
          <w:rFonts w:ascii="Arial" w:eastAsia="Helvetica Neue" w:hAnsi="Arial"/>
          <w:sz w:val="20"/>
          <w:szCs w:val="20"/>
          <w:lang w:eastAsia="ar-SA" w:bidi="ar-SA"/>
        </w:rPr>
        <w:t>(longueurs en m, hauteurs en mm)</w:t>
      </w:r>
    </w:p>
    <w:p w14:paraId="071A0A4D" w14:textId="77777777" w:rsidR="00594948" w:rsidRPr="00594948" w:rsidRDefault="00594948" w:rsidP="00594948">
      <w:pPr>
        <w:widowControl/>
        <w:spacing w:after="120"/>
        <w:jc w:val="both"/>
        <w:rPr>
          <w:rFonts w:ascii="Arial" w:eastAsia="Helvetica Neue" w:hAnsi="Arial"/>
          <w:sz w:val="20"/>
          <w:szCs w:val="20"/>
          <w:lang w:eastAsia="ar-SA" w:bidi="ar-SA"/>
        </w:rPr>
      </w:pPr>
    </w:p>
    <w:p w14:paraId="0D09EF7D"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00" w:name="_Toc55383071"/>
      <w:bookmarkStart w:id="201" w:name="_Toc55383241"/>
      <w:bookmarkStart w:id="202" w:name="_Toc55383411"/>
      <w:r w:rsidRPr="00594948">
        <w:rPr>
          <w:rFonts w:ascii="Arial" w:eastAsia="Helvetica Neue" w:hAnsi="Arial"/>
          <w:b/>
          <w:kern w:val="36"/>
          <w:sz w:val="20"/>
          <w:szCs w:val="20"/>
          <w:lang w:eastAsia="fr-FR" w:bidi="ar-SA"/>
        </w:rPr>
        <w:t>LA PISTE POUR LES COURSES DE HAIES SUR LA PISTE DE 400M STANDARD</w:t>
      </w:r>
      <w:bookmarkEnd w:id="200"/>
      <w:bookmarkEnd w:id="201"/>
      <w:bookmarkEnd w:id="202"/>
    </w:p>
    <w:p w14:paraId="513534C6"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03" w:name="_Toc55383072"/>
      <w:bookmarkStart w:id="204" w:name="_Toc55383242"/>
      <w:bookmarkStart w:id="205" w:name="_Toc55383412"/>
      <w:r w:rsidRPr="00594948">
        <w:rPr>
          <w:rFonts w:ascii="Arial" w:eastAsia="Helvetica Neue" w:hAnsi="Arial"/>
          <w:b/>
          <w:kern w:val="36"/>
          <w:sz w:val="20"/>
          <w:szCs w:val="20"/>
          <w:lang w:eastAsia="fr-FR" w:bidi="ar-SA"/>
        </w:rPr>
        <w:t>Tracé et marquage</w:t>
      </w:r>
      <w:bookmarkEnd w:id="203"/>
      <w:bookmarkEnd w:id="204"/>
      <w:bookmarkEnd w:id="205"/>
      <w:r w:rsidRPr="00594948">
        <w:rPr>
          <w:rFonts w:ascii="Arial" w:eastAsia="Helvetica Neue" w:hAnsi="Arial"/>
          <w:b/>
          <w:kern w:val="36"/>
          <w:sz w:val="20"/>
          <w:szCs w:val="20"/>
          <w:lang w:eastAsia="fr-FR" w:bidi="ar-SA"/>
        </w:rPr>
        <w:t xml:space="preserve"> </w:t>
      </w:r>
    </w:p>
    <w:p w14:paraId="013669C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standard de 400 m (2.2.1) et la ou les pistes de sprint pour le 100m et le 110m (2.2.2) peuvent être utilisées pour les courses de haies. L’emplacement des haies pour le 100m, le 110m et le 400m doit être indiqué sur la piste par des lignes de 0,10 m × 0,50 m de sorte que les distances mesurées entre le départ et le bord de la ligne la plus proche de l’athlète en approche correspondent aux mesures du tableau 2.2.3.1 (seuil de tolérance ± 0,01 m pour le 100m et le 110m, ± 0,03 m pour le 400m)</w:t>
      </w:r>
    </w:p>
    <w:p w14:paraId="1F847C3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n’est pas recommandé que tous les emplacements de haies pour toutes les courses soient marqués de façon définitive lorsque la piste est utilisée pour des compétitions internationales. Toutefois, le géomètre peut tracer des marques indélébiles sur chaque ligne de couloir dans les couleurs appropriées et/ou sur la ligne sous la lice pour chaque emplacement de haie afin de permettre aux officiels de marquer temporairement chaque emplacement de haie avec précision avant chaque compétition.</w:t>
      </w:r>
    </w:p>
    <w:p w14:paraId="389F098D" w14:textId="010983EC" w:rsidR="00594948" w:rsidRDefault="00594948" w:rsidP="00594948">
      <w:pPr>
        <w:widowControl/>
        <w:spacing w:after="120"/>
        <w:jc w:val="both"/>
        <w:rPr>
          <w:rFonts w:ascii="Arial" w:eastAsia="Helvetica Neue" w:hAnsi="Arial"/>
          <w:sz w:val="20"/>
          <w:szCs w:val="20"/>
          <w:lang w:eastAsia="ar-SA" w:bidi="ar-SA"/>
        </w:rPr>
      </w:pPr>
    </w:p>
    <w:p w14:paraId="6516A8F5" w14:textId="315CB000" w:rsidR="007305D8" w:rsidRDefault="007305D8" w:rsidP="00594948">
      <w:pPr>
        <w:widowControl/>
        <w:spacing w:after="120"/>
        <w:jc w:val="both"/>
        <w:rPr>
          <w:rFonts w:ascii="Arial" w:eastAsia="Helvetica Neue" w:hAnsi="Arial"/>
          <w:sz w:val="20"/>
          <w:szCs w:val="20"/>
          <w:lang w:eastAsia="ar-SA" w:bidi="ar-SA"/>
        </w:rPr>
      </w:pPr>
    </w:p>
    <w:p w14:paraId="4BD8ABA4" w14:textId="77777777" w:rsidR="007305D8" w:rsidRPr="00594948" w:rsidRDefault="007305D8" w:rsidP="00594948">
      <w:pPr>
        <w:widowControl/>
        <w:spacing w:after="120"/>
        <w:jc w:val="both"/>
        <w:rPr>
          <w:rFonts w:ascii="Arial" w:eastAsia="Helvetica Neue" w:hAnsi="Arial"/>
          <w:sz w:val="20"/>
          <w:szCs w:val="20"/>
          <w:lang w:eastAsia="ar-SA" w:bidi="ar-SA"/>
        </w:rPr>
      </w:pPr>
    </w:p>
    <w:tbl>
      <w:tblPr>
        <w:tblW w:w="95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94"/>
        <w:gridCol w:w="1361"/>
        <w:gridCol w:w="1361"/>
        <w:gridCol w:w="1361"/>
        <w:gridCol w:w="1361"/>
        <w:gridCol w:w="1361"/>
      </w:tblGrid>
      <w:tr w:rsidR="00594948" w:rsidRPr="00594948" w14:paraId="1207AF9C" w14:textId="77777777" w:rsidTr="001F1F21">
        <w:trPr>
          <w:jc w:val="center"/>
        </w:trPr>
        <w:tc>
          <w:tcPr>
            <w:tcW w:w="2794" w:type="dxa"/>
            <w:tcBorders>
              <w:top w:val="single" w:sz="12" w:space="0" w:color="auto"/>
              <w:bottom w:val="single" w:sz="6" w:space="0" w:color="auto"/>
              <w:right w:val="single" w:sz="12" w:space="0" w:color="auto"/>
            </w:tcBorders>
            <w:vAlign w:val="center"/>
          </w:tcPr>
          <w:p w14:paraId="483E3FF3"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lastRenderedPageBreak/>
              <w:t>Épreuve</w:t>
            </w:r>
          </w:p>
        </w:tc>
        <w:tc>
          <w:tcPr>
            <w:tcW w:w="1361" w:type="dxa"/>
            <w:vAlign w:val="center"/>
          </w:tcPr>
          <w:p w14:paraId="172827A5"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Hauteur des haies</w:t>
            </w:r>
            <w:r w:rsidRPr="00594948">
              <w:rPr>
                <w:rFonts w:ascii="Arial" w:eastAsia="Helvetica Neue" w:hAnsi="Arial"/>
                <w:b/>
                <w:bCs/>
                <w:sz w:val="20"/>
                <w:szCs w:val="20"/>
                <w:vertAlign w:val="superscript"/>
                <w:lang w:eastAsia="ar-SA" w:bidi="ar-SA"/>
              </w:rPr>
              <w:t>2</w:t>
            </w:r>
          </w:p>
        </w:tc>
        <w:tc>
          <w:tcPr>
            <w:tcW w:w="1361" w:type="dxa"/>
            <w:vAlign w:val="center"/>
          </w:tcPr>
          <w:p w14:paraId="7A859AA9"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Distance entre ligne de départ et 1</w:t>
            </w:r>
            <w:r w:rsidRPr="00594948">
              <w:rPr>
                <w:rFonts w:ascii="Arial" w:eastAsia="Helvetica Neue" w:hAnsi="Arial"/>
                <w:b/>
                <w:bCs/>
                <w:sz w:val="20"/>
                <w:szCs w:val="20"/>
                <w:vertAlign w:val="superscript"/>
                <w:lang w:eastAsia="ar-SA" w:bidi="ar-SA"/>
              </w:rPr>
              <w:t>re</w:t>
            </w:r>
            <w:r w:rsidRPr="00594948">
              <w:rPr>
                <w:rFonts w:ascii="Arial" w:eastAsia="Helvetica Neue" w:hAnsi="Arial"/>
                <w:b/>
                <w:bCs/>
                <w:sz w:val="20"/>
                <w:szCs w:val="20"/>
                <w:lang w:eastAsia="ar-SA" w:bidi="ar-SA"/>
              </w:rPr>
              <w:t xml:space="preserve"> haies</w:t>
            </w:r>
            <w:r w:rsidRPr="00594948">
              <w:rPr>
                <w:rFonts w:ascii="Arial" w:eastAsia="Helvetica Neue" w:hAnsi="Arial"/>
                <w:b/>
                <w:bCs/>
                <w:sz w:val="20"/>
                <w:szCs w:val="20"/>
                <w:vertAlign w:val="superscript"/>
                <w:lang w:eastAsia="ar-SA" w:bidi="ar-SA"/>
              </w:rPr>
              <w:t>3</w:t>
            </w:r>
          </w:p>
        </w:tc>
        <w:tc>
          <w:tcPr>
            <w:tcW w:w="1361" w:type="dxa"/>
            <w:vAlign w:val="center"/>
          </w:tcPr>
          <w:p w14:paraId="728B4EA9"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Intervalles</w:t>
            </w:r>
            <w:r w:rsidRPr="00594948">
              <w:rPr>
                <w:rFonts w:ascii="Arial" w:eastAsia="Helvetica Neue" w:hAnsi="Arial"/>
                <w:b/>
                <w:bCs/>
                <w:sz w:val="20"/>
                <w:szCs w:val="20"/>
                <w:vertAlign w:val="superscript"/>
                <w:lang w:eastAsia="ar-SA" w:bidi="ar-SA"/>
              </w:rPr>
              <w:t>3</w:t>
            </w:r>
          </w:p>
          <w:p w14:paraId="6555A09A" w14:textId="77777777" w:rsidR="00594948" w:rsidRPr="00594948" w:rsidRDefault="00594948" w:rsidP="00594948">
            <w:pPr>
              <w:widowControl/>
              <w:spacing w:after="120"/>
              <w:jc w:val="center"/>
              <w:rPr>
                <w:rFonts w:ascii="Arial" w:eastAsia="Helvetica Neue" w:hAnsi="Arial"/>
                <w:b/>
                <w:bCs/>
                <w:sz w:val="20"/>
                <w:szCs w:val="20"/>
                <w:lang w:eastAsia="ar-SA" w:bidi="ar-SA"/>
              </w:rPr>
            </w:pPr>
          </w:p>
        </w:tc>
        <w:tc>
          <w:tcPr>
            <w:tcW w:w="1361" w:type="dxa"/>
            <w:vAlign w:val="center"/>
          </w:tcPr>
          <w:p w14:paraId="20FF33DA"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Distance entre</w:t>
            </w:r>
          </w:p>
          <w:p w14:paraId="7974E7FE" w14:textId="77777777" w:rsidR="00594948" w:rsidRPr="00594948" w:rsidRDefault="00594948" w:rsidP="00594948">
            <w:pPr>
              <w:widowControl/>
              <w:spacing w:after="120"/>
              <w:jc w:val="center"/>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dernières haies et ligne d’arrivée</w:t>
            </w:r>
            <w:r w:rsidRPr="00594948">
              <w:rPr>
                <w:rFonts w:ascii="Arial" w:eastAsia="Helvetica Neue" w:hAnsi="Arial"/>
                <w:b/>
                <w:bCs/>
                <w:sz w:val="20"/>
                <w:szCs w:val="20"/>
                <w:vertAlign w:val="superscript"/>
                <w:lang w:eastAsia="ar-SA" w:bidi="ar-SA"/>
              </w:rPr>
              <w:t>3</w:t>
            </w:r>
          </w:p>
        </w:tc>
        <w:tc>
          <w:tcPr>
            <w:tcW w:w="1361" w:type="dxa"/>
            <w:vAlign w:val="center"/>
          </w:tcPr>
          <w:p w14:paraId="14F4E526" w14:textId="77777777" w:rsidR="00594948" w:rsidRPr="00594948" w:rsidRDefault="00594948" w:rsidP="00594948">
            <w:pPr>
              <w:widowControl/>
              <w:spacing w:after="120"/>
              <w:jc w:val="center"/>
              <w:rPr>
                <w:rFonts w:ascii="Arial" w:eastAsia="Helvetica Neue" w:hAnsi="Arial"/>
                <w:b/>
                <w:bCs/>
                <w:sz w:val="20"/>
                <w:szCs w:val="20"/>
                <w:highlight w:val="cyan"/>
                <w:lang w:eastAsia="ar-SA" w:bidi="ar-SA"/>
              </w:rPr>
            </w:pPr>
            <w:r w:rsidRPr="00594948">
              <w:rPr>
                <w:rFonts w:ascii="Arial" w:eastAsia="Helvetica Neue" w:hAnsi="Arial"/>
                <w:b/>
                <w:bCs/>
                <w:sz w:val="20"/>
                <w:szCs w:val="20"/>
                <w:lang w:eastAsia="ar-SA" w:bidi="ar-SA"/>
              </w:rPr>
              <w:t>Nombre de haies</w:t>
            </w:r>
          </w:p>
        </w:tc>
      </w:tr>
      <w:tr w:rsidR="00594948" w:rsidRPr="00594948" w14:paraId="72A20951" w14:textId="77777777" w:rsidTr="001F1F21">
        <w:trPr>
          <w:jc w:val="center"/>
        </w:trPr>
        <w:tc>
          <w:tcPr>
            <w:tcW w:w="2794" w:type="dxa"/>
            <w:tcBorders>
              <w:top w:val="single" w:sz="6" w:space="0" w:color="auto"/>
              <w:bottom w:val="single" w:sz="6" w:space="0" w:color="auto"/>
              <w:right w:val="single" w:sz="12" w:space="0" w:color="auto"/>
            </w:tcBorders>
            <w:vAlign w:val="center"/>
          </w:tcPr>
          <w:p w14:paraId="4BE8AE1E"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110m hommes</w:t>
            </w:r>
          </w:p>
        </w:tc>
        <w:tc>
          <w:tcPr>
            <w:tcW w:w="1361" w:type="dxa"/>
            <w:vAlign w:val="center"/>
          </w:tcPr>
          <w:p w14:paraId="386C8273"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1,067</w:t>
            </w:r>
          </w:p>
        </w:tc>
        <w:tc>
          <w:tcPr>
            <w:tcW w:w="1361" w:type="dxa"/>
            <w:vAlign w:val="center"/>
          </w:tcPr>
          <w:p w14:paraId="35D54F8B"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13,72</w:t>
            </w:r>
          </w:p>
        </w:tc>
        <w:tc>
          <w:tcPr>
            <w:tcW w:w="1361" w:type="dxa"/>
            <w:vAlign w:val="center"/>
          </w:tcPr>
          <w:p w14:paraId="53595233"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9,14</w:t>
            </w:r>
          </w:p>
        </w:tc>
        <w:tc>
          <w:tcPr>
            <w:tcW w:w="1361" w:type="dxa"/>
            <w:vAlign w:val="center"/>
          </w:tcPr>
          <w:p w14:paraId="24B34C0A"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14,02</w:t>
            </w:r>
          </w:p>
        </w:tc>
        <w:tc>
          <w:tcPr>
            <w:tcW w:w="1361" w:type="dxa"/>
            <w:vAlign w:val="center"/>
          </w:tcPr>
          <w:p w14:paraId="0D78E97D"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02A2E0C8" w14:textId="77777777" w:rsidTr="001F1F21">
        <w:trPr>
          <w:jc w:val="center"/>
        </w:trPr>
        <w:tc>
          <w:tcPr>
            <w:tcW w:w="2794" w:type="dxa"/>
            <w:tcBorders>
              <w:top w:val="single" w:sz="6" w:space="0" w:color="auto"/>
              <w:bottom w:val="single" w:sz="6" w:space="0" w:color="auto"/>
              <w:right w:val="single" w:sz="12" w:space="0" w:color="auto"/>
            </w:tcBorders>
            <w:vAlign w:val="center"/>
          </w:tcPr>
          <w:p w14:paraId="4D4C6F5F"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110m H U20 hommes</w:t>
            </w:r>
          </w:p>
        </w:tc>
        <w:tc>
          <w:tcPr>
            <w:tcW w:w="1361" w:type="dxa"/>
            <w:vAlign w:val="center"/>
          </w:tcPr>
          <w:p w14:paraId="08596E99"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0,991</w:t>
            </w:r>
          </w:p>
        </w:tc>
        <w:tc>
          <w:tcPr>
            <w:tcW w:w="1361" w:type="dxa"/>
            <w:vAlign w:val="center"/>
          </w:tcPr>
          <w:p w14:paraId="69F4AA50"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13,72</w:t>
            </w:r>
          </w:p>
        </w:tc>
        <w:tc>
          <w:tcPr>
            <w:tcW w:w="1361" w:type="dxa"/>
            <w:vAlign w:val="center"/>
          </w:tcPr>
          <w:p w14:paraId="6A36AAE2"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9,14</w:t>
            </w:r>
          </w:p>
        </w:tc>
        <w:tc>
          <w:tcPr>
            <w:tcW w:w="1361" w:type="dxa"/>
            <w:vAlign w:val="center"/>
          </w:tcPr>
          <w:p w14:paraId="4E46888D"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14,02</w:t>
            </w:r>
          </w:p>
        </w:tc>
        <w:tc>
          <w:tcPr>
            <w:tcW w:w="1361" w:type="dxa"/>
          </w:tcPr>
          <w:p w14:paraId="02F16B02"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575467C5" w14:textId="77777777" w:rsidTr="001F1F21">
        <w:trPr>
          <w:jc w:val="center"/>
        </w:trPr>
        <w:tc>
          <w:tcPr>
            <w:tcW w:w="2794" w:type="dxa"/>
            <w:tcBorders>
              <w:top w:val="single" w:sz="6" w:space="0" w:color="auto"/>
              <w:bottom w:val="single" w:sz="6" w:space="0" w:color="auto"/>
              <w:right w:val="single" w:sz="12" w:space="0" w:color="auto"/>
            </w:tcBorders>
            <w:vAlign w:val="center"/>
          </w:tcPr>
          <w:p w14:paraId="3D95FCD9"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110m H U18 hommes</w:t>
            </w:r>
          </w:p>
        </w:tc>
        <w:tc>
          <w:tcPr>
            <w:tcW w:w="1361" w:type="dxa"/>
            <w:vAlign w:val="center"/>
          </w:tcPr>
          <w:p w14:paraId="3E11F768"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0,914</w:t>
            </w:r>
          </w:p>
        </w:tc>
        <w:tc>
          <w:tcPr>
            <w:tcW w:w="1361" w:type="dxa"/>
            <w:vAlign w:val="center"/>
          </w:tcPr>
          <w:p w14:paraId="524D162A"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13,72</w:t>
            </w:r>
          </w:p>
        </w:tc>
        <w:tc>
          <w:tcPr>
            <w:tcW w:w="1361" w:type="dxa"/>
            <w:vAlign w:val="center"/>
          </w:tcPr>
          <w:p w14:paraId="72582ABD"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9,14</w:t>
            </w:r>
          </w:p>
        </w:tc>
        <w:tc>
          <w:tcPr>
            <w:tcW w:w="1361" w:type="dxa"/>
            <w:vAlign w:val="center"/>
          </w:tcPr>
          <w:p w14:paraId="3B6C7A90"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14,02</w:t>
            </w:r>
          </w:p>
        </w:tc>
        <w:tc>
          <w:tcPr>
            <w:tcW w:w="1361" w:type="dxa"/>
          </w:tcPr>
          <w:p w14:paraId="4BA6C15A"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43B431EB" w14:textId="77777777" w:rsidTr="001F1F21">
        <w:trPr>
          <w:jc w:val="center"/>
        </w:trPr>
        <w:tc>
          <w:tcPr>
            <w:tcW w:w="2794" w:type="dxa"/>
            <w:tcBorders>
              <w:top w:val="single" w:sz="6" w:space="0" w:color="auto"/>
              <w:bottom w:val="single" w:sz="6" w:space="0" w:color="auto"/>
              <w:right w:val="single" w:sz="12" w:space="0" w:color="auto"/>
            </w:tcBorders>
            <w:vAlign w:val="center"/>
          </w:tcPr>
          <w:p w14:paraId="5C1DD4BF"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100m femmes / U20</w:t>
            </w:r>
          </w:p>
        </w:tc>
        <w:tc>
          <w:tcPr>
            <w:tcW w:w="1361" w:type="dxa"/>
            <w:vAlign w:val="center"/>
          </w:tcPr>
          <w:p w14:paraId="7F77779A"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0,838</w:t>
            </w:r>
          </w:p>
        </w:tc>
        <w:tc>
          <w:tcPr>
            <w:tcW w:w="1361" w:type="dxa"/>
            <w:vAlign w:val="center"/>
          </w:tcPr>
          <w:p w14:paraId="25345572"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13,00</w:t>
            </w:r>
          </w:p>
        </w:tc>
        <w:tc>
          <w:tcPr>
            <w:tcW w:w="1361" w:type="dxa"/>
            <w:vAlign w:val="center"/>
          </w:tcPr>
          <w:p w14:paraId="63BEABB0"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8,50</w:t>
            </w:r>
          </w:p>
        </w:tc>
        <w:tc>
          <w:tcPr>
            <w:tcW w:w="1361" w:type="dxa"/>
            <w:vAlign w:val="center"/>
          </w:tcPr>
          <w:p w14:paraId="24CD5E66"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10,50</w:t>
            </w:r>
          </w:p>
        </w:tc>
        <w:tc>
          <w:tcPr>
            <w:tcW w:w="1361" w:type="dxa"/>
          </w:tcPr>
          <w:p w14:paraId="75AB3243"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568C6C3D" w14:textId="77777777" w:rsidTr="001F1F21">
        <w:trPr>
          <w:jc w:val="center"/>
        </w:trPr>
        <w:tc>
          <w:tcPr>
            <w:tcW w:w="2794" w:type="dxa"/>
            <w:tcBorders>
              <w:top w:val="single" w:sz="6" w:space="0" w:color="auto"/>
              <w:bottom w:val="single" w:sz="6" w:space="0" w:color="auto"/>
              <w:right w:val="single" w:sz="12" w:space="0" w:color="auto"/>
            </w:tcBorders>
            <w:vAlign w:val="center"/>
          </w:tcPr>
          <w:p w14:paraId="72EBEEB1"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100m U18 femmes</w:t>
            </w:r>
          </w:p>
        </w:tc>
        <w:tc>
          <w:tcPr>
            <w:tcW w:w="1361" w:type="dxa"/>
            <w:vAlign w:val="center"/>
          </w:tcPr>
          <w:p w14:paraId="6030F2D6"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0,762</w:t>
            </w:r>
          </w:p>
        </w:tc>
        <w:tc>
          <w:tcPr>
            <w:tcW w:w="1361" w:type="dxa"/>
          </w:tcPr>
          <w:p w14:paraId="50E0E35E"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13,00</w:t>
            </w:r>
          </w:p>
        </w:tc>
        <w:tc>
          <w:tcPr>
            <w:tcW w:w="1361" w:type="dxa"/>
            <w:vAlign w:val="center"/>
          </w:tcPr>
          <w:p w14:paraId="5E7F6F01"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8,50</w:t>
            </w:r>
          </w:p>
        </w:tc>
        <w:tc>
          <w:tcPr>
            <w:tcW w:w="1361" w:type="dxa"/>
            <w:vAlign w:val="center"/>
          </w:tcPr>
          <w:p w14:paraId="59D25BBE"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10,50</w:t>
            </w:r>
          </w:p>
        </w:tc>
        <w:tc>
          <w:tcPr>
            <w:tcW w:w="1361" w:type="dxa"/>
          </w:tcPr>
          <w:p w14:paraId="761674D1"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6C69A36B" w14:textId="77777777" w:rsidTr="001F1F21">
        <w:trPr>
          <w:jc w:val="center"/>
        </w:trPr>
        <w:tc>
          <w:tcPr>
            <w:tcW w:w="2794" w:type="dxa"/>
            <w:tcBorders>
              <w:top w:val="single" w:sz="6" w:space="0" w:color="auto"/>
              <w:bottom w:val="single" w:sz="6" w:space="0" w:color="auto"/>
              <w:right w:val="single" w:sz="12" w:space="0" w:color="auto"/>
            </w:tcBorders>
            <w:vAlign w:val="center"/>
          </w:tcPr>
          <w:p w14:paraId="642132CE"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400m hommes / U20 </w:t>
            </w:r>
          </w:p>
        </w:tc>
        <w:tc>
          <w:tcPr>
            <w:tcW w:w="1361" w:type="dxa"/>
            <w:vAlign w:val="center"/>
          </w:tcPr>
          <w:p w14:paraId="68A6F016"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0,914</w:t>
            </w:r>
          </w:p>
        </w:tc>
        <w:tc>
          <w:tcPr>
            <w:tcW w:w="1361" w:type="dxa"/>
          </w:tcPr>
          <w:p w14:paraId="6755615E"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45,00</w:t>
            </w:r>
          </w:p>
        </w:tc>
        <w:tc>
          <w:tcPr>
            <w:tcW w:w="1361" w:type="dxa"/>
            <w:vAlign w:val="center"/>
          </w:tcPr>
          <w:p w14:paraId="51854A22"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35,00</w:t>
            </w:r>
          </w:p>
        </w:tc>
        <w:tc>
          <w:tcPr>
            <w:tcW w:w="1361" w:type="dxa"/>
            <w:vAlign w:val="center"/>
          </w:tcPr>
          <w:p w14:paraId="0179E547"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40,00</w:t>
            </w:r>
          </w:p>
        </w:tc>
        <w:tc>
          <w:tcPr>
            <w:tcW w:w="1361" w:type="dxa"/>
          </w:tcPr>
          <w:p w14:paraId="3C5D8FFD"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30023F89" w14:textId="77777777" w:rsidTr="001F1F21">
        <w:trPr>
          <w:jc w:val="center"/>
        </w:trPr>
        <w:tc>
          <w:tcPr>
            <w:tcW w:w="2794" w:type="dxa"/>
            <w:tcBorders>
              <w:top w:val="single" w:sz="6" w:space="0" w:color="auto"/>
              <w:bottom w:val="single" w:sz="6" w:space="0" w:color="auto"/>
              <w:right w:val="single" w:sz="12" w:space="0" w:color="auto"/>
            </w:tcBorders>
            <w:vAlign w:val="center"/>
          </w:tcPr>
          <w:p w14:paraId="2BAF2241"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400m U18 hommes</w:t>
            </w:r>
          </w:p>
        </w:tc>
        <w:tc>
          <w:tcPr>
            <w:tcW w:w="1361" w:type="dxa"/>
            <w:vAlign w:val="center"/>
          </w:tcPr>
          <w:p w14:paraId="78C1DE1E"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0,838</w:t>
            </w:r>
          </w:p>
        </w:tc>
        <w:tc>
          <w:tcPr>
            <w:tcW w:w="1361" w:type="dxa"/>
            <w:vAlign w:val="center"/>
          </w:tcPr>
          <w:p w14:paraId="4073222E"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45,00</w:t>
            </w:r>
          </w:p>
        </w:tc>
        <w:tc>
          <w:tcPr>
            <w:tcW w:w="1361" w:type="dxa"/>
            <w:vAlign w:val="center"/>
          </w:tcPr>
          <w:p w14:paraId="1BF30D2A"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35,00</w:t>
            </w:r>
          </w:p>
        </w:tc>
        <w:tc>
          <w:tcPr>
            <w:tcW w:w="1361" w:type="dxa"/>
            <w:vAlign w:val="center"/>
          </w:tcPr>
          <w:p w14:paraId="564CBE8D"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40,00</w:t>
            </w:r>
          </w:p>
        </w:tc>
        <w:tc>
          <w:tcPr>
            <w:tcW w:w="1361" w:type="dxa"/>
            <w:vAlign w:val="center"/>
          </w:tcPr>
          <w:p w14:paraId="59370D33"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2BE43A9B" w14:textId="77777777" w:rsidTr="001F1F21">
        <w:trPr>
          <w:jc w:val="center"/>
        </w:trPr>
        <w:tc>
          <w:tcPr>
            <w:tcW w:w="2794" w:type="dxa"/>
            <w:tcBorders>
              <w:top w:val="single" w:sz="6" w:space="0" w:color="auto"/>
              <w:bottom w:val="single" w:sz="6" w:space="0" w:color="auto"/>
              <w:right w:val="single" w:sz="12" w:space="0" w:color="auto"/>
            </w:tcBorders>
            <w:vAlign w:val="center"/>
          </w:tcPr>
          <w:p w14:paraId="614C34B9"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400m femmes / U20 / U18</w:t>
            </w:r>
          </w:p>
        </w:tc>
        <w:tc>
          <w:tcPr>
            <w:tcW w:w="1361" w:type="dxa"/>
            <w:vAlign w:val="center"/>
          </w:tcPr>
          <w:p w14:paraId="438F81C3"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0,762</w:t>
            </w:r>
          </w:p>
        </w:tc>
        <w:tc>
          <w:tcPr>
            <w:tcW w:w="1361" w:type="dxa"/>
            <w:vAlign w:val="center"/>
          </w:tcPr>
          <w:p w14:paraId="7371E689"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45,00</w:t>
            </w:r>
          </w:p>
        </w:tc>
        <w:tc>
          <w:tcPr>
            <w:tcW w:w="1361" w:type="dxa"/>
            <w:vAlign w:val="center"/>
          </w:tcPr>
          <w:p w14:paraId="73A607A8"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35,50</w:t>
            </w:r>
          </w:p>
        </w:tc>
        <w:tc>
          <w:tcPr>
            <w:tcW w:w="1361" w:type="dxa"/>
            <w:vAlign w:val="center"/>
          </w:tcPr>
          <w:p w14:paraId="4380BBD5"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40,00</w:t>
            </w:r>
          </w:p>
        </w:tc>
        <w:tc>
          <w:tcPr>
            <w:tcW w:w="1361" w:type="dxa"/>
            <w:vAlign w:val="center"/>
          </w:tcPr>
          <w:p w14:paraId="3CB2A156" w14:textId="77777777" w:rsidR="00594948" w:rsidRPr="00594948" w:rsidRDefault="00594948" w:rsidP="00594948">
            <w:pPr>
              <w:widowControl/>
              <w:spacing w:after="120"/>
              <w:jc w:val="center"/>
              <w:rPr>
                <w:rFonts w:ascii="Arial" w:eastAsia="Helvetica Neue" w:hAnsi="Arial"/>
                <w:sz w:val="20"/>
                <w:szCs w:val="20"/>
                <w:lang w:eastAsia="ar-SA" w:bidi="ar-SA"/>
              </w:rPr>
            </w:pPr>
            <w:r w:rsidRPr="00594948">
              <w:rPr>
                <w:rFonts w:ascii="Arial" w:eastAsia="Helvetica Neue" w:hAnsi="Arial"/>
                <w:sz w:val="20"/>
                <w:szCs w:val="20"/>
                <w:lang w:eastAsia="ar-SA" w:bidi="ar-SA"/>
              </w:rPr>
              <w:t>10</w:t>
            </w:r>
          </w:p>
        </w:tc>
      </w:tr>
      <w:tr w:rsidR="00594948" w:rsidRPr="00594948" w14:paraId="3C8C106D" w14:textId="77777777" w:rsidTr="001F1F21">
        <w:trPr>
          <w:jc w:val="center"/>
        </w:trPr>
        <w:tc>
          <w:tcPr>
            <w:tcW w:w="9599" w:type="dxa"/>
            <w:gridSpan w:val="6"/>
            <w:tcBorders>
              <w:top w:val="single" w:sz="6" w:space="0" w:color="auto"/>
              <w:bottom w:val="single" w:sz="12" w:space="0" w:color="auto"/>
            </w:tcBorders>
            <w:vAlign w:val="center"/>
          </w:tcPr>
          <w:p w14:paraId="6DA9286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vertAlign w:val="superscript"/>
                <w:lang w:eastAsia="ar-SA" w:bidi="ar-SA"/>
              </w:rPr>
              <w:t>1</w:t>
            </w:r>
            <w:r w:rsidRPr="00594948">
              <w:rPr>
                <w:rFonts w:ascii="Arial" w:eastAsia="Helvetica Neue" w:hAnsi="Arial"/>
                <w:sz w:val="16"/>
                <w:szCs w:val="16"/>
                <w:lang w:eastAsia="ar-SA" w:bidi="ar-SA"/>
              </w:rPr>
              <w:t xml:space="preserve"> Les emplacements échelonnés des haies dans les couloirs extérieurs de la Piste standard de 400 m pour les courses de haies de 400m figurent au schéma 2.2.1.6a</w:t>
            </w:r>
          </w:p>
          <w:p w14:paraId="0D7F8D9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vertAlign w:val="superscript"/>
                <w:lang w:eastAsia="ar-SA" w:bidi="ar-SA"/>
              </w:rPr>
              <w:t>2</w:t>
            </w:r>
            <w:r w:rsidRPr="00594948">
              <w:rPr>
                <w:rFonts w:ascii="Arial" w:eastAsia="Helvetica Neue" w:hAnsi="Arial"/>
                <w:sz w:val="16"/>
                <w:szCs w:val="16"/>
                <w:lang w:eastAsia="ar-SA" w:bidi="ar-SA"/>
              </w:rPr>
              <w:t xml:space="preserve"> ± 0,003</w:t>
            </w:r>
          </w:p>
          <w:p w14:paraId="7167F76D"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16"/>
                <w:szCs w:val="16"/>
                <w:vertAlign w:val="superscript"/>
                <w:lang w:eastAsia="ar-SA" w:bidi="ar-SA"/>
              </w:rPr>
              <w:t>3</w:t>
            </w:r>
            <w:r w:rsidRPr="00594948">
              <w:rPr>
                <w:rFonts w:ascii="Arial" w:eastAsia="Helvetica Neue" w:hAnsi="Arial"/>
                <w:sz w:val="16"/>
                <w:szCs w:val="16"/>
                <w:lang w:eastAsia="ar-SA" w:bidi="ar-SA"/>
              </w:rPr>
              <w:t xml:space="preserve"> ± 0,01 pour le 100m et le 110m ; ± 0,03 pour le 400m</w:t>
            </w:r>
          </w:p>
        </w:tc>
      </w:tr>
    </w:tbl>
    <w:p w14:paraId="645EFAF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Tableau 2.2.3.1 : Nombre de haies, hauteur et emplacement</w:t>
      </w:r>
      <w:r w:rsidRPr="00594948">
        <w:rPr>
          <w:rFonts w:ascii="Arial" w:eastAsia="Helvetica Neue" w:hAnsi="Arial"/>
          <w:b/>
          <w:bCs/>
          <w:sz w:val="20"/>
          <w:szCs w:val="20"/>
          <w:vertAlign w:val="superscript"/>
          <w:lang w:eastAsia="ar-SA" w:bidi="ar-SA"/>
        </w:rPr>
        <w:t> 1</w:t>
      </w:r>
      <w:r w:rsidRPr="00594948">
        <w:rPr>
          <w:rFonts w:ascii="Arial" w:eastAsia="Helvetica Neue" w:hAnsi="Arial"/>
          <w:sz w:val="20"/>
          <w:szCs w:val="20"/>
          <w:lang w:eastAsia="ar-SA" w:bidi="ar-SA"/>
        </w:rPr>
        <w:t xml:space="preserve"> (en m)</w:t>
      </w:r>
    </w:p>
    <w:p w14:paraId="2ACDC51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haies doivent être placées de telle sorte que le plan vertical du côté de la latte le plus proche de l’athlète en approche coïncide avec le bord de la marque tracée sur la piste le plus proche de l’athlète.</w:t>
      </w:r>
    </w:p>
    <w:p w14:paraId="330FFA5F"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06" w:name="_Toc55383073"/>
      <w:bookmarkStart w:id="207" w:name="_Toc55383243"/>
      <w:bookmarkStart w:id="208" w:name="_Toc55383413"/>
      <w:r w:rsidRPr="00594948">
        <w:rPr>
          <w:rFonts w:ascii="Arial" w:eastAsia="Helvetica Neue" w:hAnsi="Arial"/>
          <w:b/>
          <w:kern w:val="36"/>
          <w:sz w:val="20"/>
          <w:szCs w:val="20"/>
          <w:lang w:eastAsia="fr-FR" w:bidi="ar-SA"/>
        </w:rPr>
        <w:t>LA PISTE DE STEEPLE INTÉGRÉE DANS LA PISTE DE 400M STANDARD</w:t>
      </w:r>
      <w:bookmarkEnd w:id="206"/>
      <w:bookmarkEnd w:id="207"/>
      <w:bookmarkEnd w:id="208"/>
    </w:p>
    <w:p w14:paraId="0704ECA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09" w:name="_Toc55383074"/>
      <w:bookmarkStart w:id="210" w:name="_Toc55383244"/>
      <w:bookmarkStart w:id="211" w:name="_Toc55383414"/>
      <w:r w:rsidRPr="00594948">
        <w:rPr>
          <w:rFonts w:ascii="Arial" w:eastAsia="Helvetica Neue" w:hAnsi="Arial"/>
          <w:b/>
          <w:kern w:val="36"/>
          <w:sz w:val="20"/>
          <w:szCs w:val="20"/>
          <w:lang w:eastAsia="fr-FR" w:bidi="ar-SA"/>
        </w:rPr>
        <w:t>Configuration</w:t>
      </w:r>
      <w:bookmarkEnd w:id="209"/>
      <w:bookmarkEnd w:id="210"/>
      <w:bookmarkEnd w:id="211"/>
    </w:p>
    <w:p w14:paraId="62F66EF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de steeple est intégrée dans la Piste standard de 400 m.</w:t>
      </w:r>
    </w:p>
    <w:p w14:paraId="230D014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piste de steeple, un total de 5 haies est requis, si possible placées à équidistance. L’une des haies compose la rivière.</w:t>
      </w:r>
    </w:p>
    <w:p w14:paraId="44F7F0E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rivière (3,66 m × 3,66 m × 0,50 - schéma 2.2.4.1c) est installée de manière permanente à l’intérieur de la Piste standard dans la deuxième demi-lune (schémas 2.2.4.1a et 2.2.4.1d) ou à l’extérieur de la Piste standard en dehors du deuxième virage (schémas 2.2.4.1b et 2.2.4.1e). La piste de la rivière dans l’intérieur de la demi</w:t>
      </w:r>
      <w:r w:rsidRPr="00594948">
        <w:rPr>
          <w:rFonts w:ascii="Arial" w:eastAsia="Helvetica Neue" w:hAnsi="Arial"/>
          <w:sz w:val="20"/>
          <w:szCs w:val="20"/>
          <w:lang w:eastAsia="ar-SA" w:bidi="ar-SA"/>
        </w:rPr>
        <w:noBreakHyphen/>
        <w:t>lune est reliée à la piste principale par un arc de transition (rayon de 16,00m), tandis que la rivière à l’extérieur est reliée par une ligne droite de transition (9.86 m) suivie par un arc de transition (rayon de 36,50 m). Si la rivière est à l’intérieur de la piste, la lice de la Piste standard doit être amovible à l’entrée et à la sortie du virage de la rivière. La pente uniforme du sol de la fosse de la rivière (12,4° ± 1°) doit être maintenue comme indiqué sur le schéma 2.2.4.1c.</w:t>
      </w:r>
    </w:p>
    <w:p w14:paraId="76E22A3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fosses construites conformément aux dimensions des éditions précédentes du Manuel sont toujours acceptées.</w:t>
      </w:r>
    </w:p>
    <w:p w14:paraId="5D7A0DF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Si la piste de steeple à l’intérieur du virage n’est pas bordée par une lice fixe, elle doit être délimitée par une ligne blanche. Le mesurage de la piste doit être effectué à la distance théorique de 0,20 m à l’extérieur de cette ligne. On fait de même quand la rivière se trouve à l’extérieur du virage. La ligne de course théorique pour la piste de steeple est 3,916 m plus courte dans le segment comprenant la rivière qu’en passant par la Piste standard (schéma 2.2.4.1a). Par exemple, la longueur du tour de piste de steeple avec la rivière à l’intérieur est de 396,085 m. Si la rivière est placée au plus près du point de tangence C, la distance entre la première haie et la ligne d’arrivée ne devrait pas être inférieure à 12 m. Il peut être nécessaire d’augmenter l’espacement entre les haies 3, 5 et 1. La rivière doit être placée de sorte que l’extrémité de la haie de la rivière ne soit pas à moins de 0,7 m de la lice de la piste oblongue. </w:t>
      </w:r>
    </w:p>
    <w:p w14:paraId="2E77A1EA" w14:textId="2484B00A"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lastRenderedPageBreak/>
        <w:pict w14:anchorId="4F8460DC">
          <v:shape id="Picture 17" o:spid="_x0000_i1041" type="#_x0000_t75" style="width:481.5pt;height:284.25pt;visibility:visible;mso-wrap-style:square">
            <v:imagedata r:id="rId31" o:title=""/>
          </v:shape>
        </w:pict>
      </w:r>
    </w:p>
    <w:p w14:paraId="3E8B6347"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2.2.4.1a - Piste de steeple avec la rivière à l’intérieur de la demi-lune de la Piste standard de 400 m </w:t>
      </w:r>
      <w:r w:rsidRPr="00594948">
        <w:rPr>
          <w:rFonts w:ascii="Arial" w:eastAsia="Helvetica Neue" w:hAnsi="Arial"/>
          <w:sz w:val="20"/>
          <w:szCs w:val="20"/>
          <w:lang w:eastAsia="ar-SA" w:bidi="ar-SA"/>
        </w:rPr>
        <w:t>(sans lice fixe, dimensions en m, déterminées par des calculs à quatre décimales)</w:t>
      </w:r>
    </w:p>
    <w:p w14:paraId="046C696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Départ du 2000m steeple : +172,594</w:t>
      </w:r>
    </w:p>
    <w:p w14:paraId="4E140FE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Départ du 3000m steeple : +376,504</w:t>
      </w:r>
    </w:p>
    <w:p w14:paraId="72B3AE7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Ligne d’arrivée, mais aussi le départ et la fin du tour A de piste de steeple : ±0,000 et +396,085</w:t>
      </w:r>
    </w:p>
    <w:p w14:paraId="72391459" w14:textId="77777777" w:rsidR="00594948" w:rsidRPr="00594948" w:rsidRDefault="00594948" w:rsidP="00594948">
      <w:pPr>
        <w:widowControl/>
        <w:spacing w:after="120"/>
        <w:jc w:val="both"/>
        <w:rPr>
          <w:rFonts w:ascii="Arial" w:eastAsia="Helvetica Neue" w:hAnsi="Arial"/>
          <w:sz w:val="20"/>
          <w:szCs w:val="20"/>
          <w:lang w:eastAsia="ar-SA" w:bidi="ar-SA"/>
        </w:rPr>
      </w:pPr>
    </w:p>
    <w:p w14:paraId="12CE83C2" w14:textId="7F3ACD92" w:rsidR="00594948" w:rsidRPr="00594948" w:rsidRDefault="00516CDC" w:rsidP="00594948">
      <w:pPr>
        <w:widowControl/>
        <w:spacing w:after="120"/>
        <w:jc w:val="both"/>
        <w:rPr>
          <w:rFonts w:ascii="Arial" w:eastAsia="Calibri" w:hAnsi="Arial"/>
          <w:sz w:val="20"/>
          <w:szCs w:val="20"/>
          <w:lang w:eastAsia="ar-SA" w:bidi="ar-SA"/>
        </w:rPr>
      </w:pPr>
      <w:r>
        <w:rPr>
          <w:rFonts w:ascii="Arial" w:eastAsia="Helvetica Neue" w:hAnsi="Arial"/>
          <w:noProof/>
          <w:sz w:val="20"/>
          <w:szCs w:val="20"/>
        </w:rPr>
        <w:pict w14:anchorId="186F41C4">
          <v:shape id="Picture 21" o:spid="_x0000_i1042" type="#_x0000_t75" style="width:481.5pt;height:282.75pt;visibility:visible;mso-wrap-style:square">
            <v:imagedata r:id="rId32" o:title=""/>
          </v:shape>
        </w:pict>
      </w:r>
    </w:p>
    <w:p w14:paraId="17A172D6"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2.2.4.1b - Piste de steeple avec la rivière à l’extérieur du virage de la Piste standard de 400 m </w:t>
      </w:r>
      <w:r w:rsidRPr="00594948">
        <w:rPr>
          <w:rFonts w:ascii="Arial" w:eastAsia="Helvetica Neue" w:hAnsi="Arial"/>
          <w:sz w:val="20"/>
          <w:szCs w:val="20"/>
          <w:lang w:eastAsia="ar-SA" w:bidi="ar-SA"/>
        </w:rPr>
        <w:t>(sans lice fixe, dimensions en m, déterminées par des calculs à quatre décimales)</w:t>
      </w:r>
    </w:p>
    <w:p w14:paraId="27BF288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Départ du 2000m steeple : +97,035 m</w:t>
      </w:r>
    </w:p>
    <w:p w14:paraId="6B83748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Départ du 3000m steeple : +355,256 m</w:t>
      </w:r>
    </w:p>
    <w:p w14:paraId="2D1A279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Ligne d’arrivée, mais aussi le départ et la fin d’un tour A de piste de steeple : ±0,000 et +419,407</w:t>
      </w:r>
    </w:p>
    <w:p w14:paraId="5F6D05A5" w14:textId="31A36D3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27E25A00">
          <v:shape id="Picture 22" o:spid="_x0000_i1043" type="#_x0000_t75" style="width:481.5pt;height:443.25pt;visibility:visible;mso-wrap-style:square">
            <v:imagedata r:id="rId33" o:title=""/>
          </v:shape>
        </w:pict>
      </w:r>
    </w:p>
    <w:p w14:paraId="747E8393"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2.2.4.1c - Rivière pour piste de steeple </w:t>
      </w:r>
      <w:r w:rsidRPr="00594948">
        <w:rPr>
          <w:rFonts w:ascii="Arial" w:eastAsia="Helvetica Neue" w:hAnsi="Arial"/>
          <w:sz w:val="20"/>
          <w:szCs w:val="20"/>
          <w:lang w:eastAsia="ar-SA" w:bidi="ar-SA"/>
        </w:rPr>
        <w:t>(longueurs en m)</w:t>
      </w:r>
    </w:p>
    <w:p w14:paraId="348A892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de marquage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41BD570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Coupe transversale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17C116B8"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 - Coupe longitudinale</w:t>
      </w:r>
    </w:p>
    <w:p w14:paraId="65913C8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Revêtement synthétique, 25 mm</w:t>
      </w:r>
    </w:p>
    <w:p w14:paraId="0FCBDCE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16"/>
          <w:szCs w:val="16"/>
          <w:lang w:eastAsia="ar-SA" w:bidi="ar-SA"/>
        </w:rPr>
        <w:t>2 - Gouttière de drainage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p>
    <w:p w14:paraId="1AE6B6A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ligne de course théorique pour la piste de steeple à l’extérieur de la demi-lune est plus longue de 19,407 m que la ligne de course de la Piste standard adjacente (schéma 2.2.4.1b), ce qui donne une longueur de 419,407 m pour le tour de piste avec rivière extérieure.</w:t>
      </w:r>
    </w:p>
    <w:p w14:paraId="1FF90C1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Quand la fosse de la rivière est sur une ligne courbe, il est possible de positionner le bord de la fosse sur le virage de sorte qu’il lui serve de corde. La ligne intérieure d’entrée et de sortie de fosse fera alors partie du virage. La différence théorique entre la corde et la mesure de circonférence de la fosse est sans conséquence et peut ne pas être prise en compte. La rivière doit être positionnée de telle sorte que l’extrémité extérieure de la haie soit au moins à 0,1 m de la piste oblongue et de préférence plus éloignée encore. </w:t>
      </w:r>
    </w:p>
    <w:p w14:paraId="30529545" w14:textId="130F4073"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0E454907">
          <v:shape id="Picture 23" o:spid="_x0000_i1044" type="#_x0000_t75" style="width:481.5pt;height:293.25pt;visibility:visible;mso-wrap-style:square">
            <v:imagedata r:id="rId34" o:title=""/>
          </v:shape>
        </w:pict>
      </w:r>
      <w:r w:rsidR="00594948" w:rsidRPr="00594948">
        <w:rPr>
          <w:rFonts w:ascii="Arial" w:eastAsia="Helvetica Neue" w:hAnsi="Arial"/>
          <w:b/>
          <w:bCs/>
          <w:sz w:val="20"/>
          <w:szCs w:val="20"/>
          <w:lang w:eastAsia="ar-SA" w:bidi="ar-SA"/>
        </w:rPr>
        <w:t xml:space="preserve">Schéma 2.2.4.1d - Rivière intérieure </w:t>
      </w:r>
      <w:r w:rsidR="00594948" w:rsidRPr="00594948">
        <w:rPr>
          <w:rFonts w:ascii="Arial" w:eastAsia="Helvetica Neue" w:hAnsi="Arial"/>
          <w:sz w:val="20"/>
          <w:szCs w:val="20"/>
          <w:lang w:eastAsia="ar-SA" w:bidi="ar-SA"/>
        </w:rPr>
        <w:t>(longueurs en m)</w:t>
      </w:r>
    </w:p>
    <w:p w14:paraId="6B353EA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Pour le calcul de la longueur de course (lr) de la piste de steeple : Distance de la ligne de course (rl) et du marquage : 0,20 m</w:t>
      </w:r>
    </w:p>
    <w:p w14:paraId="74B14430" w14:textId="7503773A" w:rsidR="00594948" w:rsidRPr="00594948" w:rsidRDefault="0090479E" w:rsidP="00594948">
      <w:pPr>
        <w:widowControl/>
        <w:spacing w:after="120"/>
        <w:jc w:val="both"/>
        <w:rPr>
          <w:rFonts w:ascii="Arial" w:eastAsia="Helvetica Neue" w:hAnsi="Arial"/>
          <w:sz w:val="16"/>
          <w:szCs w:val="16"/>
          <w:lang w:val="en-GB" w:eastAsia="ar-SA" w:bidi="ar-SA"/>
        </w:rPr>
      </w:pPr>
      <w:r>
        <w:pict w14:anchorId="6E5604CF">
          <v:shape id="_x0000_i1045" type="#_x0000_t75" style="width:6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9&quot;/&gt;&lt;w:hyphenationZone w:val=&quot;425&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B977C6&quot;/&gt;&lt;wsp:rsid wsp:val=&quot;00014112&quot;/&gt;&lt;wsp:rsid wsp:val=&quot;000326DA&quot;/&gt;&lt;wsp:rsid wsp:val=&quot;0003478E&quot;/&gt;&lt;wsp:rsid wsp:val=&quot;000464B2&quot;/&gt;&lt;wsp:rsid wsp:val=&quot;000725EC&quot;/&gt;&lt;wsp:rsid wsp:val=&quot;00073341&quot;/&gt;&lt;wsp:rsid wsp:val=&quot;0007418E&quot;/&gt;&lt;wsp:rsid wsp:val=&quot;00082261&quot;/&gt;&lt;wsp:rsid wsp:val=&quot;000878AC&quot;/&gt;&lt;wsp:rsid wsp:val=&quot;00094653&quot;/&gt;&lt;wsp:rsid wsp:val=&quot;000A118E&quot;/&gt;&lt;wsp:rsid wsp:val=&quot;000C0E15&quot;/&gt;&lt;wsp:rsid wsp:val=&quot;000E176D&quot;/&gt;&lt;wsp:rsid wsp:val=&quot;000E6B1D&quot;/&gt;&lt;wsp:rsid wsp:val=&quot;000F063A&quot;/&gt;&lt;wsp:rsid wsp:val=&quot;00107A86&quot;/&gt;&lt;wsp:rsid wsp:val=&quot;00107FB2&quot;/&gt;&lt;wsp:rsid wsp:val=&quot;00111454&quot;/&gt;&lt;wsp:rsid wsp:val=&quot;0012092F&quot;/&gt;&lt;wsp:rsid wsp:val=&quot;00122CEC&quot;/&gt;&lt;wsp:rsid wsp:val=&quot;00124FF9&quot;/&gt;&lt;wsp:rsid wsp:val=&quot;001339CD&quot;/&gt;&lt;wsp:rsid wsp:val=&quot;00144D2A&quot;/&gt;&lt;wsp:rsid wsp:val=&quot;001450C4&quot;/&gt;&lt;wsp:rsid wsp:val=&quot;00153B23&quot;/&gt;&lt;wsp:rsid wsp:val=&quot;00153E0D&quot;/&gt;&lt;wsp:rsid wsp:val=&quot;00154FC2&quot;/&gt;&lt;wsp:rsid wsp:val=&quot;00182135&quot;/&gt;&lt;wsp:rsid wsp:val=&quot;001866A7&quot;/&gt;&lt;wsp:rsid wsp:val=&quot;00195C51&quot;/&gt;&lt;wsp:rsid wsp:val=&quot;001A4D7A&quot;/&gt;&lt;wsp:rsid wsp:val=&quot;001B0E60&quot;/&gt;&lt;wsp:rsid wsp:val=&quot;001B1DA3&quot;/&gt;&lt;wsp:rsid wsp:val=&quot;001C2D3A&quot;/&gt;&lt;wsp:rsid wsp:val=&quot;001D606C&quot;/&gt;&lt;wsp:rsid wsp:val=&quot;001E1D57&quot;/&gt;&lt;wsp:rsid wsp:val=&quot;001E2E40&quot;/&gt;&lt;wsp:rsid wsp:val=&quot;001F3B58&quot;/&gt;&lt;wsp:rsid wsp:val=&quot;002069BF&quot;/&gt;&lt;wsp:rsid wsp:val=&quot;00213F53&quot;/&gt;&lt;wsp:rsid wsp:val=&quot;0021587D&quot;/&gt;&lt;wsp:rsid wsp:val=&quot;00227819&quot;/&gt;&lt;wsp:rsid wsp:val=&quot;00227A48&quot;/&gt;&lt;wsp:rsid wsp:val=&quot;00230DF2&quot;/&gt;&lt;wsp:rsid wsp:val=&quot;00237F1B&quot;/&gt;&lt;wsp:rsid wsp:val=&quot;002509BE&quot;/&gt;&lt;wsp:rsid wsp:val=&quot;00265736&quot;/&gt;&lt;wsp:rsid wsp:val=&quot;002777C8&quot;/&gt;&lt;wsp:rsid wsp:val=&quot;00280563&quot;/&gt;&lt;wsp:rsid wsp:val=&quot;0028581E&quot;/&gt;&lt;wsp:rsid wsp:val=&quot;00292D3E&quot;/&gt;&lt;wsp:rsid wsp:val=&quot;002945F0&quot;/&gt;&lt;wsp:rsid wsp:val=&quot;002A6BB3&quot;/&gt;&lt;wsp:rsid wsp:val=&quot;002B11A2&quot;/&gt;&lt;wsp:rsid wsp:val=&quot;002B1504&quot;/&gt;&lt;wsp:rsid wsp:val=&quot;002B2DA0&quot;/&gt;&lt;wsp:rsid wsp:val=&quot;002D0667&quot;/&gt;&lt;wsp:rsid wsp:val=&quot;002D0AA7&quot;/&gt;&lt;wsp:rsid wsp:val=&quot;002D0C3A&quot;/&gt;&lt;wsp:rsid wsp:val=&quot;002E51E5&quot;/&gt;&lt;wsp:rsid wsp:val=&quot;002E596F&quot;/&gt;&lt;wsp:rsid wsp:val=&quot;002E74DB&quot;/&gt;&lt;wsp:rsid wsp:val=&quot;00300260&quot;/&gt;&lt;wsp:rsid wsp:val=&quot;00314759&quot;/&gt;&lt;wsp:rsid wsp:val=&quot;0032119C&quot;/&gt;&lt;wsp:rsid wsp:val=&quot;00325120&quot;/&gt;&lt;wsp:rsid wsp:val=&quot;0032795C&quot;/&gt;&lt;wsp:rsid wsp:val=&quot;003333B1&quot;/&gt;&lt;wsp:rsid wsp:val=&quot;0034284A&quot;/&gt;&lt;wsp:rsid wsp:val=&quot;003471CE&quot;/&gt;&lt;wsp:rsid wsp:val=&quot;00356B54&quot;/&gt;&lt;wsp:rsid wsp:val=&quot;00356EA4&quot;/&gt;&lt;wsp:rsid wsp:val=&quot;003717DE&quot;/&gt;&lt;wsp:rsid wsp:val=&quot;003734F6&quot;/&gt;&lt;wsp:rsid wsp:val=&quot;00393FCE&quot;/&gt;&lt;wsp:rsid wsp:val=&quot;00395935&quot;/&gt;&lt;wsp:rsid wsp:val=&quot;003B2546&quot;/&gt;&lt;wsp:rsid wsp:val=&quot;003B62F1&quot;/&gt;&lt;wsp:rsid wsp:val=&quot;003C2679&quot;/&gt;&lt;wsp:rsid wsp:val=&quot;003C374D&quot;/&gt;&lt;wsp:rsid wsp:val=&quot;003D4DE8&quot;/&gt;&lt;wsp:rsid wsp:val=&quot;00400B8C&quot;/&gt;&lt;wsp:rsid wsp:val=&quot;004060F7&quot;/&gt;&lt;wsp:rsid wsp:val=&quot;004216EC&quot;/&gt;&lt;wsp:rsid wsp:val=&quot;00436E2D&quot;/&gt;&lt;wsp:rsid wsp:val=&quot;0044031D&quot;/&gt;&lt;wsp:rsid wsp:val=&quot;00480555&quot;/&gt;&lt;wsp:rsid wsp:val=&quot;0048283E&quot;/&gt;&lt;wsp:rsid wsp:val=&quot;00484A5E&quot;/&gt;&lt;wsp:rsid wsp:val=&quot;00495330&quot;/&gt;&lt;wsp:rsid wsp:val=&quot;004A1599&quot;/&gt;&lt;wsp:rsid wsp:val=&quot;004A2F62&quot;/&gt;&lt;wsp:rsid wsp:val=&quot;004A32E3&quot;/&gt;&lt;wsp:rsid wsp:val=&quot;004C0CD5&quot;/&gt;&lt;wsp:rsid wsp:val=&quot;004E1A12&quot;/&gt;&lt;wsp:rsid wsp:val=&quot;004E5081&quot;/&gt;&lt;wsp:rsid wsp:val=&quot;0052506E&quot;/&gt;&lt;wsp:rsid wsp:val=&quot;005255BC&quot;/&gt;&lt;wsp:rsid wsp:val=&quot;0052762B&quot;/&gt;&lt;wsp:rsid wsp:val=&quot;00531E25&quot;/&gt;&lt;wsp:rsid wsp:val=&quot;0054630D&quot;/&gt;&lt;wsp:rsid wsp:val=&quot;00551F77&quot;/&gt;&lt;wsp:rsid wsp:val=&quot;00555885&quot;/&gt;&lt;wsp:rsid wsp:val=&quot;00563BDE&quot;/&gt;&lt;wsp:rsid wsp:val=&quot;00564C7A&quot;/&gt;&lt;wsp:rsid wsp:val=&quot;00587E98&quot;/&gt;&lt;wsp:rsid wsp:val=&quot;00594948&quot;/&gt;&lt;wsp:rsid wsp:val=&quot;00595D10&quot;/&gt;&lt;wsp:rsid wsp:val=&quot;005A01BE&quot;/&gt;&lt;wsp:rsid wsp:val=&quot;005A0FCB&quot;/&gt;&lt;wsp:rsid wsp:val=&quot;005A7DB4&quot;/&gt;&lt;wsp:rsid wsp:val=&quot;005B17AC&quot;/&gt;&lt;wsp:rsid wsp:val=&quot;005E259B&quot;/&gt;&lt;wsp:rsid wsp:val=&quot;005F032B&quot;/&gt;&lt;wsp:rsid wsp:val=&quot;006104AC&quot;/&gt;&lt;wsp:rsid wsp:val=&quot;0064193A&quot;/&gt;&lt;wsp:rsid wsp:val=&quot;00644D08&quot;/&gt;&lt;wsp:rsid wsp:val=&quot;006468BF&quot;/&gt;&lt;wsp:rsid wsp:val=&quot;00660383&quot;/&gt;&lt;wsp:rsid wsp:val=&quot;00664029&quot;/&gt;&lt;wsp:rsid wsp:val=&quot;0067739D&quot;/&gt;&lt;wsp:rsid wsp:val=&quot;00697240&quot;/&gt;&lt;wsp:rsid wsp:val=&quot;006B1BBB&quot;/&gt;&lt;wsp:rsid wsp:val=&quot;006B3F4A&quot;/&gt;&lt;wsp:rsid wsp:val=&quot;006B42A1&quot;/&gt;&lt;wsp:rsid wsp:val=&quot;006B7298&quot;/&gt;&lt;wsp:rsid wsp:val=&quot;006C6E2A&quot;/&gt;&lt;wsp:rsid wsp:val=&quot;006E3ECA&quot;/&gt;&lt;wsp:rsid wsp:val=&quot;006E4F14&quot;/&gt;&lt;wsp:rsid wsp:val=&quot;006E5E34&quot;/&gt;&lt;wsp:rsid wsp:val=&quot;006F6092&quot;/&gt;&lt;wsp:rsid wsp:val=&quot;006F6C04&quot;/&gt;&lt;wsp:rsid wsp:val=&quot;006F7960&quot;/&gt;&lt;wsp:rsid wsp:val=&quot;00704DF6&quot;/&gt;&lt;wsp:rsid wsp:val=&quot;00731510&quot;/&gt;&lt;wsp:rsid wsp:val=&quot;00745319&quot;/&gt;&lt;wsp:rsid wsp:val=&quot;00752255&quot;/&gt;&lt;wsp:rsid wsp:val=&quot;00754260&quot;/&gt;&lt;wsp:rsid wsp:val=&quot;00755662&quot;/&gt;&lt;wsp:rsid wsp:val=&quot;00757C35&quot;/&gt;&lt;wsp:rsid wsp:val=&quot;00761DBA&quot;/&gt;&lt;wsp:rsid wsp:val=&quot;00766A9C&quot;/&gt;&lt;wsp:rsid wsp:val=&quot;007734E6&quot;/&gt;&lt;wsp:rsid wsp:val=&quot;00775E9D&quot;/&gt;&lt;wsp:rsid wsp:val=&quot;007B10E3&quot;/&gt;&lt;wsp:rsid wsp:val=&quot;007C1F14&quot;/&gt;&lt;wsp:rsid wsp:val=&quot;007C2C61&quot;/&gt;&lt;wsp:rsid wsp:val=&quot;007C5C9C&quot;/&gt;&lt;wsp:rsid wsp:val=&quot;007C7F9B&quot;/&gt;&lt;wsp:rsid wsp:val=&quot;007D012B&quot;/&gt;&lt;wsp:rsid wsp:val=&quot;007D18B9&quot;/&gt;&lt;wsp:rsid wsp:val=&quot;007D2409&quot;/&gt;&lt;wsp:rsid wsp:val=&quot;007E1236&quot;/&gt;&lt;wsp:rsid wsp:val=&quot;007E4A4E&quot;/&gt;&lt;wsp:rsid wsp:val=&quot;00815865&quot;/&gt;&lt;wsp:rsid wsp:val=&quot;00827230&quot;/&gt;&lt;wsp:rsid wsp:val=&quot;00827A9D&quot;/&gt;&lt;wsp:rsid wsp:val=&quot;008558FB&quot;/&gt;&lt;wsp:rsid wsp:val=&quot;00867E24&quot;/&gt;&lt;wsp:rsid wsp:val=&quot;00885C66&quot;/&gt;&lt;wsp:rsid wsp:val=&quot;00896DBB&quot;/&gt;&lt;wsp:rsid wsp:val=&quot;00897589&quot;/&gt;&lt;wsp:rsid wsp:val=&quot;008A57F9&quot;/&gt;&lt;wsp:rsid wsp:val=&quot;008B2E65&quot;/&gt;&lt;wsp:rsid wsp:val=&quot;008C0CD1&quot;/&gt;&lt;wsp:rsid wsp:val=&quot;008C6270&quot;/&gt;&lt;wsp:rsid wsp:val=&quot;008D0486&quot;/&gt;&lt;wsp:rsid wsp:val=&quot;008D3DAD&quot;/&gt;&lt;wsp:rsid wsp:val=&quot;008E008E&quot;/&gt;&lt;wsp:rsid wsp:val=&quot;008E37BB&quot;/&gt;&lt;wsp:rsid wsp:val=&quot;008E72D8&quot;/&gt;&lt;wsp:rsid wsp:val=&quot;0091286E&quot;/&gt;&lt;wsp:rsid wsp:val=&quot;00915A77&quot;/&gt;&lt;wsp:rsid wsp:val=&quot;00926F16&quot;/&gt;&lt;wsp:rsid wsp:val=&quot;0092776A&quot;/&gt;&lt;wsp:rsid wsp:val=&quot;009340A8&quot;/&gt;&lt;wsp:rsid wsp:val=&quot;00943AA5&quot;/&gt;&lt;wsp:rsid wsp:val=&quot;00955ACF&quot;/&gt;&lt;wsp:rsid wsp:val=&quot;009577ED&quot;/&gt;&lt;wsp:rsid wsp:val=&quot;00961099&quot;/&gt;&lt;wsp:rsid wsp:val=&quot;00971B1F&quot;/&gt;&lt;wsp:rsid wsp:val=&quot;00982BB3&quot;/&gt;&lt;wsp:rsid wsp:val=&quot;0099041D&quot;/&gt;&lt;wsp:rsid wsp:val=&quot;0099605C&quot;/&gt;&lt;wsp:rsid wsp:val=&quot;009A4150&quot;/&gt;&lt;wsp:rsid wsp:val=&quot;009B1436&quot;/&gt;&lt;wsp:rsid wsp:val=&quot;009B1DF4&quot;/&gt;&lt;wsp:rsid wsp:val=&quot;009B2A86&quot;/&gt;&lt;wsp:rsid wsp:val=&quot;009C0896&quot;/&gt;&lt;wsp:rsid wsp:val=&quot;009C3C42&quot;/&gt;&lt;wsp:rsid wsp:val=&quot;009D1301&quot;/&gt;&lt;wsp:rsid wsp:val=&quot;00A05287&quot;/&gt;&lt;wsp:rsid wsp:val=&quot;00A15B0B&quot;/&gt;&lt;wsp:rsid wsp:val=&quot;00A20EF5&quot;/&gt;&lt;wsp:rsid wsp:val=&quot;00A3211A&quot;/&gt;&lt;wsp:rsid wsp:val=&quot;00A33198&quot;/&gt;&lt;wsp:rsid wsp:val=&quot;00A33CBB&quot;/&gt;&lt;wsp:rsid wsp:val=&quot;00A340D6&quot;/&gt;&lt;wsp:rsid wsp:val=&quot;00A42354&quot;/&gt;&lt;wsp:rsid wsp:val=&quot;00A640EB&quot;/&gt;&lt;wsp:rsid wsp:val=&quot;00A6606F&quot;/&gt;&lt;wsp:rsid wsp:val=&quot;00A8084E&quot;/&gt;&lt;wsp:rsid wsp:val=&quot;00A958BE&quot;/&gt;&lt;wsp:rsid wsp:val=&quot;00AD5BE5&quot;/&gt;&lt;wsp:rsid wsp:val=&quot;00B13D7C&quot;/&gt;&lt;wsp:rsid wsp:val=&quot;00B260DF&quot;/&gt;&lt;wsp:rsid wsp:val=&quot;00B30523&quot;/&gt;&lt;wsp:rsid wsp:val=&quot;00B31A00&quot;/&gt;&lt;wsp:rsid wsp:val=&quot;00B46B54&quot;/&gt;&lt;wsp:rsid wsp:val=&quot;00B510B7&quot;/&gt;&lt;wsp:rsid wsp:val=&quot;00B51EEB&quot;/&gt;&lt;wsp:rsid wsp:val=&quot;00B54306&quot;/&gt;&lt;wsp:rsid wsp:val=&quot;00B5771A&quot;/&gt;&lt;wsp:rsid wsp:val=&quot;00B62FA8&quot;/&gt;&lt;wsp:rsid wsp:val=&quot;00B740F2&quot;/&gt;&lt;wsp:rsid wsp:val=&quot;00B76DD3&quot;/&gt;&lt;wsp:rsid wsp:val=&quot;00B849E6&quot;/&gt;&lt;wsp:rsid wsp:val=&quot;00B84CF5&quot;/&gt;&lt;wsp:rsid wsp:val=&quot;00B850EE&quot;/&gt;&lt;wsp:rsid wsp:val=&quot;00B86997&quot;/&gt;&lt;wsp:rsid wsp:val=&quot;00B950BC&quot;/&gt;&lt;wsp:rsid wsp:val=&quot;00B977C6&quot;/&gt;&lt;wsp:rsid wsp:val=&quot;00BA0197&quot;/&gt;&lt;wsp:rsid wsp:val=&quot;00BA26AC&quot;/&gt;&lt;wsp:rsid wsp:val=&quot;00BC682B&quot;/&gt;&lt;wsp:rsid wsp:val=&quot;00BE0510&quot;/&gt;&lt;wsp:rsid wsp:val=&quot;00BE3D1E&quot;/&gt;&lt;wsp:rsid wsp:val=&quot;00BE6DC5&quot;/&gt;&lt;wsp:rsid wsp:val=&quot;00C1105A&quot;/&gt;&lt;wsp:rsid wsp:val=&quot;00C3109B&quot;/&gt;&lt;wsp:rsid wsp:val=&quot;00C408CF&quot;/&gt;&lt;wsp:rsid wsp:val=&quot;00C41124&quot;/&gt;&lt;wsp:rsid wsp:val=&quot;00C44F41&quot;/&gt;&lt;wsp:rsid wsp:val=&quot;00C47402&quot;/&gt;&lt;wsp:rsid wsp:val=&quot;00C57A89&quot;/&gt;&lt;wsp:rsid wsp:val=&quot;00C734D1&quot;/&gt;&lt;wsp:rsid wsp:val=&quot;00C739B6&quot;/&gt;&lt;wsp:rsid wsp:val=&quot;00CA2965&quot;/&gt;&lt;wsp:rsid wsp:val=&quot;00CA6144&quot;/&gt;&lt;wsp:rsid wsp:val=&quot;00CB500E&quot;/&gt;&lt;wsp:rsid wsp:val=&quot;00CC0DF5&quot;/&gt;&lt;wsp:rsid wsp:val=&quot;00CD5284&quot;/&gt;&lt;wsp:rsid wsp:val=&quot;00CE194E&quot;/&gt;&lt;wsp:rsid wsp:val=&quot;00CE38C4&quot;/&gt;&lt;wsp:rsid wsp:val=&quot;00CF4364&quot;/&gt;&lt;wsp:rsid wsp:val=&quot;00D00E7D&quot;/&gt;&lt;wsp:rsid wsp:val=&quot;00D02A13&quot;/&gt;&lt;wsp:rsid wsp:val=&quot;00D0601C&quot;/&gt;&lt;wsp:rsid wsp:val=&quot;00D15708&quot;/&gt;&lt;wsp:rsid wsp:val=&quot;00D22DD7&quot;/&gt;&lt;wsp:rsid wsp:val=&quot;00D50350&quot;/&gt;&lt;wsp:rsid wsp:val=&quot;00D52CBC&quot;/&gt;&lt;wsp:rsid wsp:val=&quot;00D5696A&quot;/&gt;&lt;wsp:rsid wsp:val=&quot;00D6796D&quot;/&gt;&lt;wsp:rsid wsp:val=&quot;00D95032&quot;/&gt;&lt;wsp:rsid wsp:val=&quot;00DA2362&quot;/&gt;&lt;wsp:rsid wsp:val=&quot;00DB395D&quot;/&gt;&lt;wsp:rsid wsp:val=&quot;00DB7018&quot;/&gt;&lt;wsp:rsid wsp:val=&quot;00DC056B&quot;/&gt;&lt;wsp:rsid wsp:val=&quot;00DD00B1&quot;/&gt;&lt;wsp:rsid wsp:val=&quot;00DD269C&quot;/&gt;&lt;wsp:rsid wsp:val=&quot;00DD6FC3&quot;/&gt;&lt;wsp:rsid wsp:val=&quot;00E00EB3&quot;/&gt;&lt;wsp:rsid wsp:val=&quot;00E30933&quot;/&gt;&lt;wsp:rsid wsp:val=&quot;00E368A5&quot;/&gt;&lt;wsp:rsid wsp:val=&quot;00E5101A&quot;/&gt;&lt;wsp:rsid wsp:val=&quot;00E52949&quot;/&gt;&lt;wsp:rsid wsp:val=&quot;00E55CBB&quot;/&gt;&lt;wsp:rsid wsp:val=&quot;00E56012&quot;/&gt;&lt;wsp:rsid wsp:val=&quot;00E671E3&quot;/&gt;&lt;wsp:rsid wsp:val=&quot;00E73D34&quot;/&gt;&lt;wsp:rsid wsp:val=&quot;00E75EC1&quot;/&gt;&lt;wsp:rsid wsp:val=&quot;00E76A43&quot;/&gt;&lt;wsp:rsid wsp:val=&quot;00E77D98&quot;/&gt;&lt;wsp:rsid wsp:val=&quot;00E86EB8&quot;/&gt;&lt;wsp:rsid wsp:val=&quot;00E9423E&quot;/&gt;&lt;wsp:rsid wsp:val=&quot;00EA1191&quot;/&gt;&lt;wsp:rsid wsp:val=&quot;00EA48CA&quot;/&gt;&lt;wsp:rsid wsp:val=&quot;00EA6474&quot;/&gt;&lt;wsp:rsid wsp:val=&quot;00EB056A&quot;/&gt;&lt;wsp:rsid wsp:val=&quot;00EB6EA6&quot;/&gt;&lt;wsp:rsid wsp:val=&quot;00EE729A&quot;/&gt;&lt;wsp:rsid wsp:val=&quot;00F0561B&quot;/&gt;&lt;wsp:rsid wsp:val=&quot;00F1084D&quot;/&gt;&lt;wsp:rsid wsp:val=&quot;00F156F7&quot;/&gt;&lt;wsp:rsid wsp:val=&quot;00F164E9&quot;/&gt;&lt;wsp:rsid wsp:val=&quot;00F21042&quot;/&gt;&lt;wsp:rsid wsp:val=&quot;00F61536&quot;/&gt;&lt;wsp:rsid wsp:val=&quot;00F64C72&quot;/&gt;&lt;wsp:rsid wsp:val=&quot;00F704F5&quot;/&gt;&lt;wsp:rsid wsp:val=&quot;00F7216E&quot;/&gt;&lt;wsp:rsid wsp:val=&quot;00F82568&quot;/&gt;&lt;wsp:rsid wsp:val=&quot;00F825E5&quot;/&gt;&lt;wsp:rsid wsp:val=&quot;00F8694E&quot;/&gt;&lt;wsp:rsid wsp:val=&quot;00FA2881&quot;/&gt;&lt;wsp:rsid wsp:val=&quot;00FA66F8&quot;/&gt;&lt;wsp:rsid wsp:val=&quot;00FB47BD&quot;/&gt;&lt;wsp:rsid wsp:val=&quot;00FF46A8&quot;/&gt;&lt;wsp:rsid wsp:val=&quot;00FF5F4B&quot;/&gt;&lt;wsp:rsid wsp:val=&quot;00FF6C0C&quot;/&gt;&lt;/wsp:rsids&gt;&lt;/w:docPr&gt;&lt;w:body&gt;&lt;wx:sect&gt;&lt;w:p wsp:rsidR=&quot;00000000&quot; wsp:rsidRPr=&quot;00A8084E&quot; wsp:rsidRDefault=&quot;00A8084E&quot; wsp:rsidP=&quot;00A8084E&quot;&gt;&lt;m:oMathPara&gt;&lt;m:oMathParaPr&gt;&lt;m:jc m:val=&quot;left&quot;/&gt;&lt;/m:oMathParaPr&gt;&lt;m:oMath&gt;&lt;m:r&gt;&lt;m:rPr&gt;&lt;m:nor/&gt;&lt;/m:rPr&gt;&lt;w:rPr&gt;&lt;w:rFonts w:ascii=&quot;Arial&quot; w:fareast=&quot;Helvetica Neue&quot; w:h-ansi=&quot;Arial&quot;/&gt;&lt;wx:font wx:val=&quot;Arial&quot;/&gt;&lt;w:sz w:val=&quot;16&quot;/&gt;&lt;w:sz-cs w:val=&quot;16&quot;/&gt;&lt;w:lang w:val=&quot;EN-GB&quot; w:fareast=&quot;AR-SA&quot; w:bidi=&quot;AR-SA&quot;/&gt;&lt;/w:rPr&gt;&lt;m:t&gt;b&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lt;/m:t&gt;&lt;/m:r&gt;&lt;m:r&gt;&lt;w:rPr&gt;&lt;w:rFonts w:ascii=&quot;Cambria Math&quot; w:fareast=&quot;Helvetica Neue&quot; w:h-ansi=&quot;Cambria Math&quot;/&gt;&lt;wx:font wx:val=&quot;Cambria Math&quot;/&gt;&lt;w:i/&gt;&lt;w:sz w:val=&quot;16&quot;/&gt;&lt;w:sz-cs w:val=&quot;16&quot;/&gt;&lt;w:lang w:fareast=&quot;AR-SA&quot; w:bidi=&quot;AR-SA&quot;/&gt;&lt;/w:rPr&gt;&lt;m:t&gt;r&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Ã— &lt;/m:t&gt;&lt;/m:r&gt;&lt;m:r&gt;&lt;w:rPr&gt;&lt;w:rFonts w:ascii=&quot;Cambria Math&quot; w:fareast=&quot;Helvetica Neue&quot; w:h-ansi=&quot;Cambria Math&quot;/&gt;&lt;wx:font wx:val=&quot;Cambria Math&quot;/&gt;&lt;w:i/&gt;&lt;w:sz w:val=&quot;16&quot;/&gt;&lt;w:sz-cs w:val=&quot;16&quot;/&gt;&lt;w:lang w:fareast=&quot;AR-SA&quot; w:bidi=&quot;AR-SA&quot;/&gt;&lt;/w:rPr&gt;&lt;m:t&gt;Ï€&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 Ã— &lt;/m:t&gt;&lt;/m:r&gt;&lt;m:f&gt;&lt;m:fPr&gt;&lt;m:ctrlPr&gt;&lt;w:rPr&gt;&lt;w:rFonts w:ascii=&quot;Cambria Math&quot; w:fareast=&quot;Helvetica Neue&quot; w:h-ansi=&quot;Cambria Math&quot;/&gt;&lt;wx:font wx:val=&quot;Cambria Math&quot;/&gt;&lt;w:i/&gt;&lt;w:sz w:val=&quot;16&quot;/&gt;&lt;w:sz-cs w:val=&quot;16&quot;/&gt;&lt;w:lang w:fareast=&quot;AR-SA&quot; w:bidi=&quot;AR-SA&quot;/&gt;&lt;/w:rPr&gt;&lt;/m:ctrlPr&gt;&lt;/m:fPr&gt;&lt;m:num&gt;&lt;m:r&gt;&lt;w:rPr&gt;&lt;w:rFonts w:ascii=&quot;Cambria Math&quot; w:fareast=&quot;Helvetica Neue&quot; w:h-ansi=&quot;Cambria Math&quot;/&gt;&lt;wx:font wx:val=&quot;Cambria Math&quot;/&gt;&lt;w:i/&gt;&lt;w:sz w:val=&quot;16&quot;/&gt;&lt;w:sz-cs w:val=&quot;16&quot;/&gt;&lt;w:lang w:fareast=&quot;AR-SA&quot; w:bidi=&quot;AR-SA&quot;/&gt;&lt;/w:rPr&gt;&lt;m:t&gt;Î±&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Â°&lt;/m:t&gt;&lt;/m:r&gt;&lt;/m:num&gt;&lt;m:den&gt;&lt;m:r&gt;&lt;w:rPr&gt;&lt;w:rFonts w:ascii=&quot;Cambria Math&quot; w:fareast=&quot;Helvetica Neue&quot; w:h-ansi=&quot;Cambria Math&quot;/&gt;&lt;wx:font wx:val=&quot;Cambria Math&quot;/&gt;&lt;w:i/&gt;&lt;w:sz w:val=&quot;16&quot;/&gt;&lt;w:sz-cs w:val=&quot;16&quot;/&gt;&lt;w:lang w:val=&quot;EN-GB&quot; w:fareast=&quot;AR-SA&quot; w:bidi=&quot;AR-SA&quot;/&gt;&lt;/w:rPr&gt;&lt;m:t&gt;180Â°&lt;/m:t&gt;&lt;/m:r&gt;&lt;/m:den&gt;&lt;/m:f&gt;&lt;/m:oMath&gt;&lt;/m:oMathPara&gt;&lt;/w:p&gt;&lt;w:sectPr wsp:rsidR=&quot;00000000&quot; wsp:rsidRPr=&quot;00A8084E&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p>
    <w:p w14:paraId="4F91D634" w14:textId="68147215" w:rsidR="00594948" w:rsidRPr="00594948" w:rsidRDefault="0090479E" w:rsidP="00594948">
      <w:pPr>
        <w:widowControl/>
        <w:spacing w:after="120"/>
        <w:jc w:val="both"/>
        <w:rPr>
          <w:rFonts w:ascii="Arial" w:eastAsia="Helvetica Neue" w:hAnsi="Arial"/>
          <w:sz w:val="16"/>
          <w:szCs w:val="16"/>
          <w:lang w:val="en-GB" w:eastAsia="ar-SA" w:bidi="ar-SA"/>
        </w:rPr>
      </w:pPr>
      <w:r>
        <w:pict w14:anchorId="0D49ECF7">
          <v:shape id="_x0000_i1046" type="#_x0000_t75" style="width:15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9&quot;/&gt;&lt;w:hyphenationZone w:val=&quot;425&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B977C6&quot;/&gt;&lt;wsp:rsid wsp:val=&quot;00014112&quot;/&gt;&lt;wsp:rsid wsp:val=&quot;000326DA&quot;/&gt;&lt;wsp:rsid wsp:val=&quot;0003478E&quot;/&gt;&lt;wsp:rsid wsp:val=&quot;000464B2&quot;/&gt;&lt;wsp:rsid wsp:val=&quot;000725EC&quot;/&gt;&lt;wsp:rsid wsp:val=&quot;00073341&quot;/&gt;&lt;wsp:rsid wsp:val=&quot;0007418E&quot;/&gt;&lt;wsp:rsid wsp:val=&quot;00082261&quot;/&gt;&lt;wsp:rsid wsp:val=&quot;000878AC&quot;/&gt;&lt;wsp:rsid wsp:val=&quot;00094653&quot;/&gt;&lt;wsp:rsid wsp:val=&quot;000A118E&quot;/&gt;&lt;wsp:rsid wsp:val=&quot;000C0E15&quot;/&gt;&lt;wsp:rsid wsp:val=&quot;000E176D&quot;/&gt;&lt;wsp:rsid wsp:val=&quot;000E6B1D&quot;/&gt;&lt;wsp:rsid wsp:val=&quot;000F063A&quot;/&gt;&lt;wsp:rsid wsp:val=&quot;00107A86&quot;/&gt;&lt;wsp:rsid wsp:val=&quot;00107FB2&quot;/&gt;&lt;wsp:rsid wsp:val=&quot;00111454&quot;/&gt;&lt;wsp:rsid wsp:val=&quot;0012092F&quot;/&gt;&lt;wsp:rsid wsp:val=&quot;00122CEC&quot;/&gt;&lt;wsp:rsid wsp:val=&quot;00124FF9&quot;/&gt;&lt;wsp:rsid wsp:val=&quot;001339CD&quot;/&gt;&lt;wsp:rsid wsp:val=&quot;00144D2A&quot;/&gt;&lt;wsp:rsid wsp:val=&quot;001450C4&quot;/&gt;&lt;wsp:rsid wsp:val=&quot;00153B23&quot;/&gt;&lt;wsp:rsid wsp:val=&quot;00153E0D&quot;/&gt;&lt;wsp:rsid wsp:val=&quot;00154FC2&quot;/&gt;&lt;wsp:rsid wsp:val=&quot;00182135&quot;/&gt;&lt;wsp:rsid wsp:val=&quot;001866A7&quot;/&gt;&lt;wsp:rsid wsp:val=&quot;00195C51&quot;/&gt;&lt;wsp:rsid wsp:val=&quot;001A4D7A&quot;/&gt;&lt;wsp:rsid wsp:val=&quot;001B0E60&quot;/&gt;&lt;wsp:rsid wsp:val=&quot;001B1DA3&quot;/&gt;&lt;wsp:rsid wsp:val=&quot;001B7642&quot;/&gt;&lt;wsp:rsid wsp:val=&quot;001C2D3A&quot;/&gt;&lt;wsp:rsid wsp:val=&quot;001D606C&quot;/&gt;&lt;wsp:rsid wsp:val=&quot;001E1D57&quot;/&gt;&lt;wsp:rsid wsp:val=&quot;001E2E40&quot;/&gt;&lt;wsp:rsid wsp:val=&quot;001F3B58&quot;/&gt;&lt;wsp:rsid wsp:val=&quot;002069BF&quot;/&gt;&lt;wsp:rsid wsp:val=&quot;00213F53&quot;/&gt;&lt;wsp:rsid wsp:val=&quot;0021587D&quot;/&gt;&lt;wsp:rsid wsp:val=&quot;00227819&quot;/&gt;&lt;wsp:rsid wsp:val=&quot;00227A48&quot;/&gt;&lt;wsp:rsid wsp:val=&quot;00230DF2&quot;/&gt;&lt;wsp:rsid wsp:val=&quot;00237F1B&quot;/&gt;&lt;wsp:rsid wsp:val=&quot;002509BE&quot;/&gt;&lt;wsp:rsid wsp:val=&quot;00265736&quot;/&gt;&lt;wsp:rsid wsp:val=&quot;002777C8&quot;/&gt;&lt;wsp:rsid wsp:val=&quot;00280563&quot;/&gt;&lt;wsp:rsid wsp:val=&quot;0028581E&quot;/&gt;&lt;wsp:rsid wsp:val=&quot;00292D3E&quot;/&gt;&lt;wsp:rsid wsp:val=&quot;002945F0&quot;/&gt;&lt;wsp:rsid wsp:val=&quot;002A6BB3&quot;/&gt;&lt;wsp:rsid wsp:val=&quot;002B11A2&quot;/&gt;&lt;wsp:rsid wsp:val=&quot;002B1504&quot;/&gt;&lt;wsp:rsid wsp:val=&quot;002B2DA0&quot;/&gt;&lt;wsp:rsid wsp:val=&quot;002D0667&quot;/&gt;&lt;wsp:rsid wsp:val=&quot;002D0AA7&quot;/&gt;&lt;wsp:rsid wsp:val=&quot;002D0C3A&quot;/&gt;&lt;wsp:rsid wsp:val=&quot;002E51E5&quot;/&gt;&lt;wsp:rsid wsp:val=&quot;002E596F&quot;/&gt;&lt;wsp:rsid wsp:val=&quot;002E74DB&quot;/&gt;&lt;wsp:rsid wsp:val=&quot;00300260&quot;/&gt;&lt;wsp:rsid wsp:val=&quot;00314759&quot;/&gt;&lt;wsp:rsid wsp:val=&quot;0032119C&quot;/&gt;&lt;wsp:rsid wsp:val=&quot;00325120&quot;/&gt;&lt;wsp:rsid wsp:val=&quot;0032795C&quot;/&gt;&lt;wsp:rsid wsp:val=&quot;003333B1&quot;/&gt;&lt;wsp:rsid wsp:val=&quot;0034284A&quot;/&gt;&lt;wsp:rsid wsp:val=&quot;003471CE&quot;/&gt;&lt;wsp:rsid wsp:val=&quot;00356B54&quot;/&gt;&lt;wsp:rsid wsp:val=&quot;00356EA4&quot;/&gt;&lt;wsp:rsid wsp:val=&quot;003717DE&quot;/&gt;&lt;wsp:rsid wsp:val=&quot;003734F6&quot;/&gt;&lt;wsp:rsid wsp:val=&quot;00393FCE&quot;/&gt;&lt;wsp:rsid wsp:val=&quot;00395935&quot;/&gt;&lt;wsp:rsid wsp:val=&quot;003B2546&quot;/&gt;&lt;wsp:rsid wsp:val=&quot;003B62F1&quot;/&gt;&lt;wsp:rsid wsp:val=&quot;003C2679&quot;/&gt;&lt;wsp:rsid wsp:val=&quot;003C374D&quot;/&gt;&lt;wsp:rsid wsp:val=&quot;003D4DE8&quot;/&gt;&lt;wsp:rsid wsp:val=&quot;00400B8C&quot;/&gt;&lt;wsp:rsid wsp:val=&quot;004060F7&quot;/&gt;&lt;wsp:rsid wsp:val=&quot;004216EC&quot;/&gt;&lt;wsp:rsid wsp:val=&quot;00436E2D&quot;/&gt;&lt;wsp:rsid wsp:val=&quot;0044031D&quot;/&gt;&lt;wsp:rsid wsp:val=&quot;00480555&quot;/&gt;&lt;wsp:rsid wsp:val=&quot;0048283E&quot;/&gt;&lt;wsp:rsid wsp:val=&quot;00484A5E&quot;/&gt;&lt;wsp:rsid wsp:val=&quot;00495330&quot;/&gt;&lt;wsp:rsid wsp:val=&quot;004A1599&quot;/&gt;&lt;wsp:rsid wsp:val=&quot;004A2F62&quot;/&gt;&lt;wsp:rsid wsp:val=&quot;004A32E3&quot;/&gt;&lt;wsp:rsid wsp:val=&quot;004C0CD5&quot;/&gt;&lt;wsp:rsid wsp:val=&quot;004E1A12&quot;/&gt;&lt;wsp:rsid wsp:val=&quot;004E5081&quot;/&gt;&lt;wsp:rsid wsp:val=&quot;0052506E&quot;/&gt;&lt;wsp:rsid wsp:val=&quot;005255BC&quot;/&gt;&lt;wsp:rsid wsp:val=&quot;0052762B&quot;/&gt;&lt;wsp:rsid wsp:val=&quot;00531E25&quot;/&gt;&lt;wsp:rsid wsp:val=&quot;0054630D&quot;/&gt;&lt;wsp:rsid wsp:val=&quot;00551F77&quot;/&gt;&lt;wsp:rsid wsp:val=&quot;00555885&quot;/&gt;&lt;wsp:rsid wsp:val=&quot;00563BDE&quot;/&gt;&lt;wsp:rsid wsp:val=&quot;00564C7A&quot;/&gt;&lt;wsp:rsid wsp:val=&quot;00587E98&quot;/&gt;&lt;wsp:rsid wsp:val=&quot;00594948&quot;/&gt;&lt;wsp:rsid wsp:val=&quot;00595D10&quot;/&gt;&lt;wsp:rsid wsp:val=&quot;005A01BE&quot;/&gt;&lt;wsp:rsid wsp:val=&quot;005A0FCB&quot;/&gt;&lt;wsp:rsid wsp:val=&quot;005A7DB4&quot;/&gt;&lt;wsp:rsid wsp:val=&quot;005B17AC&quot;/&gt;&lt;wsp:rsid wsp:val=&quot;005E259B&quot;/&gt;&lt;wsp:rsid wsp:val=&quot;005F032B&quot;/&gt;&lt;wsp:rsid wsp:val=&quot;006104AC&quot;/&gt;&lt;wsp:rsid wsp:val=&quot;0064193A&quot;/&gt;&lt;wsp:rsid wsp:val=&quot;00644D08&quot;/&gt;&lt;wsp:rsid wsp:val=&quot;006468BF&quot;/&gt;&lt;wsp:rsid wsp:val=&quot;00660383&quot;/&gt;&lt;wsp:rsid wsp:val=&quot;00664029&quot;/&gt;&lt;wsp:rsid wsp:val=&quot;0067739D&quot;/&gt;&lt;wsp:rsid wsp:val=&quot;00697240&quot;/&gt;&lt;wsp:rsid wsp:val=&quot;006B1BBB&quot;/&gt;&lt;wsp:rsid wsp:val=&quot;006B3F4A&quot;/&gt;&lt;wsp:rsid wsp:val=&quot;006B42A1&quot;/&gt;&lt;wsp:rsid wsp:val=&quot;006B7298&quot;/&gt;&lt;wsp:rsid wsp:val=&quot;006C6E2A&quot;/&gt;&lt;wsp:rsid wsp:val=&quot;006E3ECA&quot;/&gt;&lt;wsp:rsid wsp:val=&quot;006E4F14&quot;/&gt;&lt;wsp:rsid wsp:val=&quot;006E5E34&quot;/&gt;&lt;wsp:rsid wsp:val=&quot;006F6092&quot;/&gt;&lt;wsp:rsid wsp:val=&quot;006F6C04&quot;/&gt;&lt;wsp:rsid wsp:val=&quot;006F7960&quot;/&gt;&lt;wsp:rsid wsp:val=&quot;00704DF6&quot;/&gt;&lt;wsp:rsid wsp:val=&quot;00731510&quot;/&gt;&lt;wsp:rsid wsp:val=&quot;00745319&quot;/&gt;&lt;wsp:rsid wsp:val=&quot;00752255&quot;/&gt;&lt;wsp:rsid wsp:val=&quot;00754260&quot;/&gt;&lt;wsp:rsid wsp:val=&quot;00755662&quot;/&gt;&lt;wsp:rsid wsp:val=&quot;00757C35&quot;/&gt;&lt;wsp:rsid wsp:val=&quot;00761DBA&quot;/&gt;&lt;wsp:rsid wsp:val=&quot;00766A9C&quot;/&gt;&lt;wsp:rsid wsp:val=&quot;007734E6&quot;/&gt;&lt;wsp:rsid wsp:val=&quot;00775E9D&quot;/&gt;&lt;wsp:rsid wsp:val=&quot;007B10E3&quot;/&gt;&lt;wsp:rsid wsp:val=&quot;007C1F14&quot;/&gt;&lt;wsp:rsid wsp:val=&quot;007C2C61&quot;/&gt;&lt;wsp:rsid wsp:val=&quot;007C5C9C&quot;/&gt;&lt;wsp:rsid wsp:val=&quot;007C7F9B&quot;/&gt;&lt;wsp:rsid wsp:val=&quot;007D012B&quot;/&gt;&lt;wsp:rsid wsp:val=&quot;007D18B9&quot;/&gt;&lt;wsp:rsid wsp:val=&quot;007D2409&quot;/&gt;&lt;wsp:rsid wsp:val=&quot;007E1236&quot;/&gt;&lt;wsp:rsid wsp:val=&quot;007E4A4E&quot;/&gt;&lt;wsp:rsid wsp:val=&quot;00815865&quot;/&gt;&lt;wsp:rsid wsp:val=&quot;00827230&quot;/&gt;&lt;wsp:rsid wsp:val=&quot;00827A9D&quot;/&gt;&lt;wsp:rsid wsp:val=&quot;008558FB&quot;/&gt;&lt;wsp:rsid wsp:val=&quot;00867E24&quot;/&gt;&lt;wsp:rsid wsp:val=&quot;00885C66&quot;/&gt;&lt;wsp:rsid wsp:val=&quot;00896DBB&quot;/&gt;&lt;wsp:rsid wsp:val=&quot;00897589&quot;/&gt;&lt;wsp:rsid wsp:val=&quot;008A57F9&quot;/&gt;&lt;wsp:rsid wsp:val=&quot;008B2E65&quot;/&gt;&lt;wsp:rsid wsp:val=&quot;008C0CD1&quot;/&gt;&lt;wsp:rsid wsp:val=&quot;008C6270&quot;/&gt;&lt;wsp:rsid wsp:val=&quot;008D0486&quot;/&gt;&lt;wsp:rsid wsp:val=&quot;008D3DAD&quot;/&gt;&lt;wsp:rsid wsp:val=&quot;008E008E&quot;/&gt;&lt;wsp:rsid wsp:val=&quot;008E37BB&quot;/&gt;&lt;wsp:rsid wsp:val=&quot;008E72D8&quot;/&gt;&lt;wsp:rsid wsp:val=&quot;0091286E&quot;/&gt;&lt;wsp:rsid wsp:val=&quot;00915A77&quot;/&gt;&lt;wsp:rsid wsp:val=&quot;00926F16&quot;/&gt;&lt;wsp:rsid wsp:val=&quot;0092776A&quot;/&gt;&lt;wsp:rsid wsp:val=&quot;009340A8&quot;/&gt;&lt;wsp:rsid wsp:val=&quot;00943AA5&quot;/&gt;&lt;wsp:rsid wsp:val=&quot;00955ACF&quot;/&gt;&lt;wsp:rsid wsp:val=&quot;009577ED&quot;/&gt;&lt;wsp:rsid wsp:val=&quot;00961099&quot;/&gt;&lt;wsp:rsid wsp:val=&quot;00971B1F&quot;/&gt;&lt;wsp:rsid wsp:val=&quot;00982BB3&quot;/&gt;&lt;wsp:rsid wsp:val=&quot;0099041D&quot;/&gt;&lt;wsp:rsid wsp:val=&quot;0099605C&quot;/&gt;&lt;wsp:rsid wsp:val=&quot;009A4150&quot;/&gt;&lt;wsp:rsid wsp:val=&quot;009B1436&quot;/&gt;&lt;wsp:rsid wsp:val=&quot;009B1DF4&quot;/&gt;&lt;wsp:rsid wsp:val=&quot;009B2A86&quot;/&gt;&lt;wsp:rsid wsp:val=&quot;009C0896&quot;/&gt;&lt;wsp:rsid wsp:val=&quot;009C3C42&quot;/&gt;&lt;wsp:rsid wsp:val=&quot;009D1301&quot;/&gt;&lt;wsp:rsid wsp:val=&quot;00A05287&quot;/&gt;&lt;wsp:rsid wsp:val=&quot;00A15B0B&quot;/&gt;&lt;wsp:rsid wsp:val=&quot;00A20EF5&quot;/&gt;&lt;wsp:rsid wsp:val=&quot;00A3211A&quot;/&gt;&lt;wsp:rsid wsp:val=&quot;00A33198&quot;/&gt;&lt;wsp:rsid wsp:val=&quot;00A33CBB&quot;/&gt;&lt;wsp:rsid wsp:val=&quot;00A340D6&quot;/&gt;&lt;wsp:rsid wsp:val=&quot;00A42354&quot;/&gt;&lt;wsp:rsid wsp:val=&quot;00A640EB&quot;/&gt;&lt;wsp:rsid wsp:val=&quot;00A6606F&quot;/&gt;&lt;wsp:rsid wsp:val=&quot;00A958BE&quot;/&gt;&lt;wsp:rsid wsp:val=&quot;00AD5BE5&quot;/&gt;&lt;wsp:rsid wsp:val=&quot;00B13D7C&quot;/&gt;&lt;wsp:rsid wsp:val=&quot;00B260DF&quot;/&gt;&lt;wsp:rsid wsp:val=&quot;00B30523&quot;/&gt;&lt;wsp:rsid wsp:val=&quot;00B31A00&quot;/&gt;&lt;wsp:rsid wsp:val=&quot;00B46B54&quot;/&gt;&lt;wsp:rsid wsp:val=&quot;00B510B7&quot;/&gt;&lt;wsp:rsid wsp:val=&quot;00B51EEB&quot;/&gt;&lt;wsp:rsid wsp:val=&quot;00B54306&quot;/&gt;&lt;wsp:rsid wsp:val=&quot;00B5771A&quot;/&gt;&lt;wsp:rsid wsp:val=&quot;00B62FA8&quot;/&gt;&lt;wsp:rsid wsp:val=&quot;00B740F2&quot;/&gt;&lt;wsp:rsid wsp:val=&quot;00B76DD3&quot;/&gt;&lt;wsp:rsid wsp:val=&quot;00B849E6&quot;/&gt;&lt;wsp:rsid wsp:val=&quot;00B84CF5&quot;/&gt;&lt;wsp:rsid wsp:val=&quot;00B850EE&quot;/&gt;&lt;wsp:rsid wsp:val=&quot;00B86997&quot;/&gt;&lt;wsp:rsid wsp:val=&quot;00B950BC&quot;/&gt;&lt;wsp:rsid wsp:val=&quot;00B977C6&quot;/&gt;&lt;wsp:rsid wsp:val=&quot;00BA0197&quot;/&gt;&lt;wsp:rsid wsp:val=&quot;00BA26AC&quot;/&gt;&lt;wsp:rsid wsp:val=&quot;00BC682B&quot;/&gt;&lt;wsp:rsid wsp:val=&quot;00BE0510&quot;/&gt;&lt;wsp:rsid wsp:val=&quot;00BE3D1E&quot;/&gt;&lt;wsp:rsid wsp:val=&quot;00BE6DC5&quot;/&gt;&lt;wsp:rsid wsp:val=&quot;00C1105A&quot;/&gt;&lt;wsp:rsid wsp:val=&quot;00C3109B&quot;/&gt;&lt;wsp:rsid wsp:val=&quot;00C408CF&quot;/&gt;&lt;wsp:rsid wsp:val=&quot;00C41124&quot;/&gt;&lt;wsp:rsid wsp:val=&quot;00C44F41&quot;/&gt;&lt;wsp:rsid wsp:val=&quot;00C47402&quot;/&gt;&lt;wsp:rsid wsp:val=&quot;00C57A89&quot;/&gt;&lt;wsp:rsid wsp:val=&quot;00C734D1&quot;/&gt;&lt;wsp:rsid wsp:val=&quot;00C739B6&quot;/&gt;&lt;wsp:rsid wsp:val=&quot;00CA2965&quot;/&gt;&lt;wsp:rsid wsp:val=&quot;00CA6144&quot;/&gt;&lt;wsp:rsid wsp:val=&quot;00CB500E&quot;/&gt;&lt;wsp:rsid wsp:val=&quot;00CC0DF5&quot;/&gt;&lt;wsp:rsid wsp:val=&quot;00CD5284&quot;/&gt;&lt;wsp:rsid wsp:val=&quot;00CE194E&quot;/&gt;&lt;wsp:rsid wsp:val=&quot;00CE38C4&quot;/&gt;&lt;wsp:rsid wsp:val=&quot;00CF4364&quot;/&gt;&lt;wsp:rsid wsp:val=&quot;00D00E7D&quot;/&gt;&lt;wsp:rsid wsp:val=&quot;00D02A13&quot;/&gt;&lt;wsp:rsid wsp:val=&quot;00D0601C&quot;/&gt;&lt;wsp:rsid wsp:val=&quot;00D15708&quot;/&gt;&lt;wsp:rsid wsp:val=&quot;00D22DD7&quot;/&gt;&lt;wsp:rsid wsp:val=&quot;00D50350&quot;/&gt;&lt;wsp:rsid wsp:val=&quot;00D52CBC&quot;/&gt;&lt;wsp:rsid wsp:val=&quot;00D5696A&quot;/&gt;&lt;wsp:rsid wsp:val=&quot;00D6796D&quot;/&gt;&lt;wsp:rsid wsp:val=&quot;00D95032&quot;/&gt;&lt;wsp:rsid wsp:val=&quot;00DA2362&quot;/&gt;&lt;wsp:rsid wsp:val=&quot;00DB395D&quot;/&gt;&lt;wsp:rsid wsp:val=&quot;00DB7018&quot;/&gt;&lt;wsp:rsid wsp:val=&quot;00DC056B&quot;/&gt;&lt;wsp:rsid wsp:val=&quot;00DD00B1&quot;/&gt;&lt;wsp:rsid wsp:val=&quot;00DD269C&quot;/&gt;&lt;wsp:rsid wsp:val=&quot;00DD6FC3&quot;/&gt;&lt;wsp:rsid wsp:val=&quot;00E00EB3&quot;/&gt;&lt;wsp:rsid wsp:val=&quot;00E30933&quot;/&gt;&lt;wsp:rsid wsp:val=&quot;00E368A5&quot;/&gt;&lt;wsp:rsid wsp:val=&quot;00E5101A&quot;/&gt;&lt;wsp:rsid wsp:val=&quot;00E52949&quot;/&gt;&lt;wsp:rsid wsp:val=&quot;00E55CBB&quot;/&gt;&lt;wsp:rsid wsp:val=&quot;00E56012&quot;/&gt;&lt;wsp:rsid wsp:val=&quot;00E671E3&quot;/&gt;&lt;wsp:rsid wsp:val=&quot;00E73D34&quot;/&gt;&lt;wsp:rsid wsp:val=&quot;00E75EC1&quot;/&gt;&lt;wsp:rsid wsp:val=&quot;00E76A43&quot;/&gt;&lt;wsp:rsid wsp:val=&quot;00E77D98&quot;/&gt;&lt;wsp:rsid wsp:val=&quot;00E86EB8&quot;/&gt;&lt;wsp:rsid wsp:val=&quot;00E9423E&quot;/&gt;&lt;wsp:rsid wsp:val=&quot;00EA1191&quot;/&gt;&lt;wsp:rsid wsp:val=&quot;00EA48CA&quot;/&gt;&lt;wsp:rsid wsp:val=&quot;00EA6474&quot;/&gt;&lt;wsp:rsid wsp:val=&quot;00EB056A&quot;/&gt;&lt;wsp:rsid wsp:val=&quot;00EB6EA6&quot;/&gt;&lt;wsp:rsid wsp:val=&quot;00EE729A&quot;/&gt;&lt;wsp:rsid wsp:val=&quot;00F0561B&quot;/&gt;&lt;wsp:rsid wsp:val=&quot;00F1084D&quot;/&gt;&lt;wsp:rsid wsp:val=&quot;00F156F7&quot;/&gt;&lt;wsp:rsid wsp:val=&quot;00F164E9&quot;/&gt;&lt;wsp:rsid wsp:val=&quot;00F21042&quot;/&gt;&lt;wsp:rsid wsp:val=&quot;00F61536&quot;/&gt;&lt;wsp:rsid wsp:val=&quot;00F64C72&quot;/&gt;&lt;wsp:rsid wsp:val=&quot;00F704F5&quot;/&gt;&lt;wsp:rsid wsp:val=&quot;00F7216E&quot;/&gt;&lt;wsp:rsid wsp:val=&quot;00F82568&quot;/&gt;&lt;wsp:rsid wsp:val=&quot;00F825E5&quot;/&gt;&lt;wsp:rsid wsp:val=&quot;00F8694E&quot;/&gt;&lt;wsp:rsid wsp:val=&quot;00FA2881&quot;/&gt;&lt;wsp:rsid wsp:val=&quot;00FA66F8&quot;/&gt;&lt;wsp:rsid wsp:val=&quot;00FB47BD&quot;/&gt;&lt;wsp:rsid wsp:val=&quot;00FF46A8&quot;/&gt;&lt;wsp:rsid wsp:val=&quot;00FF5F4B&quot;/&gt;&lt;wsp:rsid wsp:val=&quot;00FF6C0C&quot;/&gt;&lt;/wsp:rsids&gt;&lt;/w:docPr&gt;&lt;w:body&gt;&lt;wx:sect&gt;&lt;w:p wsp:rsidR=&quot;00000000&quot; wsp:rsidRPr=&quot;001B7642&quot; wsp:rsidRDefault=&quot;001B7642&quot; wsp:rsidP=&quot;001B7642&quot;&gt;&lt;m:oMathPara&gt;&lt;m:oMathParaPr&gt;&lt;m:jc m:val=&quot;left&quot;/&gt;&lt;/m:oMathParaPr&gt;&lt;m:oMath&gt;&lt;m:r&gt;&lt;m:rPr&gt;&lt;m:nor/&gt;&lt;/m:rPr&gt;&lt;w:rPr&gt;&lt;w:rFonts w:ascii=&quot;Arial&quot; w:fareast=&quot;Helvetica Neue&quot; w:h-ansi=&quot;Arial&quot;/&gt;&lt;wx:font wx:val=&quot;Arial&quot;/&gt;&lt;w:sz w:val=&quot;16&quot;/&gt;&lt;w:sz-cs w:val=&quot;16&quot;/&gt;&lt;w:lang w:val=&quot;EN-GB&quot; w:fareast=&quot;AR-SA&quot; w:bidi=&quot;AR-SA&quot;/&gt;&lt;/w:rPr&gt;&lt;m:t&gt;b1 lr&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16,20 Ã— &lt;/m:t&gt;&lt;/m:r&gt;&lt;m:r&gt;&lt;w:rPr&gt;&lt;w:rFonts w:ascii=&quot;Cambria Math&quot; w:fareast=&quot;Helvetica Neue&quot; w:h-ansi=&quot;Cambria Math&quot;/&gt;&lt;wx:font wx:val=&quot;Cambria Math&quot;/&gt;&lt;w:i/&gt;&lt;w:sz w:val=&quot;16&quot;/&gt;&lt;w:sz-cs w:val=&quot;16&quot;/&gt;&lt;w:lang w:fareast=&quot;AR-SA&quot; w:bidi=&quot;AR-SA&quot;/&gt;&lt;/w:rPr&gt;&lt;m:t&gt;Ï€&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 Ã— &lt;/m:t&gt;&lt;/m:r&gt;&lt;m:f&gt;&lt;m:fPr&gt;&lt;m:ctrlPr&gt;&lt;w:rPr&gt;&lt;w:rFonts w:ascii=&quot;Cambria Math&quot; w:fareast=&quot;Helvetica Neue&quot; w:h-ansi=&quot;Cambria Math&quot;/&gt;&lt;wx:font wx:val=&quot;Cambria Math&quot;/&gt;&lt;w:i/&gt;&lt;w:sz w:val=&quot;16&quot;/&gt;&lt;w:sz-cs w:val=&quot;16&quot;/&gt;&lt;w:lang w:fareast=&quot;AR-SA&quot; w:bidi=&quot;AR-SA&quot;/&gt;&lt;/w:rPr&gt;&lt;/m:ctrlPr&gt;&lt;/m:fPr&gt;&lt;m:num&gt;&lt;m:r&gt;&lt;w:rPr&gt;&lt;w:rFonts w:ascii=&quot;Cambria Math&quot; w:fareast=&quot;Helvetica Neue&quot; w:h-ansi=&quot;Cambria Math&quot;/&gt;&lt;wx:font wx:val=&quot;Cambria Math&quot;/&gt;&lt;w:i/&gt;&lt;w:sz w:val=&quot;16&quot;/&gt;&lt;w:sz-cs w:val=&quot;16&quot;/&gt;&lt;w:lang w:val=&quot;EN-GB&quot; w:fareast=&quot;AR-SA&quot; w:bidi=&quot;AR-SA&quot;/&gt;&lt;/w:rPr&gt;&lt;m:t&gt;47,4475&lt;/m:t&gt;&lt;/m:r&gt;&lt;/m:num&gt;&lt;m:den&gt;&lt;m:r&gt;&lt;w:rPr&gt;&lt;w:rFonts w:ascii=&quot;Cambria Math&quot; w:fareast=&quot;Helvetica Neue&quot; w:h-ansi=&quot;Cambria Math&quot;/&gt;&lt;wx:font wx:val=&quot;Cambria Math&quot;/&gt;&lt;w:i/&gt;&lt;w:sz w:val=&quot;16&quot;/&gt;&lt;w:sz-cs w:val=&quot;16&quot;/&gt;&lt;w:lang w:val=&quot;EN-GB&quot; w:fareast=&quot;AR-SA&quot; w:bidi=&quot;AR-SA&quot;/&gt;&lt;/w:rPr&gt;&lt;m:t&gt;180&lt;/m:t&gt;&lt;/m:r&gt;&lt;/m:den&gt;&lt;/m:f&gt;&lt;m:r&gt;&lt;w:rPr&gt;&lt;w:rFonts w:ascii=&quot;Cambria Math&quot; w:fareast=&quot;Helvetica Neue&quot; w:h-ansi=&quot;Cambria Math&quot;/&gt;&lt;wx:font wx:val=&quot;Cambria Math&quot;/&gt;&lt;w:i/&gt;&lt;w:sz w:val=&quot;16&quot;/&gt;&lt;w:sz-cs w:val=&quot;16&quot;/&gt;&lt;w:lang w:val=&quot;EN-GB&quot; w:fareast=&quot;AR-SA&quot; w:bidi=&quot;AR-SA&quot;/&gt;&lt;/w:rPr&gt;&lt;m:t&gt;=13,4155Â &lt;/m:t&gt;&lt;/m:r&gt;&lt;m:r&gt;&lt;m:rPr&gt;&lt;m:nor/&gt;&lt;/m:rPr&gt;&lt;w:rPr&gt;&lt;w:rFonts w:ascii=&quot;Arial&quot; w:fareast=&quot;Helvetica Neue&quot; w:h-ansi=&quot;Arial&quot;/&gt;&lt;wx:font wx:val=&quot;Arial&quot;/&gt;&lt;w:sz w:val=&quot;16&quot;/&gt;&lt;w:sz-cs w:val=&quot;16&quot;/&gt;&lt;w:lang w:val=&quot;EN-GB&quot; w:fareast=&quot;AR-SA&quot; w:bidi=&quot;AR-SA&quot;/&gt;&lt;/w:rPr&gt;&lt;m:t&gt;m&lt;/m:t&gt;&lt;/m:r&gt;&lt;/m:oMath&gt;&lt;/m:oMathPara&gt;&lt;/w:p&gt;&lt;w:sectPr wsp:rsidR=&quot;00000000&quot; wsp:rsidRPr=&quot;001B7642&quot;&gt;&lt;w:pgSz w:w=&quot;12240&quot; w:h=&quot;15840&quot;/&gt;&lt;w:pgMar w:top=&quot;1417&quot; w:right=&quot;1417&quot; w:bottom=&quot;1417&quot; w:left=&quot;1417&quot; w:header=&quot;720&quot; w:footer=&quot;720&quot; w:gutter=&quot;0&quot;/&gt;&lt;w:cols w:space=&quot;720&quot;/&gt;&lt;/w:sectPr&gt;&lt;/wx:sect&gt;&lt;/w:body&gt;&lt;/w:wordDocument&gt;">
            <v:imagedata r:id="rId36" o:title="" chromakey="white"/>
          </v:shape>
        </w:pict>
      </w:r>
    </w:p>
    <w:p w14:paraId="28D370F8" w14:textId="74C5E857" w:rsidR="00594948" w:rsidRPr="00594948" w:rsidRDefault="0090479E" w:rsidP="00594948">
      <w:pPr>
        <w:widowControl/>
        <w:spacing w:after="120"/>
        <w:jc w:val="both"/>
        <w:rPr>
          <w:rFonts w:ascii="Arial" w:eastAsia="Helvetica Neue" w:hAnsi="Arial"/>
          <w:sz w:val="16"/>
          <w:szCs w:val="16"/>
          <w:lang w:val="en-GB" w:eastAsia="ar-SA" w:bidi="ar-SA"/>
        </w:rPr>
      </w:pPr>
      <w:r>
        <w:pict w14:anchorId="5C20E389">
          <v:shape id="_x0000_i1047" type="#_x0000_t75" style="width:15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stylePaneFormatFilter w:val=&quot;0000&quot;/&gt;&lt;w:defaultTabStop w:val=&quot;709&quot;/&gt;&lt;w:hyphenationZone w:val=&quot;425&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B977C6&quot;/&gt;&lt;wsp:rsid wsp:val=&quot;00014112&quot;/&gt;&lt;wsp:rsid wsp:val=&quot;000326DA&quot;/&gt;&lt;wsp:rsid wsp:val=&quot;0003478E&quot;/&gt;&lt;wsp:rsid wsp:val=&quot;000464B2&quot;/&gt;&lt;wsp:rsid wsp:val=&quot;000725EC&quot;/&gt;&lt;wsp:rsid wsp:val=&quot;00073341&quot;/&gt;&lt;wsp:rsid wsp:val=&quot;0007418E&quot;/&gt;&lt;wsp:rsid wsp:val=&quot;00082261&quot;/&gt;&lt;wsp:rsid wsp:val=&quot;000878AC&quot;/&gt;&lt;wsp:rsid wsp:val=&quot;00094653&quot;/&gt;&lt;wsp:rsid wsp:val=&quot;000A118E&quot;/&gt;&lt;wsp:rsid wsp:val=&quot;000C0E15&quot;/&gt;&lt;wsp:rsid wsp:val=&quot;000E176D&quot;/&gt;&lt;wsp:rsid wsp:val=&quot;000E6B1D&quot;/&gt;&lt;wsp:rsid wsp:val=&quot;000F063A&quot;/&gt;&lt;wsp:rsid wsp:val=&quot;00107A86&quot;/&gt;&lt;wsp:rsid wsp:val=&quot;00107FB2&quot;/&gt;&lt;wsp:rsid wsp:val=&quot;00111454&quot;/&gt;&lt;wsp:rsid wsp:val=&quot;0012092F&quot;/&gt;&lt;wsp:rsid wsp:val=&quot;00122CEC&quot;/&gt;&lt;wsp:rsid wsp:val=&quot;00124FF9&quot;/&gt;&lt;wsp:rsid wsp:val=&quot;001339CD&quot;/&gt;&lt;wsp:rsid wsp:val=&quot;00144D2A&quot;/&gt;&lt;wsp:rsid wsp:val=&quot;001450C4&quot;/&gt;&lt;wsp:rsid wsp:val=&quot;00153B23&quot;/&gt;&lt;wsp:rsid wsp:val=&quot;00153E0D&quot;/&gt;&lt;wsp:rsid wsp:val=&quot;00154FC2&quot;/&gt;&lt;wsp:rsid wsp:val=&quot;00182135&quot;/&gt;&lt;wsp:rsid wsp:val=&quot;001866A7&quot;/&gt;&lt;wsp:rsid wsp:val=&quot;00195C51&quot;/&gt;&lt;wsp:rsid wsp:val=&quot;001A4D7A&quot;/&gt;&lt;wsp:rsid wsp:val=&quot;001B0E60&quot;/&gt;&lt;wsp:rsid wsp:val=&quot;001B1DA3&quot;/&gt;&lt;wsp:rsid wsp:val=&quot;001C2D3A&quot;/&gt;&lt;wsp:rsid wsp:val=&quot;001D606C&quot;/&gt;&lt;wsp:rsid wsp:val=&quot;001E1D57&quot;/&gt;&lt;wsp:rsid wsp:val=&quot;001E2E40&quot;/&gt;&lt;wsp:rsid wsp:val=&quot;001F3B58&quot;/&gt;&lt;wsp:rsid wsp:val=&quot;002069BF&quot;/&gt;&lt;wsp:rsid wsp:val=&quot;00213F53&quot;/&gt;&lt;wsp:rsid wsp:val=&quot;0021587D&quot;/&gt;&lt;wsp:rsid wsp:val=&quot;00227819&quot;/&gt;&lt;wsp:rsid wsp:val=&quot;00227A48&quot;/&gt;&lt;wsp:rsid wsp:val=&quot;00230DF2&quot;/&gt;&lt;wsp:rsid wsp:val=&quot;00237F1B&quot;/&gt;&lt;wsp:rsid wsp:val=&quot;002509BE&quot;/&gt;&lt;wsp:rsid wsp:val=&quot;00265736&quot;/&gt;&lt;wsp:rsid wsp:val=&quot;002777C8&quot;/&gt;&lt;wsp:rsid wsp:val=&quot;00280563&quot;/&gt;&lt;wsp:rsid wsp:val=&quot;0028581E&quot;/&gt;&lt;wsp:rsid wsp:val=&quot;00292D3E&quot;/&gt;&lt;wsp:rsid wsp:val=&quot;002945F0&quot;/&gt;&lt;wsp:rsid wsp:val=&quot;002A6BB3&quot;/&gt;&lt;wsp:rsid wsp:val=&quot;002B11A2&quot;/&gt;&lt;wsp:rsid wsp:val=&quot;002B1504&quot;/&gt;&lt;wsp:rsid wsp:val=&quot;002B2DA0&quot;/&gt;&lt;wsp:rsid wsp:val=&quot;002D0667&quot;/&gt;&lt;wsp:rsid wsp:val=&quot;002D0AA7&quot;/&gt;&lt;wsp:rsid wsp:val=&quot;002D0C3A&quot;/&gt;&lt;wsp:rsid wsp:val=&quot;002E51E5&quot;/&gt;&lt;wsp:rsid wsp:val=&quot;002E596F&quot;/&gt;&lt;wsp:rsid wsp:val=&quot;002E74DB&quot;/&gt;&lt;wsp:rsid wsp:val=&quot;00300260&quot;/&gt;&lt;wsp:rsid wsp:val=&quot;00314759&quot;/&gt;&lt;wsp:rsid wsp:val=&quot;0032119C&quot;/&gt;&lt;wsp:rsid wsp:val=&quot;00325120&quot;/&gt;&lt;wsp:rsid wsp:val=&quot;0032795C&quot;/&gt;&lt;wsp:rsid wsp:val=&quot;003333B1&quot;/&gt;&lt;wsp:rsid wsp:val=&quot;0034284A&quot;/&gt;&lt;wsp:rsid wsp:val=&quot;003471CE&quot;/&gt;&lt;wsp:rsid wsp:val=&quot;00356B54&quot;/&gt;&lt;wsp:rsid wsp:val=&quot;00356EA4&quot;/&gt;&lt;wsp:rsid wsp:val=&quot;003717DE&quot;/&gt;&lt;wsp:rsid wsp:val=&quot;003734F6&quot;/&gt;&lt;wsp:rsid wsp:val=&quot;00393FCE&quot;/&gt;&lt;wsp:rsid wsp:val=&quot;00395935&quot;/&gt;&lt;wsp:rsid wsp:val=&quot;003B2546&quot;/&gt;&lt;wsp:rsid wsp:val=&quot;003B62F1&quot;/&gt;&lt;wsp:rsid wsp:val=&quot;003C2679&quot;/&gt;&lt;wsp:rsid wsp:val=&quot;003C374D&quot;/&gt;&lt;wsp:rsid wsp:val=&quot;003D4DE8&quot;/&gt;&lt;wsp:rsid wsp:val=&quot;00400B8C&quot;/&gt;&lt;wsp:rsid wsp:val=&quot;004060F7&quot;/&gt;&lt;wsp:rsid wsp:val=&quot;004216EC&quot;/&gt;&lt;wsp:rsid wsp:val=&quot;00436E2D&quot;/&gt;&lt;wsp:rsid wsp:val=&quot;0044031D&quot;/&gt;&lt;wsp:rsid wsp:val=&quot;00480555&quot;/&gt;&lt;wsp:rsid wsp:val=&quot;0048283E&quot;/&gt;&lt;wsp:rsid wsp:val=&quot;00484A5E&quot;/&gt;&lt;wsp:rsid wsp:val=&quot;00495330&quot;/&gt;&lt;wsp:rsid wsp:val=&quot;004A1599&quot;/&gt;&lt;wsp:rsid wsp:val=&quot;004A2F62&quot;/&gt;&lt;wsp:rsid wsp:val=&quot;004A32E3&quot;/&gt;&lt;wsp:rsid wsp:val=&quot;004C0CD5&quot;/&gt;&lt;wsp:rsid wsp:val=&quot;004E1A12&quot;/&gt;&lt;wsp:rsid wsp:val=&quot;004E5081&quot;/&gt;&lt;wsp:rsid wsp:val=&quot;0052506E&quot;/&gt;&lt;wsp:rsid wsp:val=&quot;005255BC&quot;/&gt;&lt;wsp:rsid wsp:val=&quot;0052762B&quot;/&gt;&lt;wsp:rsid wsp:val=&quot;00531E25&quot;/&gt;&lt;wsp:rsid wsp:val=&quot;0054630D&quot;/&gt;&lt;wsp:rsid wsp:val=&quot;00551F77&quot;/&gt;&lt;wsp:rsid wsp:val=&quot;00555885&quot;/&gt;&lt;wsp:rsid wsp:val=&quot;00563BDE&quot;/&gt;&lt;wsp:rsid wsp:val=&quot;00564C7A&quot;/&gt;&lt;wsp:rsid wsp:val=&quot;00587E98&quot;/&gt;&lt;wsp:rsid wsp:val=&quot;00594948&quot;/&gt;&lt;wsp:rsid wsp:val=&quot;00595D10&quot;/&gt;&lt;wsp:rsid wsp:val=&quot;005A01BE&quot;/&gt;&lt;wsp:rsid wsp:val=&quot;005A0FCB&quot;/&gt;&lt;wsp:rsid wsp:val=&quot;005A7DB4&quot;/&gt;&lt;wsp:rsid wsp:val=&quot;005B17AC&quot;/&gt;&lt;wsp:rsid wsp:val=&quot;005E259B&quot;/&gt;&lt;wsp:rsid wsp:val=&quot;005F032B&quot;/&gt;&lt;wsp:rsid wsp:val=&quot;006104AC&quot;/&gt;&lt;wsp:rsid wsp:val=&quot;0064193A&quot;/&gt;&lt;wsp:rsid wsp:val=&quot;00644D08&quot;/&gt;&lt;wsp:rsid wsp:val=&quot;006468BF&quot;/&gt;&lt;wsp:rsid wsp:val=&quot;00660383&quot;/&gt;&lt;wsp:rsid wsp:val=&quot;00664029&quot;/&gt;&lt;wsp:rsid wsp:val=&quot;0067739D&quot;/&gt;&lt;wsp:rsid wsp:val=&quot;00697240&quot;/&gt;&lt;wsp:rsid wsp:val=&quot;006B1BBB&quot;/&gt;&lt;wsp:rsid wsp:val=&quot;006B3F4A&quot;/&gt;&lt;wsp:rsid wsp:val=&quot;006B42A1&quot;/&gt;&lt;wsp:rsid wsp:val=&quot;006B7298&quot;/&gt;&lt;wsp:rsid wsp:val=&quot;006C6E2A&quot;/&gt;&lt;wsp:rsid wsp:val=&quot;006E3ECA&quot;/&gt;&lt;wsp:rsid wsp:val=&quot;006E4F14&quot;/&gt;&lt;wsp:rsid wsp:val=&quot;006E5E34&quot;/&gt;&lt;wsp:rsid wsp:val=&quot;006F6092&quot;/&gt;&lt;wsp:rsid wsp:val=&quot;006F6C04&quot;/&gt;&lt;wsp:rsid wsp:val=&quot;006F7960&quot;/&gt;&lt;wsp:rsid wsp:val=&quot;00704DF6&quot;/&gt;&lt;wsp:rsid wsp:val=&quot;00731510&quot;/&gt;&lt;wsp:rsid wsp:val=&quot;00745319&quot;/&gt;&lt;wsp:rsid wsp:val=&quot;00752255&quot;/&gt;&lt;wsp:rsid wsp:val=&quot;00754260&quot;/&gt;&lt;wsp:rsid wsp:val=&quot;00755662&quot;/&gt;&lt;wsp:rsid wsp:val=&quot;00757C35&quot;/&gt;&lt;wsp:rsid wsp:val=&quot;00761DBA&quot;/&gt;&lt;wsp:rsid wsp:val=&quot;00766A9C&quot;/&gt;&lt;wsp:rsid wsp:val=&quot;007734E6&quot;/&gt;&lt;wsp:rsid wsp:val=&quot;00775E9D&quot;/&gt;&lt;wsp:rsid wsp:val=&quot;007B10E3&quot;/&gt;&lt;wsp:rsid wsp:val=&quot;007C1F14&quot;/&gt;&lt;wsp:rsid wsp:val=&quot;007C2C61&quot;/&gt;&lt;wsp:rsid wsp:val=&quot;007C5C9C&quot;/&gt;&lt;wsp:rsid wsp:val=&quot;007C7F9B&quot;/&gt;&lt;wsp:rsid wsp:val=&quot;007D012B&quot;/&gt;&lt;wsp:rsid wsp:val=&quot;007D18B9&quot;/&gt;&lt;wsp:rsid wsp:val=&quot;007D2409&quot;/&gt;&lt;wsp:rsid wsp:val=&quot;007E1236&quot;/&gt;&lt;wsp:rsid wsp:val=&quot;007E4A4E&quot;/&gt;&lt;wsp:rsid wsp:val=&quot;00815865&quot;/&gt;&lt;wsp:rsid wsp:val=&quot;00827230&quot;/&gt;&lt;wsp:rsid wsp:val=&quot;00827A9D&quot;/&gt;&lt;wsp:rsid wsp:val=&quot;008558FB&quot;/&gt;&lt;wsp:rsid wsp:val=&quot;00867E24&quot;/&gt;&lt;wsp:rsid wsp:val=&quot;00885C66&quot;/&gt;&lt;wsp:rsid wsp:val=&quot;00896DBB&quot;/&gt;&lt;wsp:rsid wsp:val=&quot;00897589&quot;/&gt;&lt;wsp:rsid wsp:val=&quot;008A57F9&quot;/&gt;&lt;wsp:rsid wsp:val=&quot;008B2E65&quot;/&gt;&lt;wsp:rsid wsp:val=&quot;008C0CD1&quot;/&gt;&lt;wsp:rsid wsp:val=&quot;008C6270&quot;/&gt;&lt;wsp:rsid wsp:val=&quot;008D0486&quot;/&gt;&lt;wsp:rsid wsp:val=&quot;008D3DAD&quot;/&gt;&lt;wsp:rsid wsp:val=&quot;008E008E&quot;/&gt;&lt;wsp:rsid wsp:val=&quot;008E37BB&quot;/&gt;&lt;wsp:rsid wsp:val=&quot;008E72D8&quot;/&gt;&lt;wsp:rsid wsp:val=&quot;0091286E&quot;/&gt;&lt;wsp:rsid wsp:val=&quot;00915A77&quot;/&gt;&lt;wsp:rsid wsp:val=&quot;00926F16&quot;/&gt;&lt;wsp:rsid wsp:val=&quot;0092776A&quot;/&gt;&lt;wsp:rsid wsp:val=&quot;009340A8&quot;/&gt;&lt;wsp:rsid wsp:val=&quot;00943AA5&quot;/&gt;&lt;wsp:rsid wsp:val=&quot;00955ACF&quot;/&gt;&lt;wsp:rsid wsp:val=&quot;009577ED&quot;/&gt;&lt;wsp:rsid wsp:val=&quot;00961099&quot;/&gt;&lt;wsp:rsid wsp:val=&quot;00971B1F&quot;/&gt;&lt;wsp:rsid wsp:val=&quot;00982BB3&quot;/&gt;&lt;wsp:rsid wsp:val=&quot;0099041D&quot;/&gt;&lt;wsp:rsid wsp:val=&quot;0099605C&quot;/&gt;&lt;wsp:rsid wsp:val=&quot;009A4150&quot;/&gt;&lt;wsp:rsid wsp:val=&quot;009B1436&quot;/&gt;&lt;wsp:rsid wsp:val=&quot;009B1DF4&quot;/&gt;&lt;wsp:rsid wsp:val=&quot;009B2A86&quot;/&gt;&lt;wsp:rsid wsp:val=&quot;009C0896&quot;/&gt;&lt;wsp:rsid wsp:val=&quot;009C3C42&quot;/&gt;&lt;wsp:rsid wsp:val=&quot;009D1301&quot;/&gt;&lt;wsp:rsid wsp:val=&quot;00A05287&quot;/&gt;&lt;wsp:rsid wsp:val=&quot;00A15B0B&quot;/&gt;&lt;wsp:rsid wsp:val=&quot;00A20EF5&quot;/&gt;&lt;wsp:rsid wsp:val=&quot;00A3211A&quot;/&gt;&lt;wsp:rsid wsp:val=&quot;00A33198&quot;/&gt;&lt;wsp:rsid wsp:val=&quot;00A33CBB&quot;/&gt;&lt;wsp:rsid wsp:val=&quot;00A340D6&quot;/&gt;&lt;wsp:rsid wsp:val=&quot;00A42354&quot;/&gt;&lt;wsp:rsid wsp:val=&quot;00A640EB&quot;/&gt;&lt;wsp:rsid wsp:val=&quot;00A6606F&quot;/&gt;&lt;wsp:rsid wsp:val=&quot;00A958BE&quot;/&gt;&lt;wsp:rsid wsp:val=&quot;00AD5BE5&quot;/&gt;&lt;wsp:rsid wsp:val=&quot;00B13D7C&quot;/&gt;&lt;wsp:rsid wsp:val=&quot;00B260DF&quot;/&gt;&lt;wsp:rsid wsp:val=&quot;00B30523&quot;/&gt;&lt;wsp:rsid wsp:val=&quot;00B31A00&quot;/&gt;&lt;wsp:rsid wsp:val=&quot;00B46B54&quot;/&gt;&lt;wsp:rsid wsp:val=&quot;00B510B7&quot;/&gt;&lt;wsp:rsid wsp:val=&quot;00B51EEB&quot;/&gt;&lt;wsp:rsid wsp:val=&quot;00B54306&quot;/&gt;&lt;wsp:rsid wsp:val=&quot;00B5771A&quot;/&gt;&lt;wsp:rsid wsp:val=&quot;00B62FA8&quot;/&gt;&lt;wsp:rsid wsp:val=&quot;00B740F2&quot;/&gt;&lt;wsp:rsid wsp:val=&quot;00B76DD3&quot;/&gt;&lt;wsp:rsid wsp:val=&quot;00B849E6&quot;/&gt;&lt;wsp:rsid wsp:val=&quot;00B84CF5&quot;/&gt;&lt;wsp:rsid wsp:val=&quot;00B850EE&quot;/&gt;&lt;wsp:rsid wsp:val=&quot;00B86997&quot;/&gt;&lt;wsp:rsid wsp:val=&quot;00B950BC&quot;/&gt;&lt;wsp:rsid wsp:val=&quot;00B977C6&quot;/&gt;&lt;wsp:rsid wsp:val=&quot;00BA0197&quot;/&gt;&lt;wsp:rsid wsp:val=&quot;00BA26AC&quot;/&gt;&lt;wsp:rsid wsp:val=&quot;00BC682B&quot;/&gt;&lt;wsp:rsid wsp:val=&quot;00BE0510&quot;/&gt;&lt;wsp:rsid wsp:val=&quot;00BE3D1E&quot;/&gt;&lt;wsp:rsid wsp:val=&quot;00BE6DC5&quot;/&gt;&lt;wsp:rsid wsp:val=&quot;00C1105A&quot;/&gt;&lt;wsp:rsid wsp:val=&quot;00C3109B&quot;/&gt;&lt;wsp:rsid wsp:val=&quot;00C408CF&quot;/&gt;&lt;wsp:rsid wsp:val=&quot;00C41124&quot;/&gt;&lt;wsp:rsid wsp:val=&quot;00C44F41&quot;/&gt;&lt;wsp:rsid wsp:val=&quot;00C47402&quot;/&gt;&lt;wsp:rsid wsp:val=&quot;00C57A89&quot;/&gt;&lt;wsp:rsid wsp:val=&quot;00C734D1&quot;/&gt;&lt;wsp:rsid wsp:val=&quot;00C739B6&quot;/&gt;&lt;wsp:rsid wsp:val=&quot;00CA2965&quot;/&gt;&lt;wsp:rsid wsp:val=&quot;00CA6144&quot;/&gt;&lt;wsp:rsid wsp:val=&quot;00CB500E&quot;/&gt;&lt;wsp:rsid wsp:val=&quot;00CC0DF5&quot;/&gt;&lt;wsp:rsid wsp:val=&quot;00CD5284&quot;/&gt;&lt;wsp:rsid wsp:val=&quot;00CE194E&quot;/&gt;&lt;wsp:rsid wsp:val=&quot;00CE38C4&quot;/&gt;&lt;wsp:rsid wsp:val=&quot;00CF4364&quot;/&gt;&lt;wsp:rsid wsp:val=&quot;00D00E7D&quot;/&gt;&lt;wsp:rsid wsp:val=&quot;00D02A13&quot;/&gt;&lt;wsp:rsid wsp:val=&quot;00D0601C&quot;/&gt;&lt;wsp:rsid wsp:val=&quot;00D15708&quot;/&gt;&lt;wsp:rsid wsp:val=&quot;00D22DD7&quot;/&gt;&lt;wsp:rsid wsp:val=&quot;00D50350&quot;/&gt;&lt;wsp:rsid wsp:val=&quot;00D52CBC&quot;/&gt;&lt;wsp:rsid wsp:val=&quot;00D5696A&quot;/&gt;&lt;wsp:rsid wsp:val=&quot;00D6796D&quot;/&gt;&lt;wsp:rsid wsp:val=&quot;00D95032&quot;/&gt;&lt;wsp:rsid wsp:val=&quot;00DA2362&quot;/&gt;&lt;wsp:rsid wsp:val=&quot;00DB395D&quot;/&gt;&lt;wsp:rsid wsp:val=&quot;00DB7018&quot;/&gt;&lt;wsp:rsid wsp:val=&quot;00DC056B&quot;/&gt;&lt;wsp:rsid wsp:val=&quot;00DD00B1&quot;/&gt;&lt;wsp:rsid wsp:val=&quot;00DD269C&quot;/&gt;&lt;wsp:rsid wsp:val=&quot;00DD6FC3&quot;/&gt;&lt;wsp:rsid wsp:val=&quot;00E00EB3&quot;/&gt;&lt;wsp:rsid wsp:val=&quot;00E30933&quot;/&gt;&lt;wsp:rsid wsp:val=&quot;00E368A5&quot;/&gt;&lt;wsp:rsid wsp:val=&quot;00E36A7F&quot;/&gt;&lt;wsp:rsid wsp:val=&quot;00E5101A&quot;/&gt;&lt;wsp:rsid wsp:val=&quot;00E52949&quot;/&gt;&lt;wsp:rsid wsp:val=&quot;00E55CBB&quot;/&gt;&lt;wsp:rsid wsp:val=&quot;00E56012&quot;/&gt;&lt;wsp:rsid wsp:val=&quot;00E671E3&quot;/&gt;&lt;wsp:rsid wsp:val=&quot;00E73D34&quot;/&gt;&lt;wsp:rsid wsp:val=&quot;00E75EC1&quot;/&gt;&lt;wsp:rsid wsp:val=&quot;00E76A43&quot;/&gt;&lt;wsp:rsid wsp:val=&quot;00E77D98&quot;/&gt;&lt;wsp:rsid wsp:val=&quot;00E86EB8&quot;/&gt;&lt;wsp:rsid wsp:val=&quot;00E9423E&quot;/&gt;&lt;wsp:rsid wsp:val=&quot;00EA1191&quot;/&gt;&lt;wsp:rsid wsp:val=&quot;00EA48CA&quot;/&gt;&lt;wsp:rsid wsp:val=&quot;00EA6474&quot;/&gt;&lt;wsp:rsid wsp:val=&quot;00EB056A&quot;/&gt;&lt;wsp:rsid wsp:val=&quot;00EB6EA6&quot;/&gt;&lt;wsp:rsid wsp:val=&quot;00EE729A&quot;/&gt;&lt;wsp:rsid wsp:val=&quot;00F0561B&quot;/&gt;&lt;wsp:rsid wsp:val=&quot;00F1084D&quot;/&gt;&lt;wsp:rsid wsp:val=&quot;00F156F7&quot;/&gt;&lt;wsp:rsid wsp:val=&quot;00F164E9&quot;/&gt;&lt;wsp:rsid wsp:val=&quot;00F21042&quot;/&gt;&lt;wsp:rsid wsp:val=&quot;00F61536&quot;/&gt;&lt;wsp:rsid wsp:val=&quot;00F64C72&quot;/&gt;&lt;wsp:rsid wsp:val=&quot;00F704F5&quot;/&gt;&lt;wsp:rsid wsp:val=&quot;00F7216E&quot;/&gt;&lt;wsp:rsid wsp:val=&quot;00F82568&quot;/&gt;&lt;wsp:rsid wsp:val=&quot;00F825E5&quot;/&gt;&lt;wsp:rsid wsp:val=&quot;00F8694E&quot;/&gt;&lt;wsp:rsid wsp:val=&quot;00FA2881&quot;/&gt;&lt;wsp:rsid wsp:val=&quot;00FA66F8&quot;/&gt;&lt;wsp:rsid wsp:val=&quot;00FB47BD&quot;/&gt;&lt;wsp:rsid wsp:val=&quot;00FF46A8&quot;/&gt;&lt;wsp:rsid wsp:val=&quot;00FF5F4B&quot;/&gt;&lt;wsp:rsid wsp:val=&quot;00FF6C0C&quot;/&gt;&lt;/wsp:rsids&gt;&lt;/w:docPr&gt;&lt;w:body&gt;&lt;wx:sect&gt;&lt;w:p wsp:rsidR=&quot;00000000&quot; wsp:rsidRPr=&quot;00E36A7F&quot; wsp:rsidRDefault=&quot;00E36A7F&quot; wsp:rsidP=&quot;00E36A7F&quot;&gt;&lt;m:oMathPara&gt;&lt;m:oMathParaPr&gt;&lt;m:jc m:val=&quot;left&quot;/&gt;&lt;/m:oMathParaPr&gt;&lt;m:oMath&gt;&lt;m:r&gt;&lt;m:rPr&gt;&lt;m:nor/&gt;&lt;/m:rPr&gt;&lt;w:rPr&gt;&lt;w:rFonts w:ascii=&quot;Arial&quot; w:fareast=&quot;Helvetica Neue&quot; w:h-ansi=&quot;Arial&quot;/&gt;&lt;wx:font wx:val=&quot;Arial&quot;/&gt;&lt;w:sz w:val=&quot;16&quot;/&gt;&lt;w:sz-cs w:val=&quot;16&quot;/&gt;&lt;w:lang w:val=&quot;EN-GB&quot; w:fareast=&quot;AR-SA&quot; w:bidi=&quot;AR-SA&quot;/&gt;&lt;/w:rPr&gt;&lt;m:t&gt;b2 lr&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36,80 Ã— &lt;/m:t&gt;&lt;/m:r&gt;&lt;m:r&gt;&lt;w:rPr&gt;&lt;w:rFonts w:ascii=&quot;Cambria Math&quot; w:fareast=&quot;Helvetica Neue&quot; w:h-ansi=&quot;Cambria Math&quot;/&gt;&lt;wx:font wx:val=&quot;Cambria Math&quot;/&gt;&lt;w:i/&gt;&lt;w:sz w:val=&quot;16&quot;/&gt;&lt;w:sz-cs w:val=&quot;16&quot;/&gt;&lt;w:lang w:fareast=&quot;AR-SA&quot; w:bidi=&quot;AR-SA&quot;/&gt;&lt;/w:rPr&gt;&lt;m:t&gt;Ï€&lt;/m:t&gt;&lt;/m:r&gt;&lt;m:r&gt;&lt;w:rPr&gt;&lt;w:rFonts w:ascii=&quot;Cambria Math&quot; w:fareast=&quot;Helvetica Neue&quot; w:h-ansi=&quot;Cambria Math&quot;/&gt;&lt;wx:font wx:val=&quot;Cambria Math&quot;/&gt;&lt;w:i/&gt;&lt;w:sz w:val=&quot;16&quot;/&gt;&lt;w:sz-cs w:val=&quot;16&quot;/&gt;&lt;w:lang w:val=&quot;EN-GB&quot; w:fareast=&quot;AR-SA&quot; w:bidi=&quot;AR-SA&quot;/&gt;&lt;/w:rPr&gt;&lt;m:t&gt; Ã— &lt;/m:t&gt;&lt;/m:r&gt;&lt;m:f&gt;&lt;m:fPr&gt;&lt;m:ctrlPr&gt;&lt;w:rPr&gt;&lt;w:rFonts w:ascii=&quot;Cambria Math&quot; w:fareast=&quot;Helvetica Neue&quot; w:h-ansi=&quot;Cambria Math&quot;/&gt;&lt;wx:font wx:val=&quot;Cambria Math&quot;/&gt;&lt;w:i/&gt;&lt;w:sz w:val=&quot;16&quot;/&gt;&lt;w:sz-cs w:val=&quot;16&quot;/&gt;&lt;w:lang w:fareast=&quot;AR-SA&quot; w:bidi=&quot;AR-SA&quot;/&gt;&lt;/w:rPr&gt;&lt;/m:ctrlPr&gt;&lt;/m:fPr&gt;&lt;m:num&gt;&lt;m:r&gt;&lt;w:rPr&gt;&lt;w:rFonts w:ascii=&quot;Cambria Math&quot; w:fareast=&quot;Helvetica Neue&quot; w:h-ansi=&quot;Cambria Math&quot;/&gt;&lt;wx:font wx:val=&quot;Cambria Math&quot;/&gt;&lt;w:i/&gt;&lt;w:sz w:val=&quot;16&quot;/&gt;&lt;w:sz-cs w:val=&quot;16&quot;/&gt;&lt;w:lang w:val=&quot;EN-GB&quot; w:fareast=&quot;AR-SA&quot; w:bidi=&quot;AR-SA&quot;/&gt;&lt;/w:rPr&gt;&lt;m:t&gt;47,4475&lt;/m:t&gt;&lt;/m:r&gt;&lt;/m:num&gt;&lt;m:den&gt;&lt;m:r&gt;&lt;w:rPr&gt;&lt;w:rFonts w:ascii=&quot;Cambria Math&quot; w:fareast=&quot;Helvetica Neue&quot; w:h-ansi=&quot;Cambria Math&quot;/&gt;&lt;wx:font wx:val=&quot;Cambria Math&quot;/&gt;&lt;w:i/&gt;&lt;w:sz w:val=&quot;16&quot;/&gt;&lt;w:sz-cs w:val=&quot;16&quot;/&gt;&lt;w:lang w:val=&quot;EN-GB&quot; w:fareast=&quot;AR-SA&quot; w:bidi=&quot;AR-SA&quot;/&gt;&lt;/w:rPr&gt;&lt;m:t&gt;180&lt;/m:t&gt;&lt;/m:r&gt;&lt;/m:den&gt;&lt;/m:f&gt;&lt;m:r&gt;&lt;w:rPr&gt;&lt;w:rFonts w:ascii=&quot;Cambria Math&quot; w:fareast=&quot;Helvetica Neue&quot; w:h-ansi=&quot;Cambria Math&quot;/&gt;&lt;wx:font wx:val=&quot;Cambria Math&quot;/&gt;&lt;w:i/&gt;&lt;w:sz w:val=&quot;16&quot;/&gt;&lt;w:sz-cs w:val=&quot;16&quot;/&gt;&lt;w:lang w:val=&quot;EN-GB&quot; w:fareast=&quot;AR-SA&quot; w:bidi=&quot;AR-SA&quot;/&gt;&lt;/w:rPr&gt;&lt;m:t&gt;=27,3307Â &lt;/m:t&gt;&lt;/m:r&gt;&lt;m:r&gt;&lt;m:rPr&gt;&lt;m:nor/&gt;&lt;/m:rPr&gt;&lt;w:rPr&gt;&lt;w:rFonts w:ascii=&quot;Arial&quot; w:fareast=&quot;Helvetica Neue&quot; w:h-ansi=&quot;Arial&quot;/&gt;&lt;wx:font wx:val=&quot;Arial&quot;/&gt;&lt;w:sz w:val=&quot;16&quot;/&gt;&lt;w:sz-cs w:val=&quot;16&quot;/&gt;&lt;w:lang w:val=&quot;EN-GB&quot; w:fareast=&quot;AR-SA&quot; w:bidi=&quot;AR-SA&quot;/&gt;&lt;/w:rPr&gt;&lt;m:t&gt;m&lt;/m:t&gt;&lt;/m:r&gt;&lt;/m:oMath&gt;&lt;/m:oMathPara&gt;&lt;/w:p&gt;&lt;w:sectPr wsp:rsidR=&quot;00000000&quot; wsp:rsidRPr=&quot;00E36A7F&quot;&gt;&lt;w:pgSz w:w=&quot;12240&quot; w:h=&quot;15840&quot;/&gt;&lt;w:pgMar w:top=&quot;1417&quot; w:right=&quot;1417&quot; w:bottom=&quot;1417&quot; w:left=&quot;1417&quot; w:header=&quot;720&quot; w:footer=&quot;720&quot; w:gutter=&quot;0&quot;/&gt;&lt;w:cols w:space=&quot;720&quot;/&gt;&lt;/w:sectPr&gt;&lt;/wx:sect&gt;&lt;/w:body&gt;&lt;/w:wordDocument&gt;">
            <v:imagedata r:id="rId37" o:title="" chromakey="white"/>
          </v:shape>
        </w:pict>
      </w:r>
    </w:p>
    <w:p w14:paraId="52A19908" w14:textId="77777777" w:rsidR="00594948" w:rsidRPr="00594948" w:rsidRDefault="00594948" w:rsidP="00594948">
      <w:pPr>
        <w:widowControl/>
        <w:jc w:val="both"/>
        <w:rPr>
          <w:rFonts w:ascii="Arial" w:eastAsia="Times New Roman" w:hAnsi="Arial"/>
          <w:sz w:val="16"/>
          <w:szCs w:val="16"/>
          <w:lang w:eastAsia="ar-SA" w:bidi="ar-SA"/>
        </w:rPr>
      </w:pPr>
      <w:r w:rsidRPr="00594948">
        <w:rPr>
          <w:rFonts w:ascii="Arial" w:eastAsia="Times New Roman" w:hAnsi="Arial"/>
          <w:sz w:val="16"/>
          <w:szCs w:val="16"/>
          <w:lang w:eastAsia="ar-SA" w:bidi="ar-SA"/>
        </w:rPr>
        <w:t>Longueur de course du virage avec rivière : 2 x 13,41545 + 2 x 27,3307 + 2 x 15,101 = 111,6943 m</w:t>
      </w:r>
    </w:p>
    <w:p w14:paraId="1C78B7ED" w14:textId="77777777" w:rsidR="00594948" w:rsidRPr="00594948" w:rsidRDefault="00594948" w:rsidP="00594948">
      <w:pPr>
        <w:widowControl/>
        <w:spacing w:after="120"/>
        <w:jc w:val="both"/>
        <w:rPr>
          <w:rFonts w:ascii="Arial" w:eastAsia="Times New Roman" w:hAnsi="Arial"/>
          <w:sz w:val="16"/>
          <w:szCs w:val="16"/>
          <w:lang w:eastAsia="ar-SA" w:bidi="ar-SA"/>
        </w:rPr>
      </w:pPr>
      <w:r w:rsidRPr="00594948">
        <w:rPr>
          <w:rFonts w:ascii="Arial" w:eastAsia="Times New Roman" w:hAnsi="Arial"/>
          <w:sz w:val="16"/>
          <w:szCs w:val="16"/>
          <w:lang w:eastAsia="ar-SA" w:bidi="ar-SA"/>
        </w:rPr>
        <w:t>La longueur de course du virage avec rivière est plus courte de 3,916 m que celle du virage en demi-cercle de la Piste standard (36,80 x π = 115,6106 m)</w:t>
      </w:r>
    </w:p>
    <w:p w14:paraId="5E34C7C7" w14:textId="77777777" w:rsidR="00594948" w:rsidRPr="00594948" w:rsidRDefault="00594948" w:rsidP="00594948">
      <w:pPr>
        <w:widowControl/>
        <w:jc w:val="both"/>
        <w:rPr>
          <w:rFonts w:ascii="Arial" w:eastAsia="Helvetica Neue" w:hAnsi="Arial"/>
          <w:sz w:val="16"/>
          <w:szCs w:val="16"/>
          <w:lang w:eastAsia="ar-SA" w:bidi="ar-SA"/>
        </w:rPr>
      </w:pPr>
    </w:p>
    <w:p w14:paraId="29E0FE7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bordure de piste amovible</w:t>
      </w:r>
    </w:p>
    <w:p w14:paraId="378F585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Rivière</w:t>
      </w:r>
    </w:p>
    <w:p w14:paraId="113D39D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Ligne droite</w:t>
      </w:r>
    </w:p>
    <w:p w14:paraId="74E15322"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Distance entre la ligne de course et le bord intérieur de la piste</w:t>
      </w:r>
    </w:p>
    <w:p w14:paraId="033F319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une piste oblongue à 9 couloirs, il est préférable que la rivière soit à l’intérieur. Si toutefois elle devait être à l’extérieur, il faut apporter une plus grande attention à sa conception, de sorte que la distance entre la ligne d’arrivée et la première haie ne soit pas inférieure à 12 m, que la distance entre la 5</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haie et la ligne d’arrivée ne soit pas inférieure à 40 m et que la distance entre la ligne de départ et la 1</w:t>
      </w:r>
      <w:r w:rsidRPr="00594948">
        <w:rPr>
          <w:rFonts w:ascii="Arial" w:eastAsia="Helvetica Neue" w:hAnsi="Arial"/>
          <w:sz w:val="20"/>
          <w:szCs w:val="20"/>
          <w:vertAlign w:val="superscript"/>
          <w:lang w:eastAsia="ar-SA" w:bidi="ar-SA"/>
        </w:rPr>
        <w:t>re</w:t>
      </w:r>
      <w:r w:rsidRPr="00594948">
        <w:rPr>
          <w:rFonts w:ascii="Arial" w:eastAsia="Helvetica Neue" w:hAnsi="Arial"/>
          <w:sz w:val="20"/>
          <w:szCs w:val="20"/>
          <w:lang w:eastAsia="ar-SA" w:bidi="ar-SA"/>
        </w:rPr>
        <w:t> haie à franchir ne soit pas inférieure à 70 m.</w:t>
      </w:r>
    </w:p>
    <w:p w14:paraId="2A5F546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bord supérieur de la fosse de la rivière doit être de niveau avec la finition bétonnée ou le revêtement synthétique, mais sans aucune découpe ou rupture de continuité</w:t>
      </w:r>
      <w:r w:rsidRPr="00594948">
        <w:rPr>
          <w:rFonts w:ascii="Arial" w:eastAsia="Calibri" w:hAnsi="Arial"/>
          <w:sz w:val="20"/>
          <w:szCs w:val="20"/>
          <w:lang w:eastAsia="ar-SA" w:bidi="ar-SA"/>
        </w:rPr>
        <w:t xml:space="preserve"> </w:t>
      </w:r>
      <w:r w:rsidRPr="00594948">
        <w:rPr>
          <w:rFonts w:ascii="Arial" w:eastAsia="Helvetica Neue" w:hAnsi="Arial"/>
          <w:sz w:val="20"/>
          <w:szCs w:val="20"/>
          <w:lang w:eastAsia="ar-SA" w:bidi="ar-SA"/>
        </w:rPr>
        <w:t xml:space="preserve">afin qu’une ligne blanche peinte puisse matérialiser le bord intérieur gauche de la fosse. La pente transversale de la surface synthétique adjacente doit être gauchie pour permettre une transition fluide. </w:t>
      </w:r>
    </w:p>
    <w:p w14:paraId="26353994" w14:textId="009B4864"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5B0597BE">
          <v:shape id="Picture 24" o:spid="_x0000_i1048" type="#_x0000_t75" style="width:481.5pt;height:294pt;visibility:visible;mso-wrap-style:square">
            <v:imagedata r:id="rId38" o:title=""/>
          </v:shape>
        </w:pict>
      </w:r>
    </w:p>
    <w:p w14:paraId="62EEA48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Schéma 2.2.4.1e - Rivière à l’extérieur du virage </w:t>
      </w:r>
      <w:r w:rsidRPr="00594948">
        <w:rPr>
          <w:rFonts w:ascii="Arial" w:eastAsia="Helvetica Neue" w:hAnsi="Arial"/>
          <w:sz w:val="20"/>
          <w:szCs w:val="20"/>
          <w:lang w:eastAsia="ar-SA" w:bidi="ar-SA"/>
        </w:rPr>
        <w:t>(longueurs en m)</w:t>
      </w:r>
    </w:p>
    <w:p w14:paraId="782BA17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Pour le calcul de la longueur de course de la piste de steeple : Distance de la ligne de course (rl) et du marquage : 0,20 m</w:t>
      </w:r>
    </w:p>
    <w:p w14:paraId="3CDF4AAC" w14:textId="77777777" w:rsidR="00594948" w:rsidRPr="00594948" w:rsidRDefault="00594948" w:rsidP="00594948">
      <w:pPr>
        <w:widowControl/>
        <w:jc w:val="both"/>
        <w:rPr>
          <w:rFonts w:ascii="Arial" w:eastAsia="Times New Roman" w:hAnsi="Arial"/>
          <w:sz w:val="16"/>
          <w:szCs w:val="16"/>
          <w:lang w:eastAsia="ar-SA" w:bidi="ar-SA"/>
        </w:rPr>
      </w:pPr>
      <w:r w:rsidRPr="00594948">
        <w:rPr>
          <w:rFonts w:ascii="Arial" w:eastAsia="Times New Roman" w:hAnsi="Arial"/>
          <w:sz w:val="16"/>
          <w:szCs w:val="16"/>
          <w:lang w:eastAsia="ar-SA" w:bidi="ar-SA"/>
        </w:rPr>
        <w:t>Longueur de course du virage avec rivière : 9,86 x 2 + 36,70 x π = 135,0165 m</w:t>
      </w:r>
    </w:p>
    <w:p w14:paraId="5D40718A" w14:textId="77777777" w:rsidR="00594948" w:rsidRPr="00594948" w:rsidRDefault="00594948" w:rsidP="00594948">
      <w:pPr>
        <w:widowControl/>
        <w:spacing w:after="120"/>
        <w:jc w:val="both"/>
        <w:rPr>
          <w:rFonts w:ascii="Arial" w:eastAsia="Times New Roman" w:hAnsi="Arial"/>
          <w:sz w:val="16"/>
          <w:szCs w:val="16"/>
          <w:lang w:eastAsia="ar-SA" w:bidi="ar-SA"/>
        </w:rPr>
      </w:pPr>
      <w:r w:rsidRPr="00594948">
        <w:rPr>
          <w:rFonts w:ascii="Arial" w:eastAsia="Times New Roman" w:hAnsi="Arial"/>
          <w:sz w:val="16"/>
          <w:szCs w:val="16"/>
          <w:lang w:eastAsia="ar-SA" w:bidi="ar-SA"/>
        </w:rPr>
        <w:t>Longueur de course du virage avec rivière de +19,406 m par rapport à celle du virage en demi-cercle de la Piste standard (36,80 x π = 115,6106 m)</w:t>
      </w:r>
    </w:p>
    <w:p w14:paraId="0C5098C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Bordure de la piste extérieure (encastrée)</w:t>
      </w:r>
    </w:p>
    <w:p w14:paraId="0B027F8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Rivière</w:t>
      </w:r>
    </w:p>
    <w:p w14:paraId="79E371C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R=36,50 (bordure intérieure bord extérieur de la piste de steeple)</w:t>
      </w:r>
    </w:p>
    <w:p w14:paraId="2591A6C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Bordure intérieure de la piste (0,05 m de hauteur)</w:t>
      </w:r>
    </w:p>
    <w:p w14:paraId="5FB904E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Bordure extérieure de la piste (encastrée)</w:t>
      </w:r>
    </w:p>
    <w:p w14:paraId="57FCEF9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16"/>
          <w:szCs w:val="16"/>
          <w:lang w:eastAsia="ar-SA" w:bidi="ar-SA"/>
        </w:rPr>
        <w:t>6 - Centre du cercle additionnel</w:t>
      </w:r>
    </w:p>
    <w:p w14:paraId="1D81965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piste en courbe à simple rayon est recommandée pour une piste en anse de panier avec une rivière extérieure.</w:t>
      </w:r>
    </w:p>
    <w:p w14:paraId="0F71001E" w14:textId="77777777" w:rsidR="00594948" w:rsidRPr="00594948" w:rsidRDefault="00594948" w:rsidP="00594948">
      <w:pPr>
        <w:widowControl/>
        <w:spacing w:after="120"/>
        <w:jc w:val="both"/>
        <w:rPr>
          <w:rFonts w:ascii="Arial" w:eastAsia="Helvetica Neue" w:hAnsi="Arial"/>
          <w:b/>
          <w:bCs/>
          <w:sz w:val="28"/>
          <w:szCs w:val="28"/>
          <w:lang w:eastAsia="ar-SA" w:bidi="ar-SA"/>
        </w:rPr>
      </w:pPr>
      <w:r w:rsidRPr="00594948">
        <w:rPr>
          <w:rFonts w:ascii="Arial" w:eastAsia="Helvetica Neue" w:hAnsi="Arial"/>
          <w:b/>
          <w:bCs/>
          <w:sz w:val="28"/>
          <w:szCs w:val="28"/>
          <w:lang w:eastAsia="ar-SA" w:bidi="ar-SA"/>
        </w:rPr>
        <w:t>Commentaires sur le schéma 2.2.4.1a</w:t>
      </w:r>
    </w:p>
    <w:p w14:paraId="7D1E2C14"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PISTE DE STEEPLE AVEC RIVIÈRE À L’INTÉRIEUR DU VIRAGE INTÉGRÉE DANS LA PISTE STANDARD DE 400M (longueurs en m)</w:t>
      </w:r>
    </w:p>
    <w:p w14:paraId="098DE96A"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lang w:eastAsia="ar-SA" w:bidi="ar-SA"/>
        </w:rPr>
        <w:tab/>
        <w:t>La longueur du tour de piste de steeple mesurée de long de la ligne de course (de A à A) en passant au-dessus de la rivière à l’intérieur du virage</w:t>
      </w:r>
      <w:r w:rsidRPr="00594948">
        <w:rPr>
          <w:rFonts w:ascii="Arial" w:eastAsia="Helvetica Neue" w:hAnsi="Arial"/>
          <w:b/>
          <w:sz w:val="20"/>
          <w:szCs w:val="20"/>
          <w:lang w:eastAsia="ar-SA" w:bidi="ar-SA"/>
        </w:rPr>
        <w:t> </w:t>
      </w:r>
      <w:r w:rsidRPr="00594948">
        <w:rPr>
          <w:rFonts w:ascii="Arial" w:eastAsia="Helvetica Neue" w:hAnsi="Arial"/>
          <w:sz w:val="20"/>
          <w:szCs w:val="20"/>
          <w:lang w:eastAsia="ar-SA" w:bidi="ar-SA"/>
        </w:rPr>
        <w:t xml:space="preserve">: </w:t>
      </w:r>
    </w:p>
    <w:p w14:paraId="24403B96"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Virage semi-circulaire (R = 36,80 m)</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115,6106 m</w:t>
      </w:r>
    </w:p>
    <w:p w14:paraId="4F3AA62F"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lignes droites de 84,3900 m chacune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168,7800 m</w:t>
      </w:r>
    </w:p>
    <w:p w14:paraId="180637DC"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Virage de la rivière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111,6943 m</w:t>
      </w:r>
    </w:p>
    <w:p w14:paraId="4199C425" w14:textId="77777777" w:rsidR="00594948" w:rsidRPr="00594948" w:rsidRDefault="00594948" w:rsidP="00594948">
      <w:pPr>
        <w:widowControl/>
        <w:ind w:left="70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Ligne droite intermédiaire </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(30,2020 m</w:t>
      </w:r>
    </w:p>
    <w:p w14:paraId="43069562" w14:textId="77777777" w:rsidR="00594948" w:rsidRPr="00594948" w:rsidRDefault="00594948" w:rsidP="00594948">
      <w:pPr>
        <w:widowControl/>
        <w:ind w:left="70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virages de transition b1 de 13,41545 m chacun</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26,8309 m</w:t>
      </w:r>
    </w:p>
    <w:p w14:paraId="6E9DB78D" w14:textId="77777777" w:rsidR="00594948" w:rsidRPr="00594948" w:rsidRDefault="00594948" w:rsidP="00594948">
      <w:pPr>
        <w:widowControl/>
        <w:ind w:left="70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2 sections de virage en demi-cercle b2 de 27,3307 m chacun) </w:t>
      </w:r>
      <w:r w:rsidRPr="00594948">
        <w:rPr>
          <w:rFonts w:ascii="Arial" w:eastAsia="Helvetica Neue" w:hAnsi="Arial"/>
          <w:sz w:val="20"/>
          <w:szCs w:val="20"/>
          <w:lang w:eastAsia="ar-SA" w:bidi="ar-SA"/>
        </w:rPr>
        <w:tab/>
        <w:t>54,6614 m)</w:t>
      </w:r>
    </w:p>
    <w:p w14:paraId="33978C17"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w:t>
      </w:r>
    </w:p>
    <w:p w14:paraId="57E62F8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396,0849 m</w:t>
      </w:r>
    </w:p>
    <w:p w14:paraId="34BA8B2A"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lang w:eastAsia="ar-SA" w:bidi="ar-SA"/>
        </w:rPr>
        <w:tab/>
        <w:t>Nombre de sauts par tour de piste de steeple :</w:t>
      </w:r>
    </w:p>
    <w:p w14:paraId="73798F6A"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5 (4 haies + 1 rivière) </w:t>
      </w:r>
    </w:p>
    <w:p w14:paraId="197FC873" w14:textId="77777777" w:rsidR="00594948" w:rsidRPr="00594948" w:rsidRDefault="00594948" w:rsidP="00594948">
      <w:pPr>
        <w:widowControl/>
        <w:spacing w:after="120"/>
        <w:ind w:left="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1</w:t>
      </w:r>
      <w:r w:rsidRPr="00594948">
        <w:rPr>
          <w:rFonts w:ascii="Arial" w:eastAsia="Helvetica Neue" w:hAnsi="Arial"/>
          <w:sz w:val="20"/>
          <w:szCs w:val="20"/>
          <w:vertAlign w:val="superscript"/>
          <w:lang w:eastAsia="ar-SA" w:bidi="ar-SA"/>
        </w:rPr>
        <w:t>er</w:t>
      </w:r>
      <w:r w:rsidRPr="00594948">
        <w:rPr>
          <w:rFonts w:ascii="Arial" w:eastAsia="Helvetica Neue" w:hAnsi="Arial"/>
          <w:sz w:val="20"/>
          <w:szCs w:val="20"/>
          <w:lang w:eastAsia="ar-SA" w:bidi="ar-SA"/>
        </w:rPr>
        <w:t> tour complet du 2000m, seulement 3 sauts (le premier obstacle à franchir est le 3</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obstacle du tour de steeple.)</w:t>
      </w:r>
    </w:p>
    <w:p w14:paraId="5639AFD4"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w:t>
      </w:r>
      <w:r w:rsidRPr="00594948">
        <w:rPr>
          <w:rFonts w:ascii="Arial" w:eastAsia="Helvetica Neue" w:hAnsi="Arial"/>
          <w:sz w:val="20"/>
          <w:szCs w:val="20"/>
          <w:lang w:eastAsia="ar-SA" w:bidi="ar-SA"/>
        </w:rPr>
        <w:tab/>
        <w:t>Nombre de haies par course de steeple :</w:t>
      </w:r>
    </w:p>
    <w:p w14:paraId="7E1B3FDD"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3000m : 35 (28×haie + 7×rivière)</w:t>
      </w:r>
    </w:p>
    <w:p w14:paraId="766DF80B" w14:textId="77777777" w:rsidR="00594948" w:rsidRPr="00594948" w:rsidRDefault="00594948" w:rsidP="00594948">
      <w:pPr>
        <w:widowControl/>
        <w:spacing w:after="120"/>
        <w:ind w:left="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2000m : 23 (18×haie + 5×rivière)</w:t>
      </w:r>
    </w:p>
    <w:p w14:paraId="73D1BA73"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4.</w:t>
      </w:r>
      <w:r w:rsidRPr="00594948">
        <w:rPr>
          <w:rFonts w:ascii="Arial" w:eastAsia="Helvetica Neue" w:hAnsi="Arial"/>
          <w:sz w:val="20"/>
          <w:szCs w:val="20"/>
          <w:lang w:eastAsia="ar-SA" w:bidi="ar-SA"/>
        </w:rPr>
        <w:tab/>
        <w:t>Nombre de tours de piste de steeple (396,0848 m chacun) par course :</w:t>
      </w:r>
    </w:p>
    <w:p w14:paraId="4FEAC2BD" w14:textId="77777777" w:rsidR="00594948" w:rsidRPr="00594948" w:rsidRDefault="00594948" w:rsidP="00594948">
      <w:pPr>
        <w:widowControl/>
        <w:ind w:left="1985" w:hanging="155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 xml:space="preserve">Pour le 3000m : </w:t>
      </w:r>
      <w:r w:rsidRPr="00594948">
        <w:rPr>
          <w:rFonts w:ascii="Arial" w:eastAsia="Helvetica Neue" w:hAnsi="Arial"/>
          <w:sz w:val="20"/>
          <w:szCs w:val="20"/>
          <w:lang w:eastAsia="ar-SA" w:bidi="ar-SA"/>
        </w:rPr>
        <w:tab/>
        <w:t>7 tours avec une longueur totale de course de 2772,5936 m et, avant le départ du premier tour complet, un parcours additionnel sans haie de 227,4064 m</w:t>
      </w:r>
    </w:p>
    <w:p w14:paraId="7C3DBB53" w14:textId="77777777" w:rsidR="00594948" w:rsidRPr="00594948" w:rsidRDefault="00594948" w:rsidP="00594948">
      <w:pPr>
        <w:widowControl/>
        <w:spacing w:after="120"/>
        <w:ind w:left="1984" w:hanging="155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2000m : </w:t>
      </w:r>
      <w:r w:rsidRPr="00594948">
        <w:rPr>
          <w:rFonts w:ascii="Arial" w:eastAsia="Helvetica Neue" w:hAnsi="Arial"/>
          <w:sz w:val="20"/>
          <w:szCs w:val="20"/>
          <w:lang w:eastAsia="ar-SA" w:bidi="ar-SA"/>
        </w:rPr>
        <w:tab/>
        <w:t xml:space="preserve">5 tours avec une longueur totale de course de 1980,4240 m et, avant le départ du premier tour complet, un parcours additionnel sans haie de 19,5760 m </w:t>
      </w:r>
    </w:p>
    <w:p w14:paraId="67486A38"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w:t>
      </w:r>
      <w:r w:rsidRPr="00594948">
        <w:rPr>
          <w:rFonts w:ascii="Arial" w:eastAsia="Helvetica Neue" w:hAnsi="Arial"/>
          <w:sz w:val="20"/>
          <w:szCs w:val="20"/>
          <w:lang w:eastAsia="ar-SA" w:bidi="ar-SA"/>
        </w:rPr>
        <w:tab/>
        <w:t>Intervalle entre les haies le long de la ligne de course de steeple :</w:t>
      </w:r>
    </w:p>
    <w:p w14:paraId="601FC4FA"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5.1</w:t>
      </w:r>
      <w:r w:rsidRPr="00594948">
        <w:rPr>
          <w:rFonts w:ascii="Arial" w:eastAsia="Helvetica Neue" w:hAnsi="Arial"/>
          <w:sz w:val="20"/>
          <w:szCs w:val="20"/>
          <w:lang w:eastAsia="ar-SA" w:bidi="ar-SA"/>
        </w:rPr>
        <w:tab/>
        <w:t xml:space="preserve">Prérequis : </w:t>
      </w:r>
    </w:p>
    <w:p w14:paraId="3DD49478"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Idéalement, 5 intervalles égaux. Alternativement, quatre espaces égaux au mètre entier de telle sorte que le 5</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intervalle ne diffère pas des autres de plus de 2,5 m, </w:t>
      </w:r>
    </w:p>
    <w:p w14:paraId="1F509DC8"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5.2</w:t>
      </w:r>
      <w:r w:rsidRPr="00594948">
        <w:rPr>
          <w:rFonts w:ascii="Arial" w:eastAsia="Helvetica Neue" w:hAnsi="Arial"/>
          <w:sz w:val="20"/>
          <w:szCs w:val="20"/>
          <w:lang w:eastAsia="ar-SA" w:bidi="ar-SA"/>
        </w:rPr>
        <w:tab/>
        <w:t>Calcul de l’intervalle :</w:t>
      </w:r>
    </w:p>
    <w:p w14:paraId="72C1C17E"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396,085 m : 5 = 79,217 m.</w:t>
      </w:r>
    </w:p>
    <w:p w14:paraId="0E28F5B0"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5.3</w:t>
      </w:r>
      <w:r w:rsidRPr="00594948">
        <w:rPr>
          <w:rFonts w:ascii="Arial" w:eastAsia="Helvetica Neue" w:hAnsi="Arial"/>
          <w:sz w:val="20"/>
          <w:szCs w:val="20"/>
          <w:lang w:eastAsia="ar-SA" w:bidi="ar-SA"/>
        </w:rPr>
        <w:tab/>
        <w:t xml:space="preserve">Choix de l’intervalle : </w:t>
      </w:r>
    </w:p>
    <w:p w14:paraId="54661E9A"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4 × 79,217 m (= 316,868 m) + 79,217 m = 396,085 m</w:t>
      </w:r>
    </w:p>
    <w:p w14:paraId="6CB0E697"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w:t>
      </w:r>
      <w:r w:rsidRPr="00594948">
        <w:rPr>
          <w:rFonts w:ascii="Arial" w:eastAsia="Helvetica Neue" w:hAnsi="Arial"/>
          <w:sz w:val="20"/>
          <w:szCs w:val="20"/>
          <w:lang w:eastAsia="ar-SA" w:bidi="ar-SA"/>
        </w:rPr>
        <w:tab/>
        <w:t>Positionnement des lignes de départ pour le 3000m et le 2000m steeple sur le tour de piste du steeple :</w:t>
      </w:r>
    </w:p>
    <w:p w14:paraId="598B173B"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6.1</w:t>
      </w:r>
      <w:r w:rsidRPr="00594948">
        <w:rPr>
          <w:rFonts w:ascii="Arial" w:eastAsia="Helvetica Neue" w:hAnsi="Arial"/>
          <w:sz w:val="20"/>
          <w:szCs w:val="20"/>
          <w:lang w:eastAsia="ar-SA" w:bidi="ar-SA"/>
        </w:rPr>
        <w:tab/>
        <w:t>Prérequis :</w:t>
      </w:r>
    </w:p>
    <w:p w14:paraId="48070D52"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 du tour de piste de steeple conforme au point 1 ci-dessus ; ligne d’arrivée normale ; sections supplémentaires conformes au point 4 ci-dessus : 227,4064 m ou 19,5760 m respectivement.</w:t>
      </w:r>
    </w:p>
    <w:p w14:paraId="5196E94A"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6.2</w:t>
      </w:r>
      <w:r w:rsidRPr="00594948">
        <w:rPr>
          <w:rFonts w:ascii="Arial" w:eastAsia="Helvetica Neue" w:hAnsi="Arial"/>
          <w:sz w:val="20"/>
          <w:szCs w:val="20"/>
          <w:lang w:eastAsia="ar-SA" w:bidi="ar-SA"/>
        </w:rPr>
        <w:tab/>
        <w:t xml:space="preserve">Positionnement pour le 3000m : </w:t>
      </w:r>
    </w:p>
    <w:p w14:paraId="2580A84E"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227,4064 m avant la ligne d’arrivée, mesuré à rebours du sens de la course depuis la ligne d’arrivée en suivant la piste normale sans la rivière</w:t>
      </w:r>
    </w:p>
    <w:p w14:paraId="53C58BCE"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(84,3900 + 115,6106 + 27,4058).</w:t>
      </w:r>
    </w:p>
    <w:p w14:paraId="5C914503"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6.3</w:t>
      </w:r>
      <w:r w:rsidRPr="00594948">
        <w:rPr>
          <w:rFonts w:ascii="Arial" w:eastAsia="Helvetica Neue" w:hAnsi="Arial"/>
          <w:sz w:val="20"/>
          <w:szCs w:val="20"/>
          <w:lang w:eastAsia="ar-SA" w:bidi="ar-SA"/>
        </w:rPr>
        <w:tab/>
        <w:t xml:space="preserve">Positionnement pour le 2000m : </w:t>
      </w:r>
    </w:p>
    <w:p w14:paraId="4C116280"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19,5760 m avant la ligne d’arrivée, mesuré à rebours du sens de la course depuis la ligne d’arrivée. </w:t>
      </w:r>
    </w:p>
    <w:p w14:paraId="51FC9D3E"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w:t>
      </w:r>
      <w:r w:rsidRPr="00594948">
        <w:rPr>
          <w:rFonts w:ascii="Arial" w:eastAsia="Helvetica Neue" w:hAnsi="Arial"/>
          <w:sz w:val="20"/>
          <w:szCs w:val="20"/>
          <w:lang w:eastAsia="ar-SA" w:bidi="ar-SA"/>
        </w:rPr>
        <w:tab/>
        <w:t>Positionnement des haies le long du tour de piste de steeple dans la direction de la course :</w:t>
      </w:r>
    </w:p>
    <w:p w14:paraId="63293E12"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7.1</w:t>
      </w:r>
      <w:r w:rsidRPr="00594948">
        <w:rPr>
          <w:rFonts w:ascii="Arial" w:eastAsia="Helvetica Neue" w:hAnsi="Arial"/>
          <w:sz w:val="20"/>
          <w:szCs w:val="20"/>
          <w:lang w:eastAsia="ar-SA" w:bidi="ar-SA"/>
        </w:rPr>
        <w:tab/>
        <w:t>Prérequis :</w:t>
      </w:r>
    </w:p>
    <w:p w14:paraId="403F1D9E"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 du tour de piste de steeple conforme au point 1 ci-dessus ; intervalle entre les haies conforme au point 5.3 ; points fixes : ligne d’arrivée et rivière.</w:t>
      </w:r>
    </w:p>
    <w:p w14:paraId="50601183"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7.2</w:t>
      </w:r>
      <w:r w:rsidRPr="00594948">
        <w:rPr>
          <w:rFonts w:ascii="Arial" w:eastAsia="Helvetica Neue" w:hAnsi="Arial"/>
          <w:sz w:val="20"/>
          <w:szCs w:val="20"/>
          <w:lang w:eastAsia="ar-SA" w:bidi="ar-SA"/>
        </w:rPr>
        <w:tab/>
        <w:t>Positionnement de la 4</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(rivière) : </w:t>
      </w:r>
    </w:p>
    <w:p w14:paraId="108CA3A3"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259,648 m après la ligne d’arrivée </w:t>
      </w:r>
    </w:p>
    <w:p w14:paraId="7E6E5DE8"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(115,6106 m + 84,390 m + 27,3307 m + 13,4155 m + 15,101 m + 3,800 m)</w:t>
      </w:r>
    </w:p>
    <w:p w14:paraId="6B15883C"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7.3</w:t>
      </w:r>
      <w:r w:rsidRPr="00594948">
        <w:rPr>
          <w:rFonts w:ascii="Arial" w:eastAsia="Helvetica Neue" w:hAnsi="Arial"/>
          <w:sz w:val="20"/>
          <w:szCs w:val="20"/>
          <w:lang w:eastAsia="ar-SA" w:bidi="ar-SA"/>
        </w:rPr>
        <w:tab/>
        <w:t>Positionnement de la 5</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341868D9" w14:textId="77777777" w:rsidR="00594948" w:rsidRPr="00594948" w:rsidRDefault="00594948" w:rsidP="00594948">
      <w:pPr>
        <w:widowControl/>
        <w:ind w:left="993" w:hanging="142"/>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338,865 m après la ligne d’arrivée (259,648 m + 79,217 m – 396,085 m).</w:t>
      </w:r>
    </w:p>
    <w:p w14:paraId="277B1AD6"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7.4</w:t>
      </w:r>
      <w:r w:rsidRPr="00594948">
        <w:rPr>
          <w:rFonts w:ascii="Arial" w:eastAsia="Helvetica Neue" w:hAnsi="Arial"/>
          <w:sz w:val="20"/>
          <w:szCs w:val="20"/>
          <w:lang w:eastAsia="ar-SA" w:bidi="ar-SA"/>
        </w:rPr>
        <w:tab/>
        <w:t>Positionnement de la 1</w:t>
      </w:r>
      <w:r w:rsidRPr="00594948">
        <w:rPr>
          <w:rFonts w:ascii="Arial" w:eastAsia="Helvetica Neue" w:hAnsi="Arial"/>
          <w:sz w:val="20"/>
          <w:szCs w:val="20"/>
          <w:vertAlign w:val="superscript"/>
          <w:lang w:eastAsia="ar-SA" w:bidi="ar-SA"/>
        </w:rPr>
        <w:t>re</w:t>
      </w:r>
      <w:r w:rsidRPr="00594948">
        <w:rPr>
          <w:rFonts w:ascii="Arial" w:eastAsia="Helvetica Neue" w:hAnsi="Arial"/>
          <w:sz w:val="20"/>
          <w:szCs w:val="20"/>
          <w:lang w:eastAsia="ar-SA" w:bidi="ar-SA"/>
        </w:rPr>
        <w:t xml:space="preserve"> haie : </w:t>
      </w:r>
    </w:p>
    <w:p w14:paraId="38C13A97"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21,997 m après la ligne d’arrivée (338,865 m + 79,217 m).</w:t>
      </w:r>
    </w:p>
    <w:p w14:paraId="67F18B32"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7.5</w:t>
      </w:r>
      <w:r w:rsidRPr="00594948">
        <w:rPr>
          <w:rFonts w:ascii="Arial" w:eastAsia="Helvetica Neue" w:hAnsi="Arial"/>
          <w:sz w:val="20"/>
          <w:szCs w:val="20"/>
          <w:lang w:eastAsia="ar-SA" w:bidi="ar-SA"/>
        </w:rPr>
        <w:tab/>
        <w:t>Positionnement de la 2</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3875DCEC"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101,214 m après la ligne d’arrivée (21,997 m + 79,217 m).</w:t>
      </w:r>
    </w:p>
    <w:p w14:paraId="1CA928D2"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7.6</w:t>
      </w:r>
      <w:r w:rsidRPr="00594948">
        <w:rPr>
          <w:rFonts w:ascii="Arial" w:eastAsia="Helvetica Neue" w:hAnsi="Arial"/>
          <w:sz w:val="20"/>
          <w:szCs w:val="20"/>
          <w:lang w:eastAsia="ar-SA" w:bidi="ar-SA"/>
        </w:rPr>
        <w:tab/>
        <w:t>Positionnement de la 3</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208FC706"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180,431 m après la ligne d’arrivée (101,214 m + 79,217 m).</w:t>
      </w:r>
    </w:p>
    <w:p w14:paraId="46D2F6A3" w14:textId="77777777" w:rsidR="00594948" w:rsidRPr="00594948" w:rsidRDefault="00594948" w:rsidP="00594948">
      <w:pPr>
        <w:widowControl/>
        <w:ind w:left="850"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7.7</w:t>
      </w:r>
      <w:r w:rsidRPr="00594948">
        <w:rPr>
          <w:rFonts w:ascii="Arial" w:eastAsia="Helvetica Neue" w:hAnsi="Arial"/>
          <w:sz w:val="20"/>
          <w:szCs w:val="20"/>
          <w:lang w:eastAsia="ar-SA" w:bidi="ar-SA"/>
        </w:rPr>
        <w:tab/>
        <w:t>Positionnement de la 4</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(rivière) contrôle : </w:t>
      </w:r>
    </w:p>
    <w:p w14:paraId="264CB3AB"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259,648 m après la ligne d’arrivée (180,431 m + 79,217 m) </w:t>
      </w:r>
    </w:p>
    <w:p w14:paraId="6795628A"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w:t>
      </w:r>
      <w:r w:rsidRPr="00594948">
        <w:rPr>
          <w:rFonts w:ascii="Arial" w:eastAsia="Helvetica Neue" w:hAnsi="Arial"/>
          <w:sz w:val="20"/>
          <w:szCs w:val="20"/>
          <w:lang w:eastAsia="ar-SA" w:bidi="ar-SA"/>
        </w:rPr>
        <w:tab/>
        <w:t>Les emplacements des haies sont calculés le long de la ligne de course du tour de piste de steeple et sont tracés en mesurant leur distance depuis la ligne d’arrivée dans le sens de la course. Ces emplacements sont les mêmes pour les courses de 2000m steeple et de 3000m steeple. Les emplacements des haies doivent être tracés aux couloirs 1 et 3 conformément au Plan de marquage. La distance entre la ligne d’arrivée et la première haie ne devrait pas être inférieure à 12 m. Pour atteindre cette distance dans certaines configurations où la rivière est placée plus près du point de tangence C, il peut être nécessaire d’augmenter l’intervalle entre la haie de la rivière, la haie 5 et la haie 1 en ajoutant jusqu’à 10 m de plus par rapport à l’intervalle entre les autres haies. (cf. 2.2.4.1)</w:t>
      </w:r>
    </w:p>
    <w:p w14:paraId="68F2238B" w14:textId="77777777" w:rsidR="00594948" w:rsidRPr="00594948" w:rsidRDefault="00594948" w:rsidP="00594948">
      <w:pPr>
        <w:widowControl/>
        <w:spacing w:after="120"/>
        <w:jc w:val="both"/>
        <w:rPr>
          <w:rFonts w:ascii="Arial" w:eastAsia="Helvetica Neue" w:hAnsi="Arial"/>
          <w:sz w:val="20"/>
          <w:szCs w:val="20"/>
          <w:lang w:eastAsia="ar-SA" w:bidi="ar-SA"/>
        </w:rPr>
      </w:pPr>
    </w:p>
    <w:p w14:paraId="2C4A7C6A" w14:textId="77777777" w:rsidR="00594948" w:rsidRPr="00594948" w:rsidRDefault="00594948" w:rsidP="00594948">
      <w:pPr>
        <w:widowControl/>
        <w:spacing w:after="120"/>
        <w:jc w:val="both"/>
        <w:rPr>
          <w:rFonts w:ascii="Arial" w:eastAsia="Helvetica Neue" w:hAnsi="Arial"/>
          <w:b/>
          <w:bCs/>
          <w:sz w:val="28"/>
          <w:szCs w:val="28"/>
          <w:lang w:eastAsia="ar-SA" w:bidi="ar-SA"/>
        </w:rPr>
      </w:pPr>
      <w:r w:rsidRPr="00594948">
        <w:rPr>
          <w:rFonts w:ascii="Arial" w:eastAsia="Helvetica Neue" w:hAnsi="Arial"/>
          <w:b/>
          <w:bCs/>
          <w:sz w:val="28"/>
          <w:szCs w:val="28"/>
          <w:lang w:eastAsia="ar-SA" w:bidi="ar-SA"/>
        </w:rPr>
        <w:t>Commentaires sur le schéma 2.2.4.1b</w:t>
      </w:r>
    </w:p>
    <w:p w14:paraId="4093BE15"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PISTE DE STEEPLE AVEC RIVIÈRE À L’EXTÉRIEUR DU VIRAGE INTÉGRÉE DANS LA PISTE STANDARD DE 400M (longueurs en m)</w:t>
      </w:r>
    </w:p>
    <w:p w14:paraId="7EF001B8"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w:t>
      </w:r>
      <w:r w:rsidRPr="00594948">
        <w:rPr>
          <w:rFonts w:ascii="Arial" w:eastAsia="Helvetica Neue" w:hAnsi="Arial"/>
          <w:sz w:val="20"/>
          <w:szCs w:val="20"/>
          <w:lang w:eastAsia="ar-SA" w:bidi="ar-SA"/>
        </w:rPr>
        <w:tab/>
        <w:t>La longueur du tour de piste de steeple mesurée de long de la ligne de course (de A à A) en passant au-dessus de la rivière à l’extérieur du virage</w:t>
      </w:r>
      <w:r w:rsidRPr="00594948">
        <w:rPr>
          <w:rFonts w:ascii="Arial" w:eastAsia="Helvetica Neue" w:hAnsi="Arial"/>
          <w:b/>
          <w:sz w:val="20"/>
          <w:szCs w:val="20"/>
          <w:lang w:eastAsia="ar-SA" w:bidi="ar-SA"/>
        </w:rPr>
        <w:t> </w:t>
      </w:r>
      <w:r w:rsidRPr="00594948">
        <w:rPr>
          <w:rFonts w:ascii="Arial" w:eastAsia="Helvetica Neue" w:hAnsi="Arial"/>
          <w:sz w:val="20"/>
          <w:szCs w:val="20"/>
          <w:lang w:eastAsia="ar-SA" w:bidi="ar-SA"/>
        </w:rPr>
        <w:t xml:space="preserve">: </w:t>
      </w:r>
    </w:p>
    <w:p w14:paraId="587EE4BB"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Virage semi-circulaire (R = 36,80 m)</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115,6106 m</w:t>
      </w:r>
    </w:p>
    <w:p w14:paraId="1719C190"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lignes droites de 84,3900 m chacune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168,7800 m</w:t>
      </w:r>
    </w:p>
    <w:p w14:paraId="52236CCE"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Virage de la rivière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135,0165 m</w:t>
      </w:r>
    </w:p>
    <w:p w14:paraId="3411FD38" w14:textId="77777777" w:rsidR="00594948" w:rsidRPr="00594948" w:rsidRDefault="00594948" w:rsidP="00594948">
      <w:pPr>
        <w:widowControl/>
        <w:ind w:left="70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lignes droites de transition de 9,8600 m chacune</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(19,7200 m</w:t>
      </w:r>
    </w:p>
    <w:p w14:paraId="312C13C7" w14:textId="77777777" w:rsidR="00594948" w:rsidRPr="00594948" w:rsidRDefault="00594948" w:rsidP="00594948">
      <w:pPr>
        <w:widowControl/>
        <w:ind w:left="70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Sections incurvées (R = 36.70 m)</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115,2965 m)</w:t>
      </w:r>
    </w:p>
    <w:p w14:paraId="02FF893F"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w:t>
      </w:r>
    </w:p>
    <w:p w14:paraId="2040E219"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t>419,4071 m</w:t>
      </w:r>
    </w:p>
    <w:p w14:paraId="742E9300"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w:t>
      </w:r>
      <w:r w:rsidRPr="00594948">
        <w:rPr>
          <w:rFonts w:ascii="Arial" w:eastAsia="Helvetica Neue" w:hAnsi="Arial"/>
          <w:sz w:val="20"/>
          <w:szCs w:val="20"/>
          <w:lang w:eastAsia="ar-SA" w:bidi="ar-SA"/>
        </w:rPr>
        <w:tab/>
        <w:t>Nombre de sauts par tour de piste de steeple :</w:t>
      </w:r>
    </w:p>
    <w:p w14:paraId="39CA6781"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5 (4 haies + 1 rivière) </w:t>
      </w:r>
    </w:p>
    <w:p w14:paraId="24F1871F" w14:textId="77777777" w:rsidR="00594948" w:rsidRPr="00594948" w:rsidRDefault="00594948" w:rsidP="00594948">
      <w:pPr>
        <w:widowControl/>
        <w:spacing w:after="120"/>
        <w:ind w:left="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1</w:t>
      </w:r>
      <w:r w:rsidRPr="00594948">
        <w:rPr>
          <w:rFonts w:ascii="Arial" w:eastAsia="Helvetica Neue" w:hAnsi="Arial"/>
          <w:sz w:val="20"/>
          <w:szCs w:val="20"/>
          <w:vertAlign w:val="superscript"/>
          <w:lang w:eastAsia="ar-SA" w:bidi="ar-SA"/>
        </w:rPr>
        <w:t>er</w:t>
      </w:r>
      <w:r w:rsidRPr="00594948">
        <w:rPr>
          <w:rFonts w:ascii="Arial" w:eastAsia="Helvetica Neue" w:hAnsi="Arial"/>
          <w:sz w:val="20"/>
          <w:szCs w:val="20"/>
          <w:lang w:eastAsia="ar-SA" w:bidi="ar-SA"/>
        </w:rPr>
        <w:t> tour du 2000m, seulement 3 sauts (le premier obstacle à franchir est le 3</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obstacle du tour de steeple.)</w:t>
      </w:r>
    </w:p>
    <w:p w14:paraId="60D98022"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w:t>
      </w:r>
      <w:r w:rsidRPr="00594948">
        <w:rPr>
          <w:rFonts w:ascii="Arial" w:eastAsia="Helvetica Neue" w:hAnsi="Arial"/>
          <w:sz w:val="20"/>
          <w:szCs w:val="20"/>
          <w:lang w:eastAsia="ar-SA" w:bidi="ar-SA"/>
        </w:rPr>
        <w:tab/>
        <w:t>Nombre de haies par course de steeple :</w:t>
      </w:r>
    </w:p>
    <w:p w14:paraId="13158A52" w14:textId="77777777" w:rsidR="00594948" w:rsidRPr="00594948" w:rsidRDefault="00594948" w:rsidP="00594948">
      <w:pPr>
        <w:widowControl/>
        <w:ind w:left="426"/>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3000m : 35 (28×haie + 7×rivière)</w:t>
      </w:r>
    </w:p>
    <w:p w14:paraId="3C6829D5" w14:textId="77777777" w:rsidR="00594948" w:rsidRPr="00594948" w:rsidRDefault="00594948" w:rsidP="00594948">
      <w:pPr>
        <w:widowControl/>
        <w:spacing w:after="120"/>
        <w:ind w:left="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2000m : 23 (18×haie + 5×rivière)</w:t>
      </w:r>
    </w:p>
    <w:p w14:paraId="03199325"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4.</w:t>
      </w:r>
      <w:r w:rsidRPr="00594948">
        <w:rPr>
          <w:rFonts w:ascii="Arial" w:eastAsia="Helvetica Neue" w:hAnsi="Arial"/>
          <w:sz w:val="20"/>
          <w:szCs w:val="20"/>
          <w:lang w:eastAsia="ar-SA" w:bidi="ar-SA"/>
        </w:rPr>
        <w:tab/>
        <w:t>Nombre de tours de piste de steeple (419,4070 m chacun) par course :</w:t>
      </w:r>
    </w:p>
    <w:p w14:paraId="072E9FDA" w14:textId="77777777" w:rsidR="00594948" w:rsidRPr="00594948" w:rsidRDefault="00594948" w:rsidP="00594948">
      <w:pPr>
        <w:widowControl/>
        <w:ind w:left="1985" w:hanging="155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3000m : </w:t>
      </w:r>
      <w:r w:rsidRPr="00594948">
        <w:rPr>
          <w:rFonts w:ascii="Arial" w:eastAsia="Helvetica Neue" w:hAnsi="Arial"/>
          <w:sz w:val="20"/>
          <w:szCs w:val="20"/>
          <w:lang w:eastAsia="ar-SA" w:bidi="ar-SA"/>
        </w:rPr>
        <w:tab/>
        <w:t>7 tours avec une longueur totale de course de 2935,8490 m et, avant le départ du premier tour complet, un parcours additionnel sans haie de 64,1510 m</w:t>
      </w:r>
    </w:p>
    <w:p w14:paraId="22B72486" w14:textId="77777777" w:rsidR="00594948" w:rsidRPr="00594948" w:rsidRDefault="00594948" w:rsidP="00594948">
      <w:pPr>
        <w:widowControl/>
        <w:spacing w:after="120"/>
        <w:ind w:left="1984" w:hanging="1559"/>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2000m : </w:t>
      </w:r>
      <w:r w:rsidRPr="00594948">
        <w:rPr>
          <w:rFonts w:ascii="Arial" w:eastAsia="Helvetica Neue" w:hAnsi="Arial"/>
          <w:sz w:val="20"/>
          <w:szCs w:val="20"/>
          <w:lang w:eastAsia="ar-SA" w:bidi="ar-SA"/>
        </w:rPr>
        <w:tab/>
        <w:t xml:space="preserve">4 tours avec une longueur totale de course de 1677,6280 m et, avant le départ du premier tour complet, un parcours additionnel sans haie 1 et 2 de 322,3720 m </w:t>
      </w:r>
    </w:p>
    <w:p w14:paraId="6700E73C"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w:t>
      </w:r>
      <w:r w:rsidRPr="00594948">
        <w:rPr>
          <w:rFonts w:ascii="Arial" w:eastAsia="Helvetica Neue" w:hAnsi="Arial"/>
          <w:sz w:val="20"/>
          <w:szCs w:val="20"/>
          <w:lang w:eastAsia="ar-SA" w:bidi="ar-SA"/>
        </w:rPr>
        <w:tab/>
        <w:t>Intervalle entre les haies le long de la ligne de course de steeple :</w:t>
      </w:r>
    </w:p>
    <w:p w14:paraId="28B3CD17"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5.1</w:t>
      </w:r>
      <w:r w:rsidRPr="00594948">
        <w:rPr>
          <w:rFonts w:ascii="Arial" w:eastAsia="Helvetica Neue" w:hAnsi="Arial"/>
          <w:sz w:val="20"/>
          <w:szCs w:val="20"/>
          <w:lang w:eastAsia="ar-SA" w:bidi="ar-SA"/>
        </w:rPr>
        <w:tab/>
        <w:t xml:space="preserve">Prérequis : </w:t>
      </w:r>
    </w:p>
    <w:p w14:paraId="14CFB6E3"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Idéalement, 5 intervalles égaux. Alternativement, quatre espaces égaux au mètre entier de telle sorte que le 5</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intervalle ne diffère pas des autres de plus de 2,5 m, </w:t>
      </w:r>
    </w:p>
    <w:p w14:paraId="7FA7D989"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5.2</w:t>
      </w:r>
      <w:r w:rsidRPr="00594948">
        <w:rPr>
          <w:rFonts w:ascii="Arial" w:eastAsia="Helvetica Neue" w:hAnsi="Arial"/>
          <w:sz w:val="20"/>
          <w:szCs w:val="20"/>
          <w:lang w:eastAsia="ar-SA" w:bidi="ar-SA"/>
        </w:rPr>
        <w:tab/>
        <w:t>Calcul de l’intervalle :</w:t>
      </w:r>
    </w:p>
    <w:p w14:paraId="65514A03"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419,407 m : 5 = 83,8814 m.</w:t>
      </w:r>
    </w:p>
    <w:p w14:paraId="7A914EFF"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5.3</w:t>
      </w:r>
      <w:r w:rsidRPr="00594948">
        <w:rPr>
          <w:rFonts w:ascii="Arial" w:eastAsia="Helvetica Neue" w:hAnsi="Arial"/>
          <w:sz w:val="20"/>
          <w:szCs w:val="20"/>
          <w:lang w:eastAsia="ar-SA" w:bidi="ar-SA"/>
        </w:rPr>
        <w:tab/>
        <w:t xml:space="preserve">Choix de l’intervalle : </w:t>
      </w:r>
    </w:p>
    <w:p w14:paraId="33907AC8"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4 × 83,881 m (= 335,524 m) + 1 × 83,883 m (= total 419,407 m)</w:t>
      </w:r>
    </w:p>
    <w:p w14:paraId="48C32518"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w:t>
      </w:r>
      <w:r w:rsidRPr="00594948">
        <w:rPr>
          <w:rFonts w:ascii="Arial" w:eastAsia="Helvetica Neue" w:hAnsi="Arial"/>
          <w:sz w:val="20"/>
          <w:szCs w:val="20"/>
          <w:lang w:eastAsia="ar-SA" w:bidi="ar-SA"/>
        </w:rPr>
        <w:tab/>
        <w:t>Positionnement des lignes de départ pour le 3000m et le 2000m steeple sur le tour de piste du steeple :</w:t>
      </w:r>
    </w:p>
    <w:p w14:paraId="0172ECC7"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6.1</w:t>
      </w:r>
      <w:r w:rsidRPr="00594948">
        <w:rPr>
          <w:rFonts w:ascii="Arial" w:eastAsia="Helvetica Neue" w:hAnsi="Arial"/>
          <w:sz w:val="20"/>
          <w:szCs w:val="20"/>
          <w:lang w:eastAsia="ar-SA" w:bidi="ar-SA"/>
        </w:rPr>
        <w:tab/>
        <w:t>Prérequis :</w:t>
      </w:r>
    </w:p>
    <w:p w14:paraId="30F246B7"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 du tour de piste de steeple conforme au point 1 ci-dessus ; point fixe : ligne d’arrivée ; section supplémentaire conforme au point 4 ci-dessus : 64,1510 m pour le 3000m (ou premier tour raccourci de 97,0350 pour le 2000m)</w:t>
      </w:r>
    </w:p>
    <w:p w14:paraId="598FABB4"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6.2</w:t>
      </w:r>
      <w:r w:rsidRPr="00594948">
        <w:rPr>
          <w:rFonts w:ascii="Arial" w:eastAsia="Helvetica Neue" w:hAnsi="Arial"/>
          <w:sz w:val="20"/>
          <w:szCs w:val="20"/>
          <w:lang w:eastAsia="ar-SA" w:bidi="ar-SA"/>
        </w:rPr>
        <w:tab/>
        <w:t xml:space="preserve">Positionnement pour le 3000m : </w:t>
      </w:r>
    </w:p>
    <w:p w14:paraId="77BAF9D5"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64,1510 m avant la ligne d’arrivée, mesuré à rebours du sens de la course depuis la ligne d’arrivée en suivant la ligne de course ou 355,2560 m après la ligne d’arrivée dans le sens de la course au-dessus de la rivière.</w:t>
      </w:r>
    </w:p>
    <w:p w14:paraId="5B0F5604"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6.3</w:t>
      </w:r>
      <w:r w:rsidRPr="00594948">
        <w:rPr>
          <w:rFonts w:ascii="Arial" w:eastAsia="Helvetica Neue" w:hAnsi="Arial"/>
          <w:sz w:val="20"/>
          <w:szCs w:val="20"/>
          <w:lang w:eastAsia="ar-SA" w:bidi="ar-SA"/>
        </w:rPr>
        <w:tab/>
        <w:t xml:space="preserve">Positionnement pour le 2000m : </w:t>
      </w:r>
    </w:p>
    <w:p w14:paraId="7663B82F"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97,0350 m après la ligne d’arrivée, mesuré dans le sens de la course depuis la ligne d’arrivée le long de la ligne de la ligne de course au-dessus de la rivière.</w:t>
      </w:r>
    </w:p>
    <w:p w14:paraId="6A9DD005"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w:t>
      </w:r>
      <w:r w:rsidRPr="00594948">
        <w:rPr>
          <w:rFonts w:ascii="Arial" w:eastAsia="Helvetica Neue" w:hAnsi="Arial"/>
          <w:sz w:val="20"/>
          <w:szCs w:val="20"/>
          <w:lang w:eastAsia="ar-SA" w:bidi="ar-SA"/>
        </w:rPr>
        <w:tab/>
        <w:t>Positionnement des haies le long du tour de piste de steeple :</w:t>
      </w:r>
    </w:p>
    <w:p w14:paraId="43422DDA"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7.1</w:t>
      </w:r>
      <w:r w:rsidRPr="00594948">
        <w:rPr>
          <w:rFonts w:ascii="Arial" w:eastAsia="Helvetica Neue" w:hAnsi="Arial"/>
          <w:sz w:val="20"/>
          <w:szCs w:val="20"/>
          <w:lang w:eastAsia="ar-SA" w:bidi="ar-SA"/>
        </w:rPr>
        <w:tab/>
        <w:t>Prérequis :</w:t>
      </w:r>
    </w:p>
    <w:p w14:paraId="5CE5DC76"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 du tour de piste de steeple conforme au point 1 ci-dessus ; intervalle entre les haies conforme au point 5.3 ; points fixes : ligne d’arrivée et rivière.</w:t>
      </w:r>
    </w:p>
    <w:p w14:paraId="794773A7"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7.2</w:t>
      </w:r>
      <w:r w:rsidRPr="00594948">
        <w:rPr>
          <w:rFonts w:ascii="Arial" w:eastAsia="Helvetica Neue" w:hAnsi="Arial"/>
          <w:sz w:val="20"/>
          <w:szCs w:val="20"/>
          <w:lang w:eastAsia="ar-SA" w:bidi="ar-SA"/>
        </w:rPr>
        <w:tab/>
        <w:t>Positionnement de la 4</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(rivière) : </w:t>
      </w:r>
    </w:p>
    <w:p w14:paraId="452CD73C"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269,509 m après la ligne d’arrivée dans le sens de la course</w:t>
      </w:r>
    </w:p>
    <w:p w14:paraId="644A0584"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(200,001 m + 9,860 m + 57,648 m + 2,000 m)</w:t>
      </w:r>
    </w:p>
    <w:p w14:paraId="06C2884D"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7.3</w:t>
      </w:r>
      <w:r w:rsidRPr="00594948">
        <w:rPr>
          <w:rFonts w:ascii="Arial" w:eastAsia="Helvetica Neue" w:hAnsi="Arial"/>
          <w:sz w:val="20"/>
          <w:szCs w:val="20"/>
          <w:lang w:eastAsia="ar-SA" w:bidi="ar-SA"/>
        </w:rPr>
        <w:tab/>
        <w:t>Positionnement de la 5</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6FF3A24C" w14:textId="77777777" w:rsidR="00594948" w:rsidRPr="00594948" w:rsidRDefault="00594948" w:rsidP="00594948">
      <w:pPr>
        <w:widowControl/>
        <w:ind w:left="993" w:hanging="142"/>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353,390 m après la ligne d’arrivée dans le sens de la course</w:t>
      </w:r>
    </w:p>
    <w:p w14:paraId="70A643E1" w14:textId="77777777" w:rsidR="00594948" w:rsidRPr="00594948" w:rsidRDefault="00594948" w:rsidP="00594948">
      <w:pPr>
        <w:widowControl/>
        <w:ind w:left="993" w:hanging="142"/>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(269,509 m + 83,881 m)</w:t>
      </w:r>
    </w:p>
    <w:p w14:paraId="3586FBC3"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7.4</w:t>
      </w:r>
      <w:r w:rsidRPr="00594948">
        <w:rPr>
          <w:rFonts w:ascii="Arial" w:eastAsia="Helvetica Neue" w:hAnsi="Arial"/>
          <w:sz w:val="20"/>
          <w:szCs w:val="20"/>
          <w:lang w:eastAsia="ar-SA" w:bidi="ar-SA"/>
        </w:rPr>
        <w:tab/>
        <w:t>Positionnement de la 1</w:t>
      </w:r>
      <w:r w:rsidRPr="00594948">
        <w:rPr>
          <w:rFonts w:ascii="Arial" w:eastAsia="Helvetica Neue" w:hAnsi="Arial"/>
          <w:sz w:val="20"/>
          <w:szCs w:val="20"/>
          <w:vertAlign w:val="superscript"/>
          <w:lang w:eastAsia="ar-SA" w:bidi="ar-SA"/>
        </w:rPr>
        <w:t>re</w:t>
      </w:r>
      <w:r w:rsidRPr="00594948">
        <w:rPr>
          <w:rFonts w:ascii="Arial" w:eastAsia="Helvetica Neue" w:hAnsi="Arial"/>
          <w:sz w:val="20"/>
          <w:szCs w:val="20"/>
          <w:lang w:eastAsia="ar-SA" w:bidi="ar-SA"/>
        </w:rPr>
        <w:t xml:space="preserve"> haie : </w:t>
      </w:r>
    </w:p>
    <w:p w14:paraId="16752668"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17,866 m après la ligne d’arrivée dans le sens de la course</w:t>
      </w:r>
    </w:p>
    <w:p w14:paraId="274F30F6"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(353,390 m + 83,883 m – 419,407 m)</w:t>
      </w:r>
    </w:p>
    <w:p w14:paraId="2416044B"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7.5</w:t>
      </w:r>
      <w:r w:rsidRPr="00594948">
        <w:rPr>
          <w:rFonts w:ascii="Arial" w:eastAsia="Helvetica Neue" w:hAnsi="Arial"/>
          <w:sz w:val="20"/>
          <w:szCs w:val="20"/>
          <w:lang w:eastAsia="ar-SA" w:bidi="ar-SA"/>
        </w:rPr>
        <w:tab/>
        <w:t>Positionnement de la 2</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7BAF6A30"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101,747 m après la ligne d’arrivée dans le sens de la course</w:t>
      </w:r>
    </w:p>
    <w:p w14:paraId="1389B571"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(17,866 m + 83,881 m)</w:t>
      </w:r>
    </w:p>
    <w:p w14:paraId="25026939" w14:textId="77777777" w:rsidR="00594948" w:rsidRPr="00594948" w:rsidRDefault="00594948" w:rsidP="00594948">
      <w:pPr>
        <w:widowControl/>
        <w:ind w:left="851"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7.6</w:t>
      </w:r>
      <w:r w:rsidRPr="00594948">
        <w:rPr>
          <w:rFonts w:ascii="Arial" w:eastAsia="Helvetica Neue" w:hAnsi="Arial"/>
          <w:sz w:val="20"/>
          <w:szCs w:val="20"/>
          <w:lang w:eastAsia="ar-SA" w:bidi="ar-SA"/>
        </w:rPr>
        <w:tab/>
        <w:t>Positionnement de la 3</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 </w:t>
      </w:r>
    </w:p>
    <w:p w14:paraId="688B79E2"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185,628 m après la ligne d’arrivée dans le sens de la course</w:t>
      </w:r>
    </w:p>
    <w:p w14:paraId="49CFCC8F"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(101,747 m + 83,881 m).</w:t>
      </w:r>
    </w:p>
    <w:p w14:paraId="43E774A6" w14:textId="77777777" w:rsidR="00594948" w:rsidRPr="00594948" w:rsidRDefault="00594948" w:rsidP="00594948">
      <w:pPr>
        <w:widowControl/>
        <w:ind w:left="850" w:hanging="425"/>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7.7</w:t>
      </w:r>
      <w:r w:rsidRPr="00594948">
        <w:rPr>
          <w:rFonts w:ascii="Arial" w:eastAsia="Helvetica Neue" w:hAnsi="Arial"/>
          <w:sz w:val="20"/>
          <w:szCs w:val="20"/>
          <w:lang w:eastAsia="ar-SA" w:bidi="ar-SA"/>
        </w:rPr>
        <w:tab/>
        <w:t>Positionnement de la 4</w:t>
      </w:r>
      <w:r w:rsidRPr="00594948">
        <w:rPr>
          <w:rFonts w:ascii="Arial" w:eastAsia="Helvetica Neue" w:hAnsi="Arial"/>
          <w:sz w:val="20"/>
          <w:szCs w:val="20"/>
          <w:vertAlign w:val="superscript"/>
          <w:lang w:eastAsia="ar-SA" w:bidi="ar-SA"/>
        </w:rPr>
        <w:t>e</w:t>
      </w:r>
      <w:r w:rsidRPr="00594948">
        <w:rPr>
          <w:rFonts w:ascii="Arial" w:eastAsia="Helvetica Neue" w:hAnsi="Arial"/>
          <w:sz w:val="20"/>
          <w:szCs w:val="20"/>
          <w:lang w:eastAsia="ar-SA" w:bidi="ar-SA"/>
        </w:rPr>
        <w:t xml:space="preserve"> haie (rivière) contrôle : </w:t>
      </w:r>
    </w:p>
    <w:p w14:paraId="2172D0F5" w14:textId="77777777" w:rsidR="00594948" w:rsidRPr="00594948" w:rsidRDefault="00594948" w:rsidP="00594948">
      <w:pPr>
        <w:widowControl/>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269,509 m après la ligne d’arrivée dans le sens de la course</w:t>
      </w:r>
    </w:p>
    <w:p w14:paraId="4CC719E0" w14:textId="77777777" w:rsidR="00594948" w:rsidRPr="00594948" w:rsidRDefault="00594948" w:rsidP="00594948">
      <w:pPr>
        <w:widowControl/>
        <w:spacing w:after="120"/>
        <w:ind w:left="851"/>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(185,628 m + 83,881 m) </w:t>
      </w:r>
    </w:p>
    <w:p w14:paraId="0D387C2C" w14:textId="77777777" w:rsidR="00594948" w:rsidRPr="00594948" w:rsidRDefault="00594948" w:rsidP="00594948">
      <w:pPr>
        <w:widowControl/>
        <w:spacing w:after="120"/>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8.</w:t>
      </w:r>
      <w:r w:rsidRPr="00594948">
        <w:rPr>
          <w:rFonts w:ascii="Arial" w:eastAsia="Helvetica Neue" w:hAnsi="Arial"/>
          <w:sz w:val="20"/>
          <w:szCs w:val="20"/>
          <w:lang w:eastAsia="ar-SA" w:bidi="ar-SA"/>
        </w:rPr>
        <w:tab/>
        <w:t xml:space="preserve">Les emplacements des haies sont calculés le long de la ligne de course du tour de piste de steeple et sont tracés en mesurant leur distance depuis la ligne d’arrivée dans le sens de la course. Ces </w:t>
      </w:r>
      <w:r w:rsidRPr="00594948">
        <w:rPr>
          <w:rFonts w:ascii="Arial" w:eastAsia="Helvetica Neue" w:hAnsi="Arial"/>
          <w:sz w:val="20"/>
          <w:szCs w:val="20"/>
          <w:lang w:eastAsia="ar-SA" w:bidi="ar-SA"/>
        </w:rPr>
        <w:lastRenderedPageBreak/>
        <w:t xml:space="preserve">emplacements sont les mêmes pour les courses de 2000m steeple et de 3000m steeple. Les emplacements des haies doivent être tracés aux couloirs 1 et 3 conformément au Plan de marquage. </w:t>
      </w:r>
    </w:p>
    <w:p w14:paraId="4B0056A3" w14:textId="77777777" w:rsidR="00594948" w:rsidRPr="00594948" w:rsidRDefault="00594948" w:rsidP="00594948">
      <w:pPr>
        <w:widowControl/>
        <w:ind w:left="426"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9.</w:t>
      </w:r>
      <w:r w:rsidRPr="00594948">
        <w:rPr>
          <w:rFonts w:ascii="Arial" w:eastAsia="Helvetica Neue" w:hAnsi="Arial"/>
          <w:sz w:val="20"/>
          <w:szCs w:val="20"/>
          <w:lang w:eastAsia="ar-SA" w:bidi="ar-SA"/>
        </w:rPr>
        <w:tab/>
        <w:t xml:space="preserve">Pour que les distances soient conformes à la section 2.2.4.1, il peut être nécessaire de prendre une ou plusieurs des décisions suivantes : </w:t>
      </w:r>
    </w:p>
    <w:p w14:paraId="67087CF6" w14:textId="77777777" w:rsidR="00594948" w:rsidRPr="00594948" w:rsidRDefault="00594948" w:rsidP="00594948">
      <w:pPr>
        <w:widowControl/>
        <w:ind w:left="709"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 </w:t>
      </w:r>
      <w:r w:rsidRPr="00594948">
        <w:rPr>
          <w:rFonts w:ascii="Arial" w:eastAsia="Helvetica Neue" w:hAnsi="Arial"/>
          <w:sz w:val="20"/>
          <w:szCs w:val="20"/>
          <w:lang w:eastAsia="ar-SA" w:bidi="ar-SA"/>
        </w:rPr>
        <w:tab/>
        <w:t>augmenter l’intervalle entre la haie de la rivière, la haie 5 et la haie 1 en ajoutant jusqu’à 10 m de plus par rapport à l’intervalle entre les autres haies ;</w:t>
      </w:r>
    </w:p>
    <w:p w14:paraId="4BAEC9B9" w14:textId="77777777" w:rsidR="00594948" w:rsidRPr="00594948" w:rsidRDefault="00594948" w:rsidP="00594948">
      <w:pPr>
        <w:widowControl/>
        <w:ind w:left="709"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 </w:t>
      </w:r>
      <w:r w:rsidRPr="00594948">
        <w:rPr>
          <w:rFonts w:ascii="Arial" w:eastAsia="Helvetica Neue" w:hAnsi="Arial"/>
          <w:sz w:val="20"/>
          <w:szCs w:val="20"/>
          <w:lang w:eastAsia="ar-SA" w:bidi="ar-SA"/>
        </w:rPr>
        <w:tab/>
        <w:t>supprimer la goulotte de drainage du côté piste principale de la rivière ;</w:t>
      </w:r>
    </w:p>
    <w:p w14:paraId="0B7DAEAE" w14:textId="77777777" w:rsidR="00594948" w:rsidRPr="00594948" w:rsidRDefault="00594948" w:rsidP="00594948">
      <w:pPr>
        <w:widowControl/>
        <w:ind w:left="709"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 </w:t>
      </w:r>
      <w:r w:rsidRPr="00594948">
        <w:rPr>
          <w:rFonts w:ascii="Arial" w:eastAsia="Helvetica Neue" w:hAnsi="Arial"/>
          <w:sz w:val="20"/>
          <w:szCs w:val="20"/>
          <w:lang w:eastAsia="ar-SA" w:bidi="ar-SA"/>
        </w:rPr>
        <w:tab/>
        <w:t>déplacer la fosse jusqu’à 0,10 m du bord extérieur du couloir extérieur de la piste principale comme indiqué sur le schéma 2.2.4.1b ;</w:t>
      </w:r>
    </w:p>
    <w:p w14:paraId="6FA2EEF9" w14:textId="77777777" w:rsidR="00594948" w:rsidRPr="00594948" w:rsidRDefault="00594948" w:rsidP="00594948">
      <w:pPr>
        <w:widowControl/>
        <w:ind w:left="709"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 </w:t>
      </w:r>
      <w:r w:rsidRPr="00594948">
        <w:rPr>
          <w:rFonts w:ascii="Arial" w:eastAsia="Helvetica Neue" w:hAnsi="Arial"/>
          <w:sz w:val="20"/>
          <w:szCs w:val="20"/>
          <w:lang w:eastAsia="ar-SA" w:bidi="ar-SA"/>
        </w:rPr>
        <w:tab/>
        <w:t>déplacer la fosse dans le sens antihoraire en direction de la ligne d’arrivée.</w:t>
      </w:r>
    </w:p>
    <w:p w14:paraId="58B6B546" w14:textId="77777777" w:rsidR="00594948" w:rsidRPr="00594948" w:rsidRDefault="00594948" w:rsidP="00594948">
      <w:pPr>
        <w:widowControl/>
        <w:spacing w:after="120"/>
        <w:ind w:left="709" w:hanging="284"/>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w:t>
      </w:r>
      <w:r w:rsidRPr="00594948">
        <w:rPr>
          <w:rFonts w:ascii="Arial" w:eastAsia="Helvetica Neue" w:hAnsi="Arial"/>
          <w:sz w:val="20"/>
          <w:szCs w:val="20"/>
          <w:lang w:eastAsia="ar-SA" w:bidi="ar-SA"/>
        </w:rPr>
        <w:tab/>
        <w:t>Alternativement, l’espacement des haies peut être maintenu plus ou moins égal, mais avant le début de l’épreuve du 3000m steeple, les officiels doivent déplacer la 1</w:t>
      </w:r>
      <w:r w:rsidRPr="00594948">
        <w:rPr>
          <w:rFonts w:ascii="Arial" w:eastAsia="Helvetica Neue" w:hAnsi="Arial"/>
          <w:sz w:val="20"/>
          <w:szCs w:val="20"/>
          <w:vertAlign w:val="superscript"/>
          <w:lang w:eastAsia="ar-SA" w:bidi="ar-SA"/>
        </w:rPr>
        <w:t>re</w:t>
      </w:r>
      <w:r w:rsidRPr="00594948">
        <w:rPr>
          <w:rFonts w:ascii="Arial" w:eastAsia="Helvetica Neue" w:hAnsi="Arial"/>
          <w:sz w:val="20"/>
          <w:szCs w:val="20"/>
          <w:lang w:eastAsia="ar-SA" w:bidi="ar-SA"/>
        </w:rPr>
        <w:t> haie dans le sens inverse des aiguilles d’une montre afin que la distance entre le départ et le 1</w:t>
      </w:r>
      <w:r w:rsidRPr="00594948">
        <w:rPr>
          <w:rFonts w:ascii="Arial" w:eastAsia="Helvetica Neue" w:hAnsi="Arial"/>
          <w:sz w:val="20"/>
          <w:szCs w:val="20"/>
          <w:vertAlign w:val="superscript"/>
          <w:lang w:eastAsia="ar-SA" w:bidi="ar-SA"/>
        </w:rPr>
        <w:t>er</w:t>
      </w:r>
      <w:r w:rsidRPr="00594948">
        <w:rPr>
          <w:rFonts w:ascii="Arial" w:eastAsia="Helvetica Neue" w:hAnsi="Arial"/>
          <w:sz w:val="20"/>
          <w:szCs w:val="20"/>
          <w:lang w:eastAsia="ar-SA" w:bidi="ar-SA"/>
        </w:rPr>
        <w:t> obstacle ne soit pas inférieure à 70 m. Après le passage des athlètes, le 1</w:t>
      </w:r>
      <w:r w:rsidRPr="00594948">
        <w:rPr>
          <w:rFonts w:ascii="Arial" w:eastAsia="Helvetica Neue" w:hAnsi="Arial"/>
          <w:sz w:val="20"/>
          <w:szCs w:val="20"/>
          <w:vertAlign w:val="superscript"/>
          <w:lang w:eastAsia="ar-SA" w:bidi="ar-SA"/>
        </w:rPr>
        <w:t>er</w:t>
      </w:r>
      <w:r w:rsidRPr="00594948">
        <w:rPr>
          <w:rFonts w:ascii="Arial" w:eastAsia="Helvetica Neue" w:hAnsi="Arial"/>
          <w:sz w:val="20"/>
          <w:szCs w:val="20"/>
          <w:lang w:eastAsia="ar-SA" w:bidi="ar-SA"/>
        </w:rPr>
        <w:t> obstacle doit alors être ramené à sa position normale.</w:t>
      </w:r>
    </w:p>
    <w:p w14:paraId="7455312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Ces décisions de conception ci-dessus peuvent s’appliquer en particulier à une piste oblongue à 9 couloirs</w:t>
      </w:r>
    </w:p>
    <w:p w14:paraId="034B35CE"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12" w:name="_Toc55383075"/>
      <w:bookmarkStart w:id="213" w:name="_Toc55383245"/>
      <w:bookmarkStart w:id="214" w:name="_Toc55383415"/>
      <w:r w:rsidRPr="00594948">
        <w:rPr>
          <w:rFonts w:ascii="Arial" w:eastAsia="Helvetica Neue" w:hAnsi="Arial"/>
          <w:b/>
          <w:kern w:val="36"/>
          <w:sz w:val="20"/>
          <w:szCs w:val="20"/>
          <w:lang w:eastAsia="fr-FR" w:bidi="ar-SA"/>
        </w:rPr>
        <w:t>Sécurité</w:t>
      </w:r>
      <w:bookmarkEnd w:id="212"/>
      <w:bookmarkEnd w:id="213"/>
      <w:bookmarkEnd w:id="214"/>
      <w:r w:rsidRPr="00594948">
        <w:rPr>
          <w:rFonts w:ascii="Arial" w:eastAsia="Helvetica Neue" w:hAnsi="Arial"/>
          <w:b/>
          <w:kern w:val="36"/>
          <w:sz w:val="20"/>
          <w:szCs w:val="20"/>
          <w:lang w:eastAsia="fr-FR" w:bidi="ar-SA"/>
        </w:rPr>
        <w:t xml:space="preserve"> </w:t>
      </w:r>
    </w:p>
    <w:p w14:paraId="775BDFE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Quand elle n’est pas utilisée, la fosse de la rivière devrait être totalement recouverte et être de niveau avec la surface environnante. </w:t>
      </w:r>
    </w:p>
    <w:p w14:paraId="1AA9600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15" w:name="_Toc55383076"/>
      <w:bookmarkStart w:id="216" w:name="_Toc55383246"/>
      <w:bookmarkStart w:id="217" w:name="_Toc55383416"/>
      <w:r w:rsidRPr="00594948">
        <w:rPr>
          <w:rFonts w:ascii="Arial" w:eastAsia="Helvetica Neue" w:hAnsi="Arial"/>
          <w:b/>
          <w:kern w:val="36"/>
          <w:sz w:val="20"/>
          <w:szCs w:val="20"/>
          <w:lang w:eastAsia="fr-FR" w:bidi="ar-SA"/>
        </w:rPr>
        <w:t>Marquage</w:t>
      </w:r>
      <w:bookmarkEnd w:id="215"/>
      <w:bookmarkEnd w:id="216"/>
      <w:bookmarkEnd w:id="217"/>
      <w:r w:rsidRPr="00594948">
        <w:rPr>
          <w:rFonts w:ascii="Arial" w:eastAsia="Helvetica Neue" w:hAnsi="Arial"/>
          <w:b/>
          <w:kern w:val="36"/>
          <w:sz w:val="20"/>
          <w:szCs w:val="20"/>
          <w:lang w:eastAsia="fr-FR" w:bidi="ar-SA"/>
        </w:rPr>
        <w:t xml:space="preserve"> </w:t>
      </w:r>
    </w:p>
    <w:p w14:paraId="6ED51B6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marquage de la piste de steeple, appliquer les dispositions de la section 2.2.1.6 de manière analogue. Les positions des lignes de départ et des haies dépendent de la position de la rivière. Ces positionnements sont indiqués sur les schémas 2.2.4.1a, 2.2.4.1b, 2.2.4.1d et 2.2.4.1e. Les dimensions données s’appliquent à la ligne de course des tours de piste de steeple respectifs. Les positions des haies devraient être tracées dans les couloirs 1 et 3, comme indiqué sur le Plan de marquage.</w:t>
      </w:r>
    </w:p>
    <w:p w14:paraId="0088D666"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18" w:name="_Toc55383077"/>
      <w:bookmarkStart w:id="219" w:name="_Toc55383247"/>
      <w:bookmarkStart w:id="220" w:name="_Toc55383417"/>
      <w:r w:rsidRPr="00594948">
        <w:rPr>
          <w:rFonts w:ascii="Arial" w:eastAsia="Helvetica Neue" w:hAnsi="Arial"/>
          <w:b/>
          <w:kern w:val="36"/>
          <w:sz w:val="20"/>
          <w:szCs w:val="20"/>
          <w:lang w:eastAsia="fr-FR" w:bidi="ar-SA"/>
        </w:rPr>
        <w:t>Conformité pour la compétition et homologation</w:t>
      </w:r>
      <w:bookmarkEnd w:id="218"/>
      <w:bookmarkEnd w:id="219"/>
      <w:bookmarkEnd w:id="220"/>
      <w:r w:rsidRPr="00594948">
        <w:rPr>
          <w:rFonts w:ascii="Arial" w:eastAsia="Helvetica Neue" w:hAnsi="Arial"/>
          <w:b/>
          <w:kern w:val="36"/>
          <w:sz w:val="20"/>
          <w:szCs w:val="20"/>
          <w:lang w:eastAsia="fr-FR" w:bidi="ar-SA"/>
        </w:rPr>
        <w:t xml:space="preserve"> </w:t>
      </w:r>
    </w:p>
    <w:p w14:paraId="1C95BF5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ab/>
        <w:t>La conformité pour la compétition et l’homologation de la piste de steeple sont établies au cours de l’inspection de la Piste standard de 400 m. Si le rayon de la piste de steeple vers et/ou depuis la rivière intérieure est inférieur à 10 m, l’installation ne se verra accorder qu’un certificat de Construction de catégorie V.</w:t>
      </w:r>
    </w:p>
    <w:p w14:paraId="37D9BCCE"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221" w:name="_Toc55383078"/>
      <w:bookmarkStart w:id="222" w:name="_Toc55383248"/>
      <w:bookmarkStart w:id="223" w:name="_Toc55383418"/>
      <w:r w:rsidRPr="00594948">
        <w:rPr>
          <w:rFonts w:ascii="Arial" w:eastAsia="Helvetica Neue" w:hAnsi="Arial"/>
          <w:b/>
          <w:bCs/>
          <w:sz w:val="30"/>
          <w:szCs w:val="30"/>
          <w:lang w:eastAsia="ar-SA" w:bidi="ar-SA"/>
        </w:rPr>
        <w:t>Installations pour les épreuves de saut</w:t>
      </w:r>
      <w:bookmarkEnd w:id="221"/>
      <w:bookmarkEnd w:id="222"/>
      <w:bookmarkEnd w:id="223"/>
    </w:p>
    <w:p w14:paraId="372CEE2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épreuves de saut sont le saut en longueur, le triple saut, le saut en hauteur et le saut à la perche. Les installations requises pour ces épreuves sont décrites à la section 2.1.1.2. Des détails sont fournis dans les sections 2.3.1 à 2.3.4. Il est préférable que ces installations ne soient pas situées sur le terrain central pour des raisons de sécurité et des problèmes inhérents à la programmation des épreuves. </w:t>
      </w:r>
    </w:p>
    <w:p w14:paraId="51B9696B"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24" w:name="_Toc55383079"/>
      <w:bookmarkStart w:id="225" w:name="_Toc55383249"/>
      <w:bookmarkStart w:id="226" w:name="_Toc55383419"/>
      <w:r w:rsidRPr="00594948">
        <w:rPr>
          <w:rFonts w:ascii="Arial" w:eastAsia="Helvetica Neue" w:hAnsi="Arial"/>
          <w:b/>
          <w:kern w:val="36"/>
          <w:sz w:val="20"/>
          <w:szCs w:val="20"/>
          <w:lang w:eastAsia="fr-FR" w:bidi="ar-SA"/>
        </w:rPr>
        <w:t>INSTALLATION POUR LE SAUT EN LONGUEUR (voir 2.1.1.2)</w:t>
      </w:r>
      <w:bookmarkEnd w:id="224"/>
      <w:bookmarkEnd w:id="225"/>
      <w:bookmarkEnd w:id="226"/>
    </w:p>
    <w:p w14:paraId="510E157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27" w:name="_Toc55383080"/>
      <w:bookmarkStart w:id="228" w:name="_Toc55383250"/>
      <w:bookmarkStart w:id="229" w:name="_Toc55383420"/>
      <w:r w:rsidRPr="00594948">
        <w:rPr>
          <w:rFonts w:ascii="Arial" w:eastAsia="Helvetica Neue" w:hAnsi="Arial"/>
          <w:b/>
          <w:kern w:val="36"/>
          <w:sz w:val="20"/>
          <w:szCs w:val="20"/>
          <w:lang w:eastAsia="fr-FR" w:bidi="ar-SA"/>
        </w:rPr>
        <w:t>Configuration (schémas 2.3.1.1a et b)</w:t>
      </w:r>
      <w:bookmarkEnd w:id="227"/>
      <w:bookmarkEnd w:id="228"/>
      <w:bookmarkEnd w:id="229"/>
    </w:p>
    <w:p w14:paraId="245B8AF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L’installation de saut en longueur comporte une piste d’élan, une planche d’appel et une zone de réception. Généralement, elle est placée à l’extérieur de la piste, le long d’une des lignes droites avec deux pistes d’élan adjacentes et des zones de réception décalées l’une par rapport à l’autre, comme indiqué sur le schéma 2.5a. Cette configuration permet d’organiser simultanément deux concours dans l’une ou l’autre des directions pour deux groupes d’athlètes. Elle est obligatoire pour les Constructions de catégorie I et II.</w:t>
      </w:r>
    </w:p>
    <w:p w14:paraId="66F014A7"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30" w:name="_Toc55383081"/>
      <w:bookmarkStart w:id="231" w:name="_Toc55383251"/>
      <w:bookmarkStart w:id="232" w:name="_Toc55383421"/>
      <w:r w:rsidRPr="00594948">
        <w:rPr>
          <w:rFonts w:ascii="Arial" w:eastAsia="Helvetica Neue" w:hAnsi="Arial"/>
          <w:b/>
          <w:kern w:val="36"/>
          <w:sz w:val="20"/>
          <w:szCs w:val="20"/>
          <w:lang w:eastAsia="fr-FR" w:bidi="ar-SA"/>
        </w:rPr>
        <w:t>Piste d’élan (schémas 2.3.1.1a et b)</w:t>
      </w:r>
      <w:bookmarkEnd w:id="230"/>
      <w:bookmarkEnd w:id="231"/>
      <w:bookmarkEnd w:id="232"/>
    </w:p>
    <w:p w14:paraId="2355377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longueur de la piste d’élan doit être d’au moins 40 m et d’au moins 45 m pour les compétitions internationales majeures. Elle est mesurée de son extrémité à la ligne d’appel. Elle doit mesurer 1,22 m ± 0,01 m de large et doit être délimitée par des lignes blanches de 0,05 m de large ou par des pointillés de 0,05 m de large et 0,10 m de long avec des intervalles de 0,50 m. La piste d’élan est généralement recouverte du même revêtement que la piste de course.</w:t>
      </w:r>
    </w:p>
    <w:p w14:paraId="173DA02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Le seuil de tolérance maximal pour l’inclinaison globale descendante de la piste dans les 40 derniers mètres dans le sens de la course ne doit pas dépasser 1/1000 (0,1 %) lorsqu’elle est mesurée au niveau de la partie la plus basse de la planche d’appel.</w:t>
      </w:r>
    </w:p>
    <w:p w14:paraId="3236D74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33" w:name="_Toc55383082"/>
      <w:bookmarkStart w:id="234" w:name="_Toc55383252"/>
      <w:bookmarkStart w:id="235" w:name="_Toc55383422"/>
      <w:r w:rsidRPr="00594948">
        <w:rPr>
          <w:rFonts w:ascii="Arial" w:eastAsia="Helvetica Neue" w:hAnsi="Arial"/>
          <w:b/>
          <w:kern w:val="36"/>
          <w:sz w:val="20"/>
          <w:szCs w:val="20"/>
          <w:lang w:eastAsia="fr-FR" w:bidi="ar-SA"/>
        </w:rPr>
        <w:t>Planche d’appel (schéma 2.3.1.1a et chapitre 6)</w:t>
      </w:r>
      <w:bookmarkEnd w:id="233"/>
      <w:bookmarkEnd w:id="234"/>
      <w:bookmarkEnd w:id="235"/>
    </w:p>
    <w:p w14:paraId="7CEDC57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planche d’appel doit être rectangulaire et doit mesurer 1,22 m ± 0,01 m de long et 0,20 m ± 0,002 m de large. Elle ne doit pas faire plus de 0,10 m en profondeur. Elle doit être de couleur blanche. La surface de la planche d’appel et celle de toute planche neutre doit être de niveau avec la surface de la piste d’élan. </w:t>
      </w:r>
    </w:p>
    <w:p w14:paraId="48BC433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une piste d’élan avec un revêtement permanent, l’installation intégrée d’un caisson constitué de métal protégé contre la corrosion dans lequel la planche d’appel peut être positionnée correctement est nécessaire. Pendant les périodes sans pratique sportive, la planche d’appel peut être enlevée. Si l’envers de la planche est recouvert d’un revêtement de piste, elle peut être retournée et utilisée comme une partie de la piste d’élan. Une planche d’appel avec support métallique non corrosif avec une surface synthétique peut être utilisée. Cela permet la tenue des compétitions de saut en longueur et de triple saut sur une piste d’élan de triple saut avec deux ou trois planches d’appel (utilisables sur les deux faces).</w:t>
      </w:r>
    </w:p>
    <w:p w14:paraId="796A58A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planches d’appel et les planches neutres ne doivent présenter aucune partie métallique apparente au niveau de la surface de la piste.</w:t>
      </w:r>
    </w:p>
    <w:p w14:paraId="7FD9200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planche d’appel à part entière, veuillez consulter le chapitre 6.)</w:t>
      </w:r>
    </w:p>
    <w:p w14:paraId="47AE2FC4"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36" w:name="_Toc55383083"/>
      <w:bookmarkStart w:id="237" w:name="_Toc55383253"/>
      <w:bookmarkStart w:id="238" w:name="_Toc55383423"/>
      <w:r w:rsidRPr="00594948">
        <w:rPr>
          <w:rFonts w:ascii="Arial" w:eastAsia="Helvetica Neue" w:hAnsi="Arial"/>
          <w:b/>
          <w:kern w:val="36"/>
          <w:sz w:val="20"/>
          <w:szCs w:val="20"/>
          <w:lang w:eastAsia="fr-FR" w:bidi="ar-SA"/>
        </w:rPr>
        <w:t>Zone de réception (schémas 2.3.1.1a et b)</w:t>
      </w:r>
      <w:bookmarkEnd w:id="236"/>
      <w:bookmarkEnd w:id="237"/>
      <w:bookmarkEnd w:id="238"/>
    </w:p>
    <w:p w14:paraId="006B44D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zone de réception du saut en longueur doit mesurer entre 8 m et 10 m de long, en fonction de la distance entre son extrémité la plus proche de la ligne d’appel et cette même ligne d’appel, et</w:t>
      </w:r>
      <w:r w:rsidRPr="00594948">
        <w:rPr>
          <w:rFonts w:ascii="Arial" w:eastAsia="Helvetica Neue" w:hAnsi="Arial"/>
          <w:sz w:val="20"/>
          <w:szCs w:val="20"/>
          <w:vertAlign w:val="subscript"/>
          <w:lang w:eastAsia="ar-SA" w:bidi="ar-SA"/>
        </w:rPr>
        <w:t xml:space="preserve"> </w:t>
      </w:r>
      <w:r w:rsidRPr="00594948">
        <w:rPr>
          <w:rFonts w:ascii="Arial" w:eastAsia="Helvetica Neue" w:hAnsi="Arial"/>
          <w:sz w:val="20"/>
          <w:szCs w:val="20"/>
          <w:lang w:eastAsia="ar-SA" w:bidi="ar-SA"/>
        </w:rPr>
        <w:t>doit faire 2,75 m de large au minimum. Généralement, il est recommandé d’utiliser une zone de réception de 8m de long, placée à 2 m (3 m si l’installation est utilisée pour une compétition internationale majeure) de la ligne d’appel. La zone de réception doit, si possible, être positionnée de sorte que son milieu soit aligné avec le milieu de la piste d’élan. Si deux zones de réception sont parallèles l’une à l’autre, la distance entre elles doit être d’au moins 0,30 m. Il est préférable qu’elles soient décalées l’une par rapport à l’autre et qu’elles soient séparées d’au moins 0,30 m (schéma 2.3.1.1b).</w:t>
      </w:r>
    </w:p>
    <w:p w14:paraId="2E3D2016" w14:textId="56111D57"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lastRenderedPageBreak/>
        <w:pict w14:anchorId="759E5433">
          <v:shape id="Picture 25" o:spid="_x0000_i1049" type="#_x0000_t75" style="width:453.75pt;height:488.25pt;visibility:visible;mso-wrap-style:square">
            <v:imagedata r:id="rId39" o:title=""/>
          </v:shape>
        </w:pict>
      </w:r>
    </w:p>
    <w:p w14:paraId="7A04AB0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Schéma 2.3.1.1a - Installation pour le saut en longueur </w:t>
      </w:r>
      <w:r w:rsidRPr="00594948">
        <w:rPr>
          <w:rFonts w:ascii="Arial" w:eastAsia="Helvetica Neue" w:hAnsi="Arial"/>
          <w:sz w:val="20"/>
          <w:szCs w:val="20"/>
          <w:lang w:eastAsia="ar-SA" w:bidi="ar-SA"/>
        </w:rPr>
        <w:t>(longueurs en m)</w:t>
      </w:r>
    </w:p>
    <w:p w14:paraId="202147DA" w14:textId="77777777" w:rsidR="00594948" w:rsidRPr="00594948" w:rsidRDefault="00594948" w:rsidP="00594948">
      <w:pPr>
        <w:widowControl/>
        <w:tabs>
          <w:tab w:val="left" w:pos="3119"/>
          <w:tab w:val="left" w:pos="6096"/>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r w:rsidRPr="00594948">
        <w:rPr>
          <w:rFonts w:ascii="Arial" w:eastAsia="Helvetica Neue" w:hAnsi="Arial"/>
          <w:sz w:val="16"/>
          <w:szCs w:val="16"/>
          <w:lang w:eastAsia="ar-SA" w:bidi="ar-SA"/>
        </w:rPr>
        <w:tab/>
      </w:r>
    </w:p>
    <w:p w14:paraId="37CE4971"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1 - Piste d’élan (40m min.)</w:t>
      </w:r>
      <w:r w:rsidRPr="00594948">
        <w:rPr>
          <w:rFonts w:ascii="Arial" w:eastAsia="Calibri" w:hAnsi="Arial"/>
          <w:sz w:val="16"/>
          <w:szCs w:val="16"/>
          <w:lang w:eastAsia="ar-SA" w:bidi="ar-SA"/>
        </w:rPr>
        <w:tab/>
      </w:r>
    </w:p>
    <w:p w14:paraId="7FE44652"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2 - Ligne d’appel</w:t>
      </w:r>
      <w:r w:rsidRPr="00594948">
        <w:rPr>
          <w:rFonts w:ascii="Arial" w:eastAsia="Calibri" w:hAnsi="Arial"/>
          <w:sz w:val="16"/>
          <w:szCs w:val="16"/>
          <w:lang w:eastAsia="ar-SA" w:bidi="ar-SA"/>
        </w:rPr>
        <w:tab/>
      </w:r>
    </w:p>
    <w:p w14:paraId="736AA28F"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3 - Planche d’appel</w:t>
      </w:r>
    </w:p>
    <w:p w14:paraId="5CEB4202"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4 - Caisson encastré</w:t>
      </w:r>
    </w:p>
    <w:p w14:paraId="48501C85" w14:textId="77777777" w:rsidR="00594948" w:rsidRPr="00594948" w:rsidRDefault="00594948" w:rsidP="00594948">
      <w:pPr>
        <w:widowControl/>
        <w:tabs>
          <w:tab w:val="left" w:pos="4253"/>
          <w:tab w:val="left" w:pos="6096"/>
        </w:tabs>
        <w:spacing w:after="120"/>
        <w:jc w:val="both"/>
        <w:rPr>
          <w:rFonts w:ascii="Arial" w:eastAsia="Calibri" w:hAnsi="Arial"/>
          <w:sz w:val="16"/>
          <w:szCs w:val="16"/>
          <w:lang w:eastAsia="ar-SA" w:bidi="ar-SA"/>
        </w:rPr>
      </w:pPr>
      <w:r w:rsidRPr="00594948">
        <w:rPr>
          <w:rFonts w:ascii="Arial" w:eastAsia="Calibri" w:hAnsi="Arial"/>
          <w:sz w:val="16"/>
          <w:szCs w:val="16"/>
          <w:lang w:eastAsia="ar-SA" w:bidi="ar-SA"/>
        </w:rPr>
        <w:t>5 - Zone de réception</w:t>
      </w:r>
    </w:p>
    <w:p w14:paraId="4462F355"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 xml:space="preserve">B - </w:t>
      </w:r>
      <w:r w:rsidRPr="00594948">
        <w:rPr>
          <w:rFonts w:ascii="Arial" w:eastAsia="Helvetica Neue" w:hAnsi="Arial"/>
          <w:sz w:val="16"/>
          <w:szCs w:val="16"/>
          <w:lang w:eastAsia="ar-SA" w:bidi="ar-SA"/>
        </w:rPr>
        <w:t>Coupe longitudinale du caisson intégré pour la planche d’appel</w:t>
      </w:r>
    </w:p>
    <w:p w14:paraId="231DD5A1"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1 - Piste d’élan</w:t>
      </w:r>
    </w:p>
    <w:p w14:paraId="4A993B7C"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2 - Planche d’appel amovible avec pieds réglables</w:t>
      </w:r>
    </w:p>
    <w:p w14:paraId="738BCE26"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3 - Caisson encastré</w:t>
      </w:r>
    </w:p>
    <w:p w14:paraId="55707A4B"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4 - Revêtement synthétique</w:t>
      </w:r>
    </w:p>
    <w:p w14:paraId="57107E10"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 xml:space="preserve">5 - Couche de bitume </w:t>
      </w:r>
    </w:p>
    <w:p w14:paraId="2EC11E74"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6 - Couche de gravier</w:t>
      </w:r>
    </w:p>
    <w:p w14:paraId="41BA1E88"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7 - Couche de forme</w:t>
      </w:r>
    </w:p>
    <w:p w14:paraId="1C3231CF"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8 - Drainage du caisson</w:t>
      </w:r>
    </w:p>
    <w:p w14:paraId="4CAD82FA" w14:textId="77777777" w:rsidR="00594948" w:rsidRPr="00594948" w:rsidRDefault="00594948" w:rsidP="00594948">
      <w:pPr>
        <w:widowControl/>
        <w:tabs>
          <w:tab w:val="left" w:pos="4253"/>
          <w:tab w:val="left" w:pos="6096"/>
        </w:tabs>
        <w:spacing w:after="120"/>
        <w:jc w:val="both"/>
        <w:rPr>
          <w:rFonts w:ascii="Arial" w:eastAsia="Calibri" w:hAnsi="Arial"/>
          <w:sz w:val="16"/>
          <w:szCs w:val="16"/>
          <w:lang w:eastAsia="ar-SA" w:bidi="ar-SA"/>
        </w:rPr>
      </w:pPr>
      <w:r w:rsidRPr="00594948">
        <w:rPr>
          <w:rFonts w:ascii="Arial" w:eastAsia="Calibri" w:hAnsi="Arial"/>
          <w:sz w:val="16"/>
          <w:szCs w:val="16"/>
          <w:lang w:eastAsia="ar-SA" w:bidi="ar-SA"/>
        </w:rPr>
        <w:t>9 – Zone de réception</w:t>
      </w:r>
    </w:p>
    <w:p w14:paraId="3786942D" w14:textId="77777777" w:rsidR="00594948" w:rsidRPr="00594948" w:rsidRDefault="00594948" w:rsidP="00594948">
      <w:pPr>
        <w:widowControl/>
        <w:jc w:val="both"/>
        <w:rPr>
          <w:rFonts w:ascii="Arial" w:eastAsia="Calibri" w:hAnsi="Arial"/>
          <w:sz w:val="16"/>
          <w:szCs w:val="16"/>
          <w:lang w:eastAsia="ar-SA" w:bidi="ar-SA"/>
        </w:rPr>
      </w:pPr>
      <w:r w:rsidRPr="00594948">
        <w:rPr>
          <w:rFonts w:ascii="Arial" w:eastAsia="Calibri" w:hAnsi="Arial"/>
          <w:sz w:val="16"/>
          <w:szCs w:val="16"/>
          <w:lang w:eastAsia="ar-SA" w:bidi="ar-SA"/>
        </w:rPr>
        <w:t>C - Coupe transversale de la zone de réception</w:t>
      </w:r>
    </w:p>
    <w:p w14:paraId="40EF56A4"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1 - Bord de la fosse avec matériau flexible sur la partie supérieure</w:t>
      </w:r>
    </w:p>
    <w:p w14:paraId="38DBB8AE" w14:textId="77777777" w:rsidR="00594948" w:rsidRPr="00594948" w:rsidRDefault="00594948" w:rsidP="00594948">
      <w:pPr>
        <w:widowControl/>
        <w:tabs>
          <w:tab w:val="left" w:pos="4253"/>
          <w:tab w:val="left" w:pos="6096"/>
        </w:tabs>
        <w:jc w:val="both"/>
        <w:rPr>
          <w:rFonts w:ascii="Arial" w:eastAsia="Calibri" w:hAnsi="Arial"/>
          <w:sz w:val="16"/>
          <w:szCs w:val="16"/>
          <w:lang w:eastAsia="ar-SA" w:bidi="ar-SA"/>
        </w:rPr>
      </w:pPr>
      <w:r w:rsidRPr="00594948">
        <w:rPr>
          <w:rFonts w:ascii="Arial" w:eastAsia="Calibri" w:hAnsi="Arial"/>
          <w:sz w:val="16"/>
          <w:szCs w:val="16"/>
          <w:lang w:eastAsia="ar-SA" w:bidi="ar-SA"/>
        </w:rPr>
        <w:t>2 - Sable de rivière lavé, granularité 0 à 2 mm, sans composants organiques, max. 5 % du poids jusqu’à 0,20 mm</w:t>
      </w:r>
    </w:p>
    <w:p w14:paraId="6048C2A7" w14:textId="77777777" w:rsidR="00594948" w:rsidRPr="00594948" w:rsidRDefault="00594948" w:rsidP="00594948">
      <w:pPr>
        <w:widowControl/>
        <w:jc w:val="both"/>
        <w:rPr>
          <w:rFonts w:ascii="Arial" w:eastAsia="Calibri" w:hAnsi="Arial"/>
          <w:sz w:val="16"/>
          <w:szCs w:val="16"/>
          <w:lang w:eastAsia="ar-SA" w:bidi="ar-SA"/>
        </w:rPr>
      </w:pPr>
      <w:r w:rsidRPr="00594948">
        <w:rPr>
          <w:rFonts w:ascii="Arial" w:eastAsia="Calibri" w:hAnsi="Arial"/>
          <w:sz w:val="16"/>
          <w:szCs w:val="16"/>
          <w:lang w:eastAsia="ar-SA" w:bidi="ar-SA"/>
        </w:rPr>
        <w:t>3 - Couche de forme</w:t>
      </w:r>
    </w:p>
    <w:p w14:paraId="62605988" w14:textId="77777777" w:rsidR="00594948" w:rsidRPr="00594948" w:rsidRDefault="00594948" w:rsidP="00594948">
      <w:pPr>
        <w:widowControl/>
        <w:jc w:val="both"/>
        <w:rPr>
          <w:rFonts w:ascii="Arial" w:eastAsia="Calibri" w:hAnsi="Arial"/>
          <w:sz w:val="16"/>
          <w:szCs w:val="16"/>
          <w:lang w:eastAsia="ar-SA" w:bidi="ar-SA"/>
        </w:rPr>
      </w:pPr>
      <w:r w:rsidRPr="00594948">
        <w:rPr>
          <w:rFonts w:ascii="Arial" w:eastAsia="Calibri" w:hAnsi="Arial"/>
          <w:sz w:val="16"/>
          <w:szCs w:val="16"/>
          <w:lang w:eastAsia="ar-SA" w:bidi="ar-SA"/>
        </w:rPr>
        <w:t>4 Gravier de drainage</w:t>
      </w:r>
    </w:p>
    <w:p w14:paraId="2557A095" w14:textId="77777777" w:rsidR="00594948" w:rsidRPr="00594948" w:rsidRDefault="00594948" w:rsidP="00594948">
      <w:pPr>
        <w:widowControl/>
        <w:jc w:val="both"/>
        <w:rPr>
          <w:rFonts w:ascii="Arial" w:eastAsia="Calibri" w:hAnsi="Arial"/>
          <w:sz w:val="16"/>
          <w:szCs w:val="16"/>
          <w:lang w:eastAsia="ar-SA" w:bidi="ar-SA"/>
        </w:rPr>
      </w:pPr>
      <w:r w:rsidRPr="00594948">
        <w:rPr>
          <w:rFonts w:ascii="Arial" w:eastAsia="Calibri" w:hAnsi="Arial"/>
          <w:sz w:val="16"/>
          <w:szCs w:val="16"/>
          <w:lang w:eastAsia="ar-SA" w:bidi="ar-SA"/>
        </w:rPr>
        <w:t>5 Toile géotextile</w:t>
      </w:r>
    </w:p>
    <w:p w14:paraId="2DB8365E" w14:textId="77777777" w:rsidR="00594948" w:rsidRPr="00594948" w:rsidRDefault="00594948" w:rsidP="00594948">
      <w:pPr>
        <w:widowControl/>
        <w:spacing w:after="120"/>
        <w:jc w:val="both"/>
        <w:rPr>
          <w:rFonts w:ascii="Arial" w:eastAsia="Calibri" w:hAnsi="Arial"/>
          <w:sz w:val="16"/>
          <w:szCs w:val="16"/>
          <w:lang w:eastAsia="ar-SA" w:bidi="ar-SA"/>
        </w:rPr>
      </w:pPr>
      <w:r w:rsidRPr="00594948">
        <w:rPr>
          <w:rFonts w:ascii="Arial" w:eastAsia="Calibri" w:hAnsi="Arial"/>
          <w:sz w:val="16"/>
          <w:szCs w:val="16"/>
          <w:lang w:eastAsia="ar-SA" w:bidi="ar-SA"/>
        </w:rPr>
        <w:lastRenderedPageBreak/>
        <w:t>6 Tuyau de drainage souterrain</w:t>
      </w:r>
    </w:p>
    <w:p w14:paraId="0F0A7D82" w14:textId="7EB96403"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pict w14:anchorId="237C9DAB">
          <v:shape id="Picture 26" o:spid="_x0000_i1050" type="#_x0000_t75" style="width:481.5pt;height:198.75pt;visibility:visible;mso-wrap-style:square">
            <v:imagedata r:id="rId40" o:title=""/>
          </v:shape>
        </w:pict>
      </w:r>
    </w:p>
    <w:p w14:paraId="207D9109"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2.3.1.1.b - distance minimale pour des installations de saut en longueur et triple saut placées en parallèle </w:t>
      </w:r>
      <w:r w:rsidRPr="00594948">
        <w:rPr>
          <w:rFonts w:ascii="Arial" w:eastAsia="Helvetica Neue" w:hAnsi="Arial"/>
          <w:sz w:val="20"/>
          <w:szCs w:val="20"/>
          <w:lang w:eastAsia="ar-SA" w:bidi="ar-SA"/>
        </w:rPr>
        <w:t>(longueurs en m)</w:t>
      </w:r>
    </w:p>
    <w:p w14:paraId="0C31D193"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1 - Zone de réception</w:t>
      </w:r>
    </w:p>
    <w:p w14:paraId="6E41BCE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2 - Couloir extérieur</w:t>
      </w:r>
    </w:p>
    <w:p w14:paraId="6AF9F01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Si les installations contiennent deux ou trois pistes parallèles utilisant une zone de réception commune, la largeur de la zone de réception devrait être conforme au schéma 2.3.1.4a et au schéma 2.3.1.4b de sorte que, avec l’axe de la partie de la zone de réception aligné avec l’axe de la piste d’élan, la largeur de chaque partie de la zone de réception soit comprise entre 2,75 m et 3,00 m. Le seuil de tolérance pour un éventuel décalage entre l’axe de la zone de réception et l’axe de la piste d’élan est de 0,05 m.</w:t>
      </w:r>
    </w:p>
    <w:p w14:paraId="117BB4E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Lorsque de nouvelles installations sont développées et qu’il est envisagé que des athlètes malvoyants concourent, au moins une aire de réception devrait être construite avec une largeur accrue (3,50 m au lieu de 3,00 m maximum) comme recommandé par l’IPC. Lorsqu’elle est utilisée pour les compétitions de World Athletics, une telle zone de réception devra être temporairement délimitée afin de limiter la largeur de la zone de réception à 3,00 m maximum.</w:t>
      </w:r>
    </w:p>
    <w:p w14:paraId="51D733E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bordure de la zone de réception ne devrait pas faire moins de 0,05 m de large et 0,30 m de haut. Elle doit être arrondie vers l’intérieur (ex. planche de bois ou bordure en béton avec un revêtement souple) et de niveau avec le sol. La bordure devrait être de couleur blanche.</w:t>
      </w:r>
    </w:p>
    <w:p w14:paraId="47EF94D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zone de réception doit avoir une structure perméable à l’eau ou un système de drainage adapté (puits perdu ou raccordement à une canalisation). Elle doit être remplie de sable sur une profondeur d’au moins 0,30 m au niveau des bords et sur une profondeur légèrement supérieure au centre. Si le fond de la zone de réception est en béton, il est recommandé d’augmenter la profondeur jusqu’à 0,40 m. </w:t>
      </w:r>
    </w:p>
    <w:p w14:paraId="4D2DC71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bord supérieur de la bordure de la zone de réception, qui dicte généralement également le niveau du sable, doit être de niveau avec la planche d’appel. Le niveau du bord de la zone de réception ne doit pas être inférieur de plus de 0,02 m par rapport à la partie la plus élevée de la planche d’appel. Les zones de réception de plus de 3,00 m de large utilisées pour les pistes d’élan multiples peuvent poser des problèmes particuliers à cet égard. Il peut s’avérer nécessaire de déformer la piste d’élan entre la planche d’appel du triple saut et le bord le plus proche de la zone de réception et/ou de placer la zone de réception au même niveau.</w:t>
      </w:r>
    </w:p>
    <w:p w14:paraId="703C5031" w14:textId="77777777" w:rsidR="00594948" w:rsidRPr="00594948" w:rsidRDefault="00594948" w:rsidP="00594948">
      <w:pPr>
        <w:widowControl/>
        <w:spacing w:after="120"/>
        <w:jc w:val="both"/>
        <w:rPr>
          <w:rFonts w:ascii="Arial" w:eastAsia="Helvetica Neue" w:hAnsi="Arial"/>
          <w:sz w:val="20"/>
          <w:szCs w:val="20"/>
          <w:lang w:eastAsia="ar-SA" w:bidi="ar-SA"/>
        </w:rPr>
      </w:pPr>
    </w:p>
    <w:p w14:paraId="54DD4B88" w14:textId="00331BF1"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7C2A5CB2">
          <v:shape id="Picture 27" o:spid="_x0000_i1051" type="#_x0000_t75" style="width:482.25pt;height:486.75pt;visibility:visible;mso-wrap-style:square">
            <v:imagedata r:id="rId41" o:title=""/>
          </v:shape>
        </w:pict>
      </w:r>
    </w:p>
    <w:p w14:paraId="48A7714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2.3.1.4a - Zone de réception pour une piste d’élan double pour le saut en longueur et le triple saut</w:t>
      </w:r>
      <w:r w:rsidRPr="00594948">
        <w:rPr>
          <w:rFonts w:ascii="Arial" w:eastAsia="Helvetica Neue" w:hAnsi="Arial"/>
          <w:sz w:val="20"/>
          <w:szCs w:val="20"/>
          <w:lang w:eastAsia="ar-SA" w:bidi="ar-SA"/>
        </w:rPr>
        <w:t xml:space="preserve"> (longueurs en m)</w:t>
      </w:r>
    </w:p>
    <w:p w14:paraId="5AB0A41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Zone de réception</w:t>
      </w:r>
      <w:r w:rsidRPr="00594948">
        <w:rPr>
          <w:rFonts w:ascii="Arial" w:eastAsia="Helvetica Neue" w:hAnsi="Arial"/>
          <w:sz w:val="16"/>
          <w:szCs w:val="16"/>
          <w:lang w:eastAsia="ar-SA" w:bidi="ar-SA"/>
        </w:rPr>
        <w:tab/>
      </w:r>
    </w:p>
    <w:p w14:paraId="45936876"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Piste d’élan</w:t>
      </w:r>
    </w:p>
    <w:p w14:paraId="431B3E80" w14:textId="1DC698C5" w:rsidR="00594948" w:rsidRPr="00594948" w:rsidRDefault="00516CDC" w:rsidP="00594948">
      <w:pPr>
        <w:widowControl/>
        <w:spacing w:after="120"/>
        <w:jc w:val="both"/>
        <w:rPr>
          <w:rFonts w:ascii="Arial" w:eastAsia="Helvetica Neue" w:hAnsi="Arial"/>
          <w:sz w:val="16"/>
          <w:szCs w:val="16"/>
          <w:lang w:eastAsia="ar-SA" w:bidi="ar-SA"/>
        </w:rPr>
      </w:pPr>
      <w:r>
        <w:rPr>
          <w:rFonts w:ascii="Arial" w:eastAsia="Helvetica Neue" w:hAnsi="Arial"/>
          <w:noProof/>
          <w:sz w:val="16"/>
          <w:szCs w:val="16"/>
          <w:lang w:eastAsia="ar-SA" w:bidi="ar-SA"/>
        </w:rPr>
        <w:lastRenderedPageBreak/>
        <w:pict w14:anchorId="71A9E517">
          <v:shape id="Picture 28" o:spid="_x0000_i1052" type="#_x0000_t75" style="width:481.5pt;height:485.25pt;visibility:visible;mso-wrap-style:square">
            <v:imagedata r:id="rId42" o:title=""/>
          </v:shape>
        </w:pict>
      </w:r>
    </w:p>
    <w:p w14:paraId="073980D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2.3.1.4b – Zone de réception pour une piste d’élan triple pour le saut en longueur et le triple saut</w:t>
      </w:r>
      <w:r w:rsidRPr="00594948">
        <w:rPr>
          <w:rFonts w:ascii="Arial" w:eastAsia="Helvetica Neue" w:hAnsi="Arial"/>
          <w:sz w:val="20"/>
          <w:szCs w:val="20"/>
          <w:lang w:eastAsia="ar-SA" w:bidi="ar-SA"/>
        </w:rPr>
        <w:t xml:space="preserve"> (longueurs en m)</w:t>
      </w:r>
    </w:p>
    <w:p w14:paraId="4411088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Zone de réception</w:t>
      </w:r>
      <w:r w:rsidRPr="00594948">
        <w:rPr>
          <w:rFonts w:ascii="Arial" w:eastAsia="Helvetica Neue" w:hAnsi="Arial"/>
          <w:sz w:val="16"/>
          <w:szCs w:val="16"/>
          <w:lang w:eastAsia="ar-SA" w:bidi="ar-SA"/>
        </w:rPr>
        <w:tab/>
      </w:r>
    </w:p>
    <w:p w14:paraId="5C8215DD"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Piste d’élan</w:t>
      </w:r>
    </w:p>
    <w:p w14:paraId="058D96CE"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39" w:name="_Toc55383084"/>
      <w:bookmarkStart w:id="240" w:name="_Toc55383254"/>
      <w:bookmarkStart w:id="241" w:name="_Toc55383424"/>
      <w:r w:rsidRPr="00594948">
        <w:rPr>
          <w:rFonts w:ascii="Arial" w:eastAsia="Helvetica Neue" w:hAnsi="Arial"/>
          <w:b/>
          <w:kern w:val="36"/>
          <w:sz w:val="20"/>
          <w:szCs w:val="20"/>
          <w:lang w:eastAsia="fr-FR" w:bidi="ar-SA"/>
        </w:rPr>
        <w:t>Sécurité</w:t>
      </w:r>
      <w:bookmarkEnd w:id="239"/>
      <w:bookmarkEnd w:id="240"/>
      <w:bookmarkEnd w:id="241"/>
      <w:r w:rsidRPr="00594948">
        <w:rPr>
          <w:rFonts w:ascii="Arial" w:eastAsia="Helvetica Neue" w:hAnsi="Arial"/>
          <w:b/>
          <w:kern w:val="36"/>
          <w:sz w:val="20"/>
          <w:szCs w:val="20"/>
          <w:lang w:eastAsia="fr-FR" w:bidi="ar-SA"/>
        </w:rPr>
        <w:t xml:space="preserve"> </w:t>
      </w:r>
    </w:p>
    <w:p w14:paraId="23DF164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sécurité des athlètes, le sable doit (pour éviter qu’il ne durcisse à cause de l’humidité) être constitué de sable de rivière lavé ou de sable de quartz pur, sans composants organiques, avec une granularité maximum de 2 mm, dont plus de 5 % en poids est inférieur à 0,2 mm.</w:t>
      </w:r>
    </w:p>
    <w:p w14:paraId="4067946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Il est également important de s’assurer que le bord supérieur de la bordure de la zone de réception soit arrondi et profilé en utilisant un matériau souple. </w:t>
      </w:r>
    </w:p>
    <w:p w14:paraId="60B482F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planches d’appel installées de manière permanente sur les pistes synthétiques sont souvent la cause d’accidents, car l’inégalité de niveau qui apparaît nécessairement entre elles et la piste d’élan ne peut être corrigée. Ce phénomène peut être atténué en utilisant une planche réglable installée dans un caisson métallique. </w:t>
      </w:r>
    </w:p>
    <w:p w14:paraId="08101D6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En toutes circonstances, les distances minimales globales entre la planche d’appel et l’extrémité la plus éloignée de la zone d’atterrissage doivent être respectées.</w:t>
      </w:r>
    </w:p>
    <w:p w14:paraId="6D441D8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La zone au-delà de la zone de réception devrait être de niveau et libre de tout obstacle pour permettre aux athlètes de traverser la zone de réception en courant.</w:t>
      </w:r>
    </w:p>
    <w:p w14:paraId="692DB79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Si les installations pour les sauts horizontaux sont situées sur le terrain central, les lancers longs devraient être programmés de manière à ne pas se chevaucher avec les épreuves utilisant des installations de saut, que ce soit pour l’échauffement ou pour la compétition. </w:t>
      </w:r>
    </w:p>
    <w:p w14:paraId="19E8AC91"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42" w:name="_Toc55383085"/>
      <w:bookmarkStart w:id="243" w:name="_Toc55383255"/>
      <w:bookmarkStart w:id="244" w:name="_Toc55383425"/>
      <w:r w:rsidRPr="00594948">
        <w:rPr>
          <w:rFonts w:ascii="Arial" w:eastAsia="Helvetica Neue" w:hAnsi="Arial"/>
          <w:b/>
          <w:kern w:val="36"/>
          <w:sz w:val="20"/>
          <w:szCs w:val="20"/>
          <w:lang w:eastAsia="fr-FR" w:bidi="ar-SA"/>
        </w:rPr>
        <w:t>Conformité pour la compétition et homologation</w:t>
      </w:r>
      <w:bookmarkEnd w:id="242"/>
      <w:bookmarkEnd w:id="243"/>
      <w:bookmarkEnd w:id="244"/>
      <w:r w:rsidRPr="00594948">
        <w:rPr>
          <w:rFonts w:ascii="Arial" w:eastAsia="Helvetica Neue" w:hAnsi="Arial"/>
          <w:b/>
          <w:kern w:val="36"/>
          <w:sz w:val="20"/>
          <w:szCs w:val="20"/>
          <w:lang w:eastAsia="fr-FR" w:bidi="ar-SA"/>
        </w:rPr>
        <w:t xml:space="preserve"> </w:t>
      </w:r>
    </w:p>
    <w:p w14:paraId="0E30FD9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saut en longueur doivent être conformes aux caractéristiques techniques. Cette conformité peut être établie au cours de l’inspection de la Piste standard de 400 m.</w:t>
      </w:r>
    </w:p>
    <w:p w14:paraId="087C2A59"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45" w:name="_Toc55383086"/>
      <w:bookmarkStart w:id="246" w:name="_Toc55383256"/>
      <w:bookmarkStart w:id="247" w:name="_Toc55383426"/>
      <w:r w:rsidRPr="00594948">
        <w:rPr>
          <w:rFonts w:ascii="Arial" w:eastAsia="Helvetica Neue" w:hAnsi="Arial"/>
          <w:b/>
          <w:kern w:val="36"/>
          <w:sz w:val="20"/>
          <w:szCs w:val="20"/>
          <w:lang w:eastAsia="fr-FR" w:bidi="ar-SA"/>
        </w:rPr>
        <w:t>INSTALLATION POUR LE TRIPLE SAUT (voir 2.1.1.2)</w:t>
      </w:r>
      <w:bookmarkEnd w:id="245"/>
      <w:bookmarkEnd w:id="246"/>
      <w:bookmarkEnd w:id="247"/>
    </w:p>
    <w:p w14:paraId="1E71522E"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r w:rsidRPr="00594948">
        <w:rPr>
          <w:rFonts w:ascii="Arial" w:eastAsia="Helvetica Neue" w:hAnsi="Arial"/>
          <w:b/>
          <w:kern w:val="36"/>
          <w:sz w:val="20"/>
          <w:szCs w:val="20"/>
          <w:lang w:eastAsia="fr-FR" w:bidi="ar-SA"/>
        </w:rPr>
        <w:tab/>
      </w:r>
      <w:bookmarkStart w:id="248" w:name="_Toc55383087"/>
      <w:bookmarkStart w:id="249" w:name="_Toc55383257"/>
      <w:bookmarkStart w:id="250" w:name="_Toc55383427"/>
      <w:r w:rsidRPr="00594948">
        <w:rPr>
          <w:rFonts w:ascii="Arial" w:eastAsia="Helvetica Neue" w:hAnsi="Arial"/>
          <w:b/>
          <w:kern w:val="36"/>
          <w:sz w:val="20"/>
          <w:szCs w:val="20"/>
          <w:lang w:eastAsia="fr-FR" w:bidi="ar-SA"/>
        </w:rPr>
        <w:t>Configuration</w:t>
      </w:r>
      <w:bookmarkEnd w:id="248"/>
      <w:bookmarkEnd w:id="249"/>
      <w:bookmarkEnd w:id="250"/>
      <w:r w:rsidRPr="00594948">
        <w:rPr>
          <w:rFonts w:ascii="Arial" w:eastAsia="Helvetica Neue" w:hAnsi="Arial"/>
          <w:b/>
          <w:kern w:val="36"/>
          <w:sz w:val="20"/>
          <w:szCs w:val="20"/>
          <w:lang w:eastAsia="fr-FR" w:bidi="ar-SA"/>
        </w:rPr>
        <w:tab/>
      </w:r>
    </w:p>
    <w:p w14:paraId="7C6A6AE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À l’exception de l’emplacement de la planche d’appel, les mêmes installations sont utilisées pour le triple saut et le saut en longueur. Pour les compétitions internationales, la ligne d’appel ne doit pas être à moins de 13 m pour les hommes et 11 m pour les femmes de l’extrémité la plus proche de la zone de réception. Pour les autres compétitions, cette distance doit correspondre au niveau de compétition. Pour les compétitions scolaires et les compétitions jeunes athlètes, des « planches d’appel » supplémentaires peuvent être peintes sur la piste d’élan. </w:t>
      </w:r>
    </w:p>
    <w:p w14:paraId="19930E1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de triple saut à l’intérieur de la demi-lune n’est pas recommandée, car il est extrêmement difficile de construire la zone de réception de sorte que le niveau du bord ne soit pas à plus de 20 mm en deçà du niveau de la partie la plus élevée de toute planche d’appel.</w:t>
      </w:r>
    </w:p>
    <w:p w14:paraId="39911007" w14:textId="42C44ED3"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17C6DACB">
          <v:shape id="Picture 29" o:spid="_x0000_i1053" type="#_x0000_t75" style="width:481.5pt;height:187.5pt;visibility:visible;mso-wrap-style:square">
            <v:imagedata r:id="rId43" o:title=""/>
          </v:shape>
        </w:pict>
      </w:r>
    </w:p>
    <w:p w14:paraId="0D20BDCE"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2.3.2.1 - Installation pour le triple saut </w:t>
      </w:r>
      <w:r w:rsidRPr="00594948">
        <w:rPr>
          <w:rFonts w:ascii="Arial" w:eastAsia="Helvetica Neue" w:hAnsi="Arial"/>
          <w:sz w:val="20"/>
          <w:szCs w:val="20"/>
          <w:lang w:eastAsia="ar-SA" w:bidi="ar-SA"/>
        </w:rPr>
        <w:t>(longueurs en m)</w:t>
      </w:r>
    </w:p>
    <w:p w14:paraId="3C1E327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Piste d’élan de 40 m (min.)</w:t>
      </w:r>
    </w:p>
    <w:p w14:paraId="6D830CF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Ligne d’appel</w:t>
      </w:r>
    </w:p>
    <w:p w14:paraId="57965F9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 Planche d’appel </w:t>
      </w:r>
    </w:p>
    <w:p w14:paraId="3EDDEC5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Caisson encastré</w:t>
      </w:r>
    </w:p>
    <w:p w14:paraId="62BF8556"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Zone de réception</w:t>
      </w:r>
    </w:p>
    <w:p w14:paraId="686B30F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51" w:name="_Toc55383088"/>
      <w:bookmarkStart w:id="252" w:name="_Toc55383258"/>
      <w:bookmarkStart w:id="253" w:name="_Toc55383428"/>
      <w:r w:rsidRPr="00594948">
        <w:rPr>
          <w:rFonts w:ascii="Arial" w:eastAsia="Helvetica Neue" w:hAnsi="Arial"/>
          <w:b/>
          <w:kern w:val="36"/>
          <w:sz w:val="20"/>
          <w:szCs w:val="20"/>
          <w:lang w:eastAsia="fr-FR" w:bidi="ar-SA"/>
        </w:rPr>
        <w:t>Piste d’élan (schéma 2.3.2.1)</w:t>
      </w:r>
      <w:bookmarkEnd w:id="251"/>
      <w:bookmarkEnd w:id="252"/>
      <w:bookmarkEnd w:id="253"/>
    </w:p>
    <w:p w14:paraId="7343910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section 2.3.1.2 s’applique également pour la piste d’élan du triple saut, à l’exception de l’emplacement de la ligne d’appel.</w:t>
      </w:r>
    </w:p>
    <w:p w14:paraId="021FDD6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les compétitions internationales, certains sauteurs demandent une piste d’élan de plus de 45 m. Par conséquent, si l’espace est disponible, les concepteurs devraient envisager de prolonger la piste à, au moins, 50 m jusqu’à la planche d’appel à 13 m.</w:t>
      </w:r>
    </w:p>
    <w:p w14:paraId="1B7DE894"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r w:rsidRPr="00594948">
        <w:rPr>
          <w:rFonts w:ascii="Arial" w:eastAsia="Helvetica Neue" w:hAnsi="Arial"/>
          <w:b/>
          <w:kern w:val="36"/>
          <w:sz w:val="20"/>
          <w:szCs w:val="20"/>
          <w:lang w:eastAsia="fr-FR" w:bidi="ar-SA"/>
        </w:rPr>
        <w:tab/>
      </w:r>
      <w:bookmarkStart w:id="254" w:name="_Toc55383089"/>
      <w:bookmarkStart w:id="255" w:name="_Toc55383259"/>
      <w:bookmarkStart w:id="256" w:name="_Toc55383429"/>
      <w:r w:rsidRPr="00594948">
        <w:rPr>
          <w:rFonts w:ascii="Arial" w:eastAsia="Helvetica Neue" w:hAnsi="Arial"/>
          <w:b/>
          <w:kern w:val="36"/>
          <w:sz w:val="20"/>
          <w:szCs w:val="20"/>
          <w:lang w:eastAsia="fr-FR" w:bidi="ar-SA"/>
        </w:rPr>
        <w:t>Planche d’appel (schémas 2.3.1.1a et chapitre 6)</w:t>
      </w:r>
      <w:bookmarkEnd w:id="254"/>
      <w:bookmarkEnd w:id="255"/>
      <w:bookmarkEnd w:id="256"/>
    </w:p>
    <w:p w14:paraId="48502AA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section 2.3.1.3 s’applique également à la planche d’appel du triple saut. L’intégration du triple saut à l’installation du saut en longueur requiert que la planche d’appel soit amovible, comme décrit dans la section 2.3.1.3. Pour le triple saut, les sections 2.3.1.4 à 2.3.1.6 s’appliquent également.</w:t>
      </w:r>
    </w:p>
    <w:p w14:paraId="4681B5B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57" w:name="_Toc55383090"/>
      <w:bookmarkStart w:id="258" w:name="_Toc55383260"/>
      <w:bookmarkStart w:id="259" w:name="_Toc55383430"/>
      <w:r w:rsidRPr="00594948">
        <w:rPr>
          <w:rFonts w:ascii="Arial" w:eastAsia="Helvetica Neue" w:hAnsi="Arial"/>
          <w:b/>
          <w:kern w:val="36"/>
          <w:sz w:val="20"/>
          <w:szCs w:val="20"/>
          <w:lang w:eastAsia="fr-FR" w:bidi="ar-SA"/>
        </w:rPr>
        <w:lastRenderedPageBreak/>
        <w:t xml:space="preserve">INSTALLATION POUR LE SAUT EN HAUTEUR </w:t>
      </w:r>
      <w:r w:rsidRPr="00594948">
        <w:rPr>
          <w:rFonts w:ascii="Arial" w:eastAsia="Helvetica Neue" w:hAnsi="Arial"/>
          <w:b/>
          <w:bCs/>
          <w:kern w:val="36"/>
          <w:sz w:val="20"/>
          <w:szCs w:val="20"/>
          <w:lang w:eastAsia="fr-FR" w:bidi="ar-SA"/>
        </w:rPr>
        <w:t>(voir 2.1.1.2)</w:t>
      </w:r>
      <w:bookmarkEnd w:id="257"/>
      <w:bookmarkEnd w:id="258"/>
      <w:bookmarkEnd w:id="259"/>
    </w:p>
    <w:p w14:paraId="792608C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60" w:name="_Toc55383091"/>
      <w:bookmarkStart w:id="261" w:name="_Toc55383261"/>
      <w:bookmarkStart w:id="262" w:name="_Toc55383431"/>
      <w:r w:rsidRPr="00594948">
        <w:rPr>
          <w:rFonts w:ascii="Arial" w:eastAsia="Helvetica Neue" w:hAnsi="Arial"/>
          <w:b/>
          <w:kern w:val="36"/>
          <w:sz w:val="20"/>
          <w:szCs w:val="20"/>
          <w:lang w:eastAsia="fr-FR" w:bidi="ar-SA"/>
        </w:rPr>
        <w:t>Configuration (schéma 2.3.3.1)</w:t>
      </w:r>
      <w:bookmarkEnd w:id="260"/>
      <w:bookmarkEnd w:id="261"/>
      <w:bookmarkEnd w:id="262"/>
    </w:p>
    <w:p w14:paraId="432B6A1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L’installation pour le saut en hauteur comporte une zone d’élan, une zone d’appel, deux montants munis d’une barre transversale et une zone de réception. En enlevant temporairement une partie de la lice, il est possible d’utiliser une partie de la piste oblongue comme une partie de la piste l’élan. Pour les championnats principaux, l’installation de saut en hauteur doit être suffisamment importante pour pouvoir y organiser deux concours simultanés. </w:t>
      </w:r>
    </w:p>
    <w:p w14:paraId="739216B9" w14:textId="198AB735" w:rsidR="00594948" w:rsidRPr="00594948" w:rsidRDefault="00516CDC" w:rsidP="00594948">
      <w:pPr>
        <w:widowControl/>
        <w:spacing w:after="120"/>
        <w:jc w:val="both"/>
        <w:rPr>
          <w:rFonts w:ascii="Arial" w:eastAsia="Helvetica Neue" w:hAnsi="Arial"/>
          <w:b/>
          <w:sz w:val="20"/>
          <w:szCs w:val="20"/>
          <w:lang w:eastAsia="ar-SA" w:bidi="ar-SA"/>
        </w:rPr>
      </w:pPr>
      <w:r>
        <w:rPr>
          <w:rFonts w:ascii="Arial" w:eastAsia="Helvetica Neue" w:hAnsi="Arial"/>
          <w:noProof/>
          <w:sz w:val="20"/>
          <w:szCs w:val="20"/>
          <w:lang w:eastAsia="ar-SA" w:bidi="ar-SA"/>
        </w:rPr>
        <w:pict w14:anchorId="284FD427">
          <v:shape id="Picture 30" o:spid="_x0000_i1054" type="#_x0000_t75" style="width:481.5pt;height:285pt;visibility:visible;mso-wrap-style:square">
            <v:imagedata r:id="rId44" o:title=""/>
          </v:shape>
        </w:pict>
      </w:r>
    </w:p>
    <w:p w14:paraId="467EA8A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2.3.3.1 - Installation de saut en hauteur</w:t>
      </w:r>
      <w:r w:rsidRPr="00594948">
        <w:rPr>
          <w:rFonts w:ascii="Arial" w:eastAsia="Helvetica Neue" w:hAnsi="Arial"/>
          <w:sz w:val="20"/>
          <w:szCs w:val="20"/>
          <w:lang w:eastAsia="ar-SA" w:bidi="ar-SA"/>
        </w:rPr>
        <w:t xml:space="preserve"> (dimensions en m, pas à l’échelle)</w:t>
      </w:r>
    </w:p>
    <w:p w14:paraId="0418C27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Matelas de réception</w:t>
      </w:r>
    </w:p>
    <w:p w14:paraId="44E8569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Montants</w:t>
      </w:r>
    </w:p>
    <w:p w14:paraId="204EF47D"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Zone d’élan</w:t>
      </w:r>
    </w:p>
    <w:p w14:paraId="10062F2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63" w:name="_Toc55383092"/>
      <w:bookmarkStart w:id="264" w:name="_Toc55383262"/>
      <w:bookmarkStart w:id="265" w:name="_Toc55383432"/>
      <w:r w:rsidRPr="00594948">
        <w:rPr>
          <w:rFonts w:ascii="Arial" w:eastAsia="Helvetica Neue" w:hAnsi="Arial"/>
          <w:b/>
          <w:kern w:val="36"/>
          <w:sz w:val="20"/>
          <w:szCs w:val="20"/>
          <w:lang w:eastAsia="fr-FR" w:bidi="ar-SA"/>
        </w:rPr>
        <w:t>Zone d’élan (schéma 2.3.3.1)</w:t>
      </w:r>
      <w:bookmarkEnd w:id="263"/>
      <w:bookmarkEnd w:id="264"/>
      <w:bookmarkEnd w:id="265"/>
    </w:p>
    <w:p w14:paraId="584B0F6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zone d’élan pour le saut en hauteur doit être d’une largeur minimale de 16 m et d’une longueur minimale de 15 m, sauf pour les compétitions internationales majeures, pour lesquelles la longueur minimale doit être de 25 m, de préférence plus longue, à partir du point placé à équidistance entre les montants. </w:t>
      </w:r>
    </w:p>
    <w:p w14:paraId="5299E8E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seuil de tolérance maximal pour l’inclinaison globale descendante de la zone d’élan dans le sens de la course ne doit pas dépasser 1/167 (0,6 %) lorsqu’elle est mesurée le long d’un rayon de 15 m de la piste de 16 m de large, à partir du point placé à équidistance entre les montants. La zone d’appel doit être de niveau ou avoir une inclinaison ne dépassant pas 1/167 (0,6 %).</w:t>
      </w:r>
    </w:p>
    <w:p w14:paraId="75880E7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S’il est nécessaire d’enlever temporairement la lice pour pouvoir utiliser la piste oblongue comme zone d’élan, il faut veiller à ce que les hauteurs de la piste oblongue et de l’aire de hauteur soient les mêmes. La zone d’élan et les zones d’appel sont généralement recouvertes du même revêtement que la piste.</w:t>
      </w:r>
    </w:p>
    <w:p w14:paraId="7FA0392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de nombreuses compétitions, il est nécessaire d’organiser deux concours de saut en hauteur simultanément et dans des conditions identiques. Pour satisfaire à cette exigence, la meilleure solution est d’avoir deux pistes d’élan du saut en hauteur placées symétriquement sur la demi-lune de part et d’autre d’une piste d’élan de lancer du javelot avec un espacement entre les deux paires de montants du saut en hauteur compris entre 12 m et 15 m (voir schéma 2.5a).</w:t>
      </w:r>
    </w:p>
    <w:p w14:paraId="40BCACE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66" w:name="_Toc55383093"/>
      <w:bookmarkStart w:id="267" w:name="_Toc55383263"/>
      <w:bookmarkStart w:id="268" w:name="_Toc55383433"/>
      <w:r w:rsidRPr="00594948">
        <w:rPr>
          <w:rFonts w:ascii="Arial" w:eastAsia="Helvetica Neue" w:hAnsi="Arial"/>
          <w:b/>
          <w:kern w:val="36"/>
          <w:sz w:val="20"/>
          <w:szCs w:val="20"/>
          <w:lang w:eastAsia="fr-FR" w:bidi="ar-SA"/>
        </w:rPr>
        <w:t>Montants (voir chapitre 6)</w:t>
      </w:r>
      <w:bookmarkEnd w:id="266"/>
      <w:bookmarkEnd w:id="267"/>
      <w:bookmarkEnd w:id="268"/>
    </w:p>
    <w:p w14:paraId="21414AB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montants de saut en hauteur doivent être installés à 4,02 m ± 0,02 m l’un de l’autre.</w:t>
      </w:r>
    </w:p>
    <w:p w14:paraId="60DC4EE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69" w:name="_Toc55383094"/>
      <w:bookmarkStart w:id="270" w:name="_Toc55383264"/>
      <w:bookmarkStart w:id="271" w:name="_Toc55383434"/>
      <w:r w:rsidRPr="00594948">
        <w:rPr>
          <w:rFonts w:ascii="Arial" w:eastAsia="Helvetica Neue" w:hAnsi="Arial"/>
          <w:b/>
          <w:kern w:val="36"/>
          <w:sz w:val="20"/>
          <w:szCs w:val="20"/>
          <w:lang w:eastAsia="fr-FR" w:bidi="ar-SA"/>
        </w:rPr>
        <w:lastRenderedPageBreak/>
        <w:t>Matelas de réception (schéma 2.3.3.1 et chapitre 6)</w:t>
      </w:r>
      <w:bookmarkEnd w:id="269"/>
      <w:bookmarkEnd w:id="270"/>
      <w:bookmarkEnd w:id="271"/>
    </w:p>
    <w:p w14:paraId="7ECC00D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matelas de réception pour la hauteur doivent mesurer au moins 6,00 m × 4,00 m et doivent être recouverts d’un tapis anti-pointes. La hauteur totale doit être de 0,70 m au minimum. Le matelas de réception peut être installé sur un caillebotis de 0,10 m de haut, dont tous les côtés devraient être bordés jusqu’au sol. Le bord avant de la zone de réception dépassera de 0,10m du bord avant du caillebotis.</w:t>
      </w:r>
    </w:p>
    <w:p w14:paraId="7349C4F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matelas de réception devrait être placé de sorte que l’approche de l’athlète soit dans le sens montant de la piste d’élan.</w:t>
      </w:r>
    </w:p>
    <w:p w14:paraId="70156DA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72" w:name="_Toc55383095"/>
      <w:bookmarkStart w:id="273" w:name="_Toc55383265"/>
      <w:bookmarkStart w:id="274" w:name="_Toc55383435"/>
      <w:r w:rsidRPr="00594948">
        <w:rPr>
          <w:rFonts w:ascii="Arial" w:eastAsia="Helvetica Neue" w:hAnsi="Arial"/>
          <w:b/>
          <w:kern w:val="36"/>
          <w:sz w:val="20"/>
          <w:szCs w:val="20"/>
          <w:lang w:eastAsia="fr-FR" w:bidi="ar-SA"/>
        </w:rPr>
        <w:t>Sécurité</w:t>
      </w:r>
      <w:bookmarkEnd w:id="272"/>
      <w:bookmarkEnd w:id="273"/>
      <w:bookmarkEnd w:id="274"/>
      <w:r w:rsidRPr="00594948">
        <w:rPr>
          <w:rFonts w:ascii="Arial" w:eastAsia="Helvetica Neue" w:hAnsi="Arial"/>
          <w:b/>
          <w:kern w:val="36"/>
          <w:sz w:val="20"/>
          <w:szCs w:val="20"/>
          <w:lang w:eastAsia="fr-FR" w:bidi="ar-SA"/>
        </w:rPr>
        <w:t xml:space="preserve"> </w:t>
      </w:r>
    </w:p>
    <w:p w14:paraId="011B7AC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L’élément le plus important pour la sécurité du saut en hauteur consiste en la présence d’un matelas de réception approprié qui permettra une absorption suffisante de l’impact de la chute des athlètes et qui résistera suffisamment à la compression. L’état du matelas de réception doit être contrôlé régulièrement. </w:t>
      </w:r>
    </w:p>
    <w:p w14:paraId="1640F9A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Si la piste oblongue fait partie de la zone d’élan, une lice amovible est primordiale.</w:t>
      </w:r>
    </w:p>
    <w:p w14:paraId="55B7718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75" w:name="_Toc55383096"/>
      <w:bookmarkStart w:id="276" w:name="_Toc55383266"/>
      <w:bookmarkStart w:id="277" w:name="_Toc55383436"/>
      <w:r w:rsidRPr="00594948">
        <w:rPr>
          <w:rFonts w:ascii="Arial" w:eastAsia="Helvetica Neue" w:hAnsi="Arial"/>
          <w:b/>
          <w:kern w:val="36"/>
          <w:sz w:val="20"/>
          <w:szCs w:val="20"/>
          <w:lang w:eastAsia="fr-FR" w:bidi="ar-SA"/>
        </w:rPr>
        <w:t>Conformité pour la compétition et homologation</w:t>
      </w:r>
      <w:bookmarkEnd w:id="275"/>
      <w:bookmarkEnd w:id="276"/>
      <w:bookmarkEnd w:id="277"/>
      <w:r w:rsidRPr="00594948">
        <w:rPr>
          <w:rFonts w:ascii="Arial" w:eastAsia="Helvetica Neue" w:hAnsi="Arial"/>
          <w:b/>
          <w:kern w:val="36"/>
          <w:sz w:val="20"/>
          <w:szCs w:val="20"/>
          <w:lang w:eastAsia="fr-FR" w:bidi="ar-SA"/>
        </w:rPr>
        <w:t xml:space="preserve"> </w:t>
      </w:r>
    </w:p>
    <w:p w14:paraId="798C6F1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installations pour le saut en hauteur doivent être conformes aux caractéristiques techniques. Cette conformité peut être établie au cours de l’inspection de la Piste standard de 400 m. </w:t>
      </w:r>
    </w:p>
    <w:p w14:paraId="1B8FFDA3"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278" w:name="_Toc55383097"/>
      <w:bookmarkStart w:id="279" w:name="_Toc55383267"/>
      <w:bookmarkStart w:id="280" w:name="_Toc55383437"/>
      <w:r w:rsidRPr="00594948">
        <w:rPr>
          <w:rFonts w:ascii="Arial" w:eastAsia="Helvetica Neue" w:hAnsi="Arial"/>
          <w:b/>
          <w:kern w:val="36"/>
          <w:sz w:val="20"/>
          <w:szCs w:val="20"/>
          <w:lang w:eastAsia="fr-FR" w:bidi="ar-SA"/>
        </w:rPr>
        <w:t xml:space="preserve">INSTALLATION POUR LE SAUT À LA PERCHE </w:t>
      </w:r>
      <w:r w:rsidRPr="00594948">
        <w:rPr>
          <w:rFonts w:ascii="Arial" w:eastAsia="Helvetica Neue" w:hAnsi="Arial"/>
          <w:b/>
          <w:bCs/>
          <w:kern w:val="36"/>
          <w:sz w:val="20"/>
          <w:szCs w:val="20"/>
          <w:lang w:eastAsia="fr-FR" w:bidi="ar-SA"/>
        </w:rPr>
        <w:t>(voir 2.1.1.2)</w:t>
      </w:r>
      <w:bookmarkEnd w:id="278"/>
      <w:bookmarkEnd w:id="279"/>
      <w:bookmarkEnd w:id="280"/>
    </w:p>
    <w:p w14:paraId="7E0215F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81" w:name="_Toc55383098"/>
      <w:bookmarkStart w:id="282" w:name="_Toc55383268"/>
      <w:bookmarkStart w:id="283" w:name="_Toc55383438"/>
      <w:r w:rsidRPr="00594948">
        <w:rPr>
          <w:rFonts w:ascii="Arial" w:eastAsia="Helvetica Neue" w:hAnsi="Arial"/>
          <w:b/>
          <w:kern w:val="36"/>
          <w:sz w:val="20"/>
          <w:szCs w:val="20"/>
          <w:lang w:eastAsia="fr-FR" w:bidi="ar-SA"/>
        </w:rPr>
        <w:t>Configuration (schéma 2.3.4.1)</w:t>
      </w:r>
      <w:bookmarkEnd w:id="281"/>
      <w:bookmarkEnd w:id="282"/>
      <w:bookmarkEnd w:id="283"/>
      <w:r w:rsidRPr="00594948">
        <w:rPr>
          <w:rFonts w:ascii="Arial" w:eastAsia="Helvetica Neue" w:hAnsi="Arial"/>
          <w:b/>
          <w:kern w:val="36"/>
          <w:sz w:val="20"/>
          <w:szCs w:val="20"/>
          <w:lang w:eastAsia="fr-FR" w:bidi="ar-SA"/>
        </w:rPr>
        <w:t xml:space="preserve"> </w:t>
      </w:r>
    </w:p>
    <w:p w14:paraId="311207C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L’installation pour le saut à la perche comporte une piste d’élan, un bac d’appel pour présenter la perche (butoir), deux montants avec une barre transversale et une zone de réception. Elle peut être située soit à l’extérieur de la piste, parallèlement à l’une des lignes droites, soit dans l’une des demi-lunes. Quand elle est située à l’extérieur de la piste, elle est généralement construite comme une « installation symétrique » avec une zone de réception au milieu de deux pistes d’élan. Quand elle est située dans une demi-lune, elle comprend généralement deux pistes d’élan parallèles avec des emplacements pour les zones de réception à chaque extrémité.</w:t>
      </w:r>
    </w:p>
    <w:p w14:paraId="1BC0AC1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les championnats majeurs (Catégorie de construction I et II), l’installation de saut à la perche doit permettre la tenue de deux concours en simultané et dans le même sens, de préférence l’un à côté de l’autre, avec des pistes d’élan d’une même longueur. </w:t>
      </w:r>
    </w:p>
    <w:p w14:paraId="4995D50D" w14:textId="12F80B8C" w:rsidR="00594948" w:rsidRPr="00594948" w:rsidRDefault="00516CDC" w:rsidP="007305D8">
      <w:pPr>
        <w:widowControl/>
        <w:spacing w:after="120"/>
        <w:jc w:val="center"/>
        <w:rPr>
          <w:rFonts w:ascii="Arial" w:eastAsia="Times New Roman" w:hAnsi="Arial"/>
          <w:sz w:val="20"/>
          <w:szCs w:val="20"/>
          <w:lang w:eastAsia="ar-SA" w:bidi="ar-SA"/>
        </w:rPr>
      </w:pPr>
      <w:r>
        <w:rPr>
          <w:rFonts w:ascii="Arial" w:eastAsia="Helvetica Neue" w:hAnsi="Arial"/>
          <w:noProof/>
          <w:sz w:val="20"/>
          <w:szCs w:val="20"/>
        </w:rPr>
        <w:lastRenderedPageBreak/>
        <w:pict w14:anchorId="7066A12C">
          <v:shape id="Picture 31" o:spid="_x0000_i1055" type="#_x0000_t75" style="width:343.5pt;height:489pt;visibility:visible;mso-wrap-style:square">
            <v:imagedata r:id="rId45" o:title=""/>
          </v:shape>
        </w:pict>
      </w:r>
    </w:p>
    <w:p w14:paraId="141B3B8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2.3.4.1 - Installation pour le saut à la perche</w:t>
      </w:r>
      <w:r w:rsidRPr="00594948">
        <w:rPr>
          <w:rFonts w:ascii="Arial" w:eastAsia="Helvetica Neue" w:hAnsi="Arial"/>
          <w:sz w:val="20"/>
          <w:szCs w:val="20"/>
          <w:lang w:eastAsia="ar-SA" w:bidi="ar-SA"/>
        </w:rPr>
        <w:t xml:space="preserve"> (seuil de tolérance : - 0° / + 1°, longueurs en m)</w:t>
      </w:r>
    </w:p>
    <w:p w14:paraId="73C666E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1D67929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B - Plan détaillé </w:t>
      </w:r>
    </w:p>
    <w:p w14:paraId="296FE53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 - Coupe longitudinale</w:t>
      </w:r>
    </w:p>
    <w:p w14:paraId="44B8CBC4"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D - Coupe longitudinale du bac d’appel</w:t>
      </w:r>
    </w:p>
    <w:p w14:paraId="006DE9C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Piste d’élan</w:t>
      </w:r>
    </w:p>
    <w:p w14:paraId="13AF683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Butoir</w:t>
      </w:r>
    </w:p>
    <w:p w14:paraId="4B3ED54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Ligne zéro</w:t>
      </w:r>
    </w:p>
    <w:p w14:paraId="448930C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Matelas de réception</w:t>
      </w:r>
    </w:p>
    <w:p w14:paraId="5E21A0A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Zone d’installation ou manchons pour les montants</w:t>
      </w:r>
    </w:p>
    <w:p w14:paraId="4B1E113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Protection des rails</w:t>
      </w:r>
    </w:p>
    <w:p w14:paraId="5B88762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Caillebotis</w:t>
      </w:r>
    </w:p>
    <w:p w14:paraId="1D298EF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Couvercle plat pour butoir</w:t>
      </w:r>
    </w:p>
    <w:p w14:paraId="5E5E303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Rebord scellé</w:t>
      </w:r>
    </w:p>
    <w:p w14:paraId="5E6C4DF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Revêtement synthétique</w:t>
      </w:r>
    </w:p>
    <w:p w14:paraId="7BF838C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Enrobé bitumeux</w:t>
      </w:r>
    </w:p>
    <w:p w14:paraId="7CA7E72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12 - Couche de gravier</w:t>
      </w:r>
    </w:p>
    <w:p w14:paraId="505C163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13 - Couche de forme</w:t>
      </w:r>
    </w:p>
    <w:p w14:paraId="77CE163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14 - Béton</w:t>
      </w:r>
    </w:p>
    <w:p w14:paraId="38377069"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15 - Tuyau de drainage</w:t>
      </w:r>
    </w:p>
    <w:p w14:paraId="41E02E9B"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84" w:name="_Toc55383099"/>
      <w:bookmarkStart w:id="285" w:name="_Toc55383269"/>
      <w:bookmarkStart w:id="286" w:name="_Toc55383439"/>
      <w:r w:rsidRPr="00594948">
        <w:rPr>
          <w:rFonts w:ascii="Arial" w:eastAsia="Helvetica Neue" w:hAnsi="Arial"/>
          <w:b/>
          <w:kern w:val="36"/>
          <w:sz w:val="20"/>
          <w:szCs w:val="20"/>
          <w:lang w:eastAsia="fr-FR" w:bidi="ar-SA"/>
        </w:rPr>
        <w:t xml:space="preserve">Piste d’élan avec bac d’appel </w:t>
      </w:r>
      <w:r w:rsidRPr="00594948">
        <w:rPr>
          <w:rFonts w:ascii="Arial" w:eastAsia="Helvetica Neue" w:hAnsi="Arial"/>
          <w:b/>
          <w:bCs/>
          <w:kern w:val="36"/>
          <w:sz w:val="20"/>
          <w:szCs w:val="20"/>
          <w:lang w:eastAsia="fr-FR" w:bidi="ar-SA"/>
        </w:rPr>
        <w:t>(schéma 2.3.4.1)</w:t>
      </w:r>
      <w:bookmarkEnd w:id="284"/>
      <w:bookmarkEnd w:id="285"/>
      <w:bookmarkEnd w:id="286"/>
      <w:r w:rsidRPr="00594948">
        <w:rPr>
          <w:rFonts w:ascii="Arial" w:eastAsia="Helvetica Neue" w:hAnsi="Arial"/>
          <w:b/>
          <w:kern w:val="36"/>
          <w:sz w:val="20"/>
          <w:szCs w:val="20"/>
          <w:lang w:eastAsia="fr-FR" w:bidi="ar-SA"/>
        </w:rPr>
        <w:t xml:space="preserve"> </w:t>
      </w:r>
    </w:p>
    <w:p w14:paraId="5068CE9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 xml:space="preserve">La piste d’élan pour le saut à la perche doit mesurer au minimum 40 m et, autant que possible, au moins 45 m. Elle est mesurée depuis son début jusqu’à l’extrémité du bac d’appel (« ligne zéro »). La piste d’élan doit mesurer 1,22 m ± 0,01 m de large. Elle doit être délimitée par des lignes blanches de 0,05 m de large ou des pointillés de 0,05 m de large d’une longueur 0,1 m avec des intervalles de 0,5 m. En vertu des Règles, des marques doivent être placées sur les côtés de la piste d’élan, tous les 0,5 m entre les points à 2,5 m et à 5 m à partir de la ligne zéro, puis tous les 1,0 m entre les points à 5 m et à 18 m. Les repères pour placer ces marques peuvent être temporaires ou permanents. À la fin de la piste d’élan, le bac d’appel doit être monté à fleur de la piste et installé de sorte que le bord supérieur interne du fond tombe sur la ligne zéro et soit à la même hauteur. La ligne zéro doit être marquée par une ligne blanche de 0,01 m de large qui se prolongera sur les côtés à l’extérieur des montants. </w:t>
      </w:r>
    </w:p>
    <w:p w14:paraId="5FC97DD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L’inclinaison maximale descendante de la piste dans les 40 derniers mètres jusqu’au bac d’appel dans le sens de la course ne doit pas dépasser 1/1000 (0,1 %)</w:t>
      </w:r>
    </w:p>
    <w:p w14:paraId="4FEDBA4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revêtement de la piste d’élan devrait être à fleur du bord supérieur du bac d’appel.</w:t>
      </w:r>
    </w:p>
    <w:p w14:paraId="6E0F5A4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dimensions du bac d’appel doivent être conformes au schéma 2.3.4.1. Par commodité, le bac d’appel devrait être équipé d’un tuyau de drainage et d’un couvercle de niveau avec la piste d’élan (voir aussi 6.2.4).</w:t>
      </w:r>
    </w:p>
    <w:p w14:paraId="5E08447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piste d’élan est généralement recouverte du même revêtement synthétique que la piste de course.</w:t>
      </w:r>
    </w:p>
    <w:p w14:paraId="7E386DD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87" w:name="_Toc55383100"/>
      <w:bookmarkStart w:id="288" w:name="_Toc55383270"/>
      <w:bookmarkStart w:id="289" w:name="_Toc55383440"/>
      <w:r w:rsidRPr="00594948">
        <w:rPr>
          <w:rFonts w:ascii="Arial" w:eastAsia="Helvetica Neue" w:hAnsi="Arial"/>
          <w:b/>
          <w:kern w:val="36"/>
          <w:sz w:val="20"/>
          <w:szCs w:val="20"/>
          <w:lang w:eastAsia="fr-FR" w:bidi="ar-SA"/>
        </w:rPr>
        <w:t>Montants (voir chapitre 6)</w:t>
      </w:r>
      <w:bookmarkEnd w:id="287"/>
      <w:bookmarkEnd w:id="288"/>
      <w:bookmarkEnd w:id="289"/>
    </w:p>
    <w:p w14:paraId="55D9AEC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deux montants mobiles peuvent être installés sur des bases métalliques de niveau dans le sens de la longueur. Il est peut s’avérer nécessaire d’insérer des cales sous la base pour garantir la planéité. Les bases doivent être placées sur un support fixe à double rail de telle sorte que la barre transversale posée sur les supports puisse être éloignée de la ligne zéro sur au moins 0,80 m vers la zone de réception. Les montants peuvent aussi être fixés au sol dans des manchons avec des supports de barre transversale mobiles.</w:t>
      </w:r>
    </w:p>
    <w:p w14:paraId="1B142AE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montants doivent être au moins à 5,20 m l’un de l’autre avec approximativement 0,10 m entre chaque montant et le matelas de réception. Veuillez noter que sur certains sites, les matelas de réception peuvent être plus grands que les dimensions minimales spécifiées dans les Règles. </w:t>
      </w:r>
    </w:p>
    <w:p w14:paraId="6FBF4C8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partie métallique de chaque base et la partie basse du montant doivent être recouvertes d’un rembourrage approprié pour protéger les athlètes et leurs perches. Les matelas de réception doivent être évidés pour entourer les montants et chaque base. Des protections supplémentaires doivent être installées si nécessaire. Le rembourrage ne doit pas gêner le mouvement des montants ni transmettre le mouvement du tapis aux montants.</w:t>
      </w:r>
    </w:p>
    <w:p w14:paraId="18E83BC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Toute base de montant devrait être boulonnée à une semelle de béton selon les spécifications du fabricant pour assurer la stabilité. La surface supérieure de la semelle devrait être directement sous la surface du revêtement synthétique lorsqu’une installation de perche est installée sur une demi-lune en synthétique. La face supérieure de la semelle devrait être de niveau avec le niveau de l’asphalte qui est sous le synthétique. L’utilisation de fixations d’ancrage expansibles dans l’asphalte n’est pas acceptable.</w:t>
      </w:r>
    </w:p>
    <w:p w14:paraId="204AF01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Idéalement, le niveau des deux bases de montant devrait être le même, mais cela est rarement possible, car la demi-lune ou un autre emplacement présente un dévers pour faciliter le drainage. Chaque base individuelle peut être inclinée dans la direction latérale.</w:t>
      </w:r>
    </w:p>
    <w:p w14:paraId="75E9097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90" w:name="_Toc55383101"/>
      <w:bookmarkStart w:id="291" w:name="_Toc55383271"/>
      <w:bookmarkStart w:id="292" w:name="_Toc55383441"/>
      <w:r w:rsidRPr="00594948">
        <w:rPr>
          <w:rFonts w:ascii="Arial" w:eastAsia="Helvetica Neue" w:hAnsi="Arial"/>
          <w:b/>
          <w:kern w:val="36"/>
          <w:sz w:val="20"/>
          <w:szCs w:val="20"/>
          <w:lang w:eastAsia="fr-FR" w:bidi="ar-SA"/>
        </w:rPr>
        <w:t xml:space="preserve">Matelas de réception </w:t>
      </w:r>
      <w:r w:rsidRPr="00594948">
        <w:rPr>
          <w:rFonts w:ascii="Arial" w:eastAsia="Helvetica Neue" w:hAnsi="Arial"/>
          <w:b/>
          <w:bCs/>
          <w:kern w:val="36"/>
          <w:sz w:val="20"/>
          <w:szCs w:val="20"/>
          <w:lang w:eastAsia="fr-FR" w:bidi="ar-SA"/>
        </w:rPr>
        <w:t>(voir chapitre 6)</w:t>
      </w:r>
      <w:bookmarkEnd w:id="290"/>
      <w:bookmarkEnd w:id="291"/>
      <w:bookmarkEnd w:id="292"/>
    </w:p>
    <w:p w14:paraId="081D81D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À l’exception des dimensions, la section 2.3.3.4 doit s’appliquer aux matelas de réception de perche. Pour les compétitions internationales majeures, la zone de réception ne doit pas être inférieure à 6,00 m de long (à l’exclusion des avancées) × 6,00 m de large × 0,80 m de haut. Elle peut être installée sur caillebotis de 0,10 m de haut. Les avancées doivent faire au moins 2 m de long. Les côtés de la zone de réception les plus proches du bac d’appel doivent être situés entre 0,10 m et 0,15 m du bac d’appel et doivent s’en écarteront selon un angle de 45° - 0° + 3° depuis la verticale. Pour les autres compétitions, la zone de réception ne devrait pas mesurer moins de 5,00 m de long (à l’exclusion des avancées) × 5,00 m de large.</w:t>
      </w:r>
    </w:p>
    <w:p w14:paraId="6F0AB399"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93" w:name="_Toc55383102"/>
      <w:bookmarkStart w:id="294" w:name="_Toc55383272"/>
      <w:bookmarkStart w:id="295" w:name="_Toc55383442"/>
      <w:r w:rsidRPr="00594948">
        <w:rPr>
          <w:rFonts w:ascii="Arial" w:eastAsia="Helvetica Neue" w:hAnsi="Arial"/>
          <w:b/>
          <w:kern w:val="36"/>
          <w:sz w:val="20"/>
          <w:szCs w:val="20"/>
          <w:lang w:eastAsia="fr-FR" w:bidi="ar-SA"/>
        </w:rPr>
        <w:t>Sécurité</w:t>
      </w:r>
      <w:bookmarkEnd w:id="293"/>
      <w:bookmarkEnd w:id="294"/>
      <w:bookmarkEnd w:id="295"/>
      <w:r w:rsidRPr="00594948">
        <w:rPr>
          <w:rFonts w:ascii="Arial" w:eastAsia="Helvetica Neue" w:hAnsi="Arial"/>
          <w:b/>
          <w:kern w:val="36"/>
          <w:sz w:val="20"/>
          <w:szCs w:val="20"/>
          <w:lang w:eastAsia="fr-FR" w:bidi="ar-SA"/>
        </w:rPr>
        <w:t xml:space="preserve"> </w:t>
      </w:r>
    </w:p>
    <w:p w14:paraId="0898F20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sécurité du saut à la perche, les sections 2.3.3.4 et 2.3.3.5 relatives au matelas de réception doivent s’appliquer. Les montants doivent être montés de sorte qu’ils ne s’inclinent pas facilement. Le bac d’appel, quand il n’est pas utilisé, devrait être muni d’un couvercle recouvert du même revêtement synthétique que la piste d’élan, qui ne bouge pas quand on court dessus et qui est de niveau avec le sol. La distance minimale entre le centre de la piste d’élan et le bord d’une autre installation de concours, d’une piste de course ou de la main courante des spectateurs devrait être de 6 m.</w:t>
      </w:r>
    </w:p>
    <w:p w14:paraId="6E8939A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296" w:name="_Toc55383103"/>
      <w:bookmarkStart w:id="297" w:name="_Toc55383273"/>
      <w:bookmarkStart w:id="298" w:name="_Toc55383443"/>
      <w:r w:rsidRPr="00594948">
        <w:rPr>
          <w:rFonts w:ascii="Arial" w:eastAsia="Helvetica Neue" w:hAnsi="Arial"/>
          <w:b/>
          <w:kern w:val="36"/>
          <w:sz w:val="20"/>
          <w:szCs w:val="20"/>
          <w:lang w:eastAsia="fr-FR" w:bidi="ar-SA"/>
        </w:rPr>
        <w:lastRenderedPageBreak/>
        <w:t>Conformité pour la compétition et homologation</w:t>
      </w:r>
      <w:bookmarkEnd w:id="296"/>
      <w:bookmarkEnd w:id="297"/>
      <w:bookmarkEnd w:id="298"/>
      <w:r w:rsidRPr="00594948">
        <w:rPr>
          <w:rFonts w:ascii="Arial" w:eastAsia="Helvetica Neue" w:hAnsi="Arial"/>
          <w:b/>
          <w:kern w:val="36"/>
          <w:sz w:val="20"/>
          <w:szCs w:val="20"/>
          <w:lang w:eastAsia="fr-FR" w:bidi="ar-SA"/>
        </w:rPr>
        <w:t xml:space="preserve"> </w:t>
      </w:r>
    </w:p>
    <w:p w14:paraId="2174957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saut à la perche doivent être conformes aux caractéristiques techniques. Cette conformité peut être établie au cours de l’inspection de la Piste standard de 400 m.</w:t>
      </w:r>
    </w:p>
    <w:p w14:paraId="109747F5"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299" w:name="_Toc55383104"/>
      <w:bookmarkStart w:id="300" w:name="_Toc55383274"/>
      <w:bookmarkStart w:id="301" w:name="_Toc55383444"/>
      <w:r w:rsidRPr="00594948">
        <w:rPr>
          <w:rFonts w:ascii="Arial" w:eastAsia="Helvetica Neue" w:hAnsi="Arial"/>
          <w:b/>
          <w:bCs/>
          <w:sz w:val="30"/>
          <w:szCs w:val="30"/>
          <w:lang w:eastAsia="ar-SA" w:bidi="ar-SA"/>
        </w:rPr>
        <w:t>Installations pour les épreuves de lancers</w:t>
      </w:r>
      <w:bookmarkEnd w:id="299"/>
      <w:bookmarkEnd w:id="300"/>
      <w:bookmarkEnd w:id="301"/>
    </w:p>
    <w:p w14:paraId="16B0454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épreuves de lancer sont le lancer du disque, le lancer du marteau, le lancer du javelot et le lancer du poids. Les installations requises pour ces épreuves sont décrites dans la section 2.1.1.3. De plus amples détails sont listés dans les sections 2.4.1 à 2.4.5.</w:t>
      </w:r>
    </w:p>
    <w:p w14:paraId="035F061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secteur de chute doit être constitué de cendrée ou d’herbe ou de tout autre matériau approprié fournissant une surface plane et suffisamment souple pour que l’impact initial de l’engin sur le sol puisse être clairement identifié par les juges. La surface de chute ne doit pas permettre à l’engin de rebondir en arrière, créant ainsi le risque que le point de mesurage soit effacé. </w:t>
      </w:r>
    </w:p>
    <w:p w14:paraId="6F78A06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seuil de tolérance maximal pour la déclivité globale du secteur de chute en direction du lancer à quelque endroit que ce soit, ne doit pas excéder 1/1000 (0,1 %) mesurée du niveau du centre du cercle ou du niveau du milieu de l’arc de lancer. </w:t>
      </w:r>
    </w:p>
    <w:p w14:paraId="01AD79C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Normalement, l’herbe du terrain central devrait être tondue à une hauteur de 0,03 m à 0,04 m. Toutefois, avant la compétition, afin de faciliter le travail des juges, la hauteur de l’herbe dans le secteur de chute devrait être réduite pour ne pas dépasser 0,025 m. La pelouse doit permettre à l’engin de se déplacer dans l’herbe avant de s’arrêter au sol ou de laisser une marque visible si l’engin rebondit après le contact.</w:t>
      </w:r>
    </w:p>
    <w:p w14:paraId="7725F80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Certains revêtements synthétiques qui ont été développés sont supposés pouvoir servir pour le football ainsi que pour les épreuves de lancer. Toute personne qui envisage d’installer ce type de revêtement devrait consulter les instances athlétiques locales ainsi que les fédérations de football et, si nécessaire, World Athletics, avant de prendre une décision finale (voir également 1.5.3).</w:t>
      </w:r>
    </w:p>
    <w:p w14:paraId="06A9D10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bord métallique d’un cercle de lancer est renforcé pour maintenir la circularité du cercle. Son diamètre devrait toutefois être contrôlé avant de l’installer pour s’assurer qu’il n’a pas été déformé pendant la manutention. Des renforts complémentaires peuvent être nécessaires avant la vibration du béton autour du cercle.</w:t>
      </w:r>
    </w:p>
    <w:p w14:paraId="3BC412D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 sol » autour du cercle peut être fait de béton, de synthétique, d’asphalte, de bois ou de tout autre matériau approprié ou d’une combinaison de ces matériaux. Toutefois, le dessus du « sol » doit être de niveau avec le bord supérieur de l’anneau du cercle. Dans la mesure du possible, le terrain en dehors du périmètre du cercle qui devrait s’incliner vers l’extérieur de manière à évacuer l’eau du cercle, doit être d’au moins 0,75 m de large pour permettre que la ligne blanche de 0,75 m de long matérialisant la partie arrière du cercle y soit marquée.</w:t>
      </w:r>
    </w:p>
    <w:p w14:paraId="6C12B4A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les compétitions majeures, la surface du cercle de lancer de la zone d’échauffement devrait être similaire à celle du site de compétition. </w:t>
      </w:r>
    </w:p>
    <w:p w14:paraId="24A8D3D1"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02" w:name="_Toc55383105"/>
      <w:bookmarkStart w:id="303" w:name="_Toc55383275"/>
      <w:bookmarkStart w:id="304" w:name="_Toc55383445"/>
      <w:r w:rsidRPr="00594948">
        <w:rPr>
          <w:rFonts w:ascii="Arial" w:eastAsia="Helvetica Neue" w:hAnsi="Arial"/>
          <w:b/>
          <w:kern w:val="36"/>
          <w:sz w:val="20"/>
          <w:szCs w:val="20"/>
          <w:lang w:eastAsia="fr-FR" w:bidi="ar-SA"/>
        </w:rPr>
        <w:t xml:space="preserve">INSTALLATION POUR LE LANCER DU DISQUE </w:t>
      </w:r>
      <w:r w:rsidRPr="00594948">
        <w:rPr>
          <w:rFonts w:ascii="Arial" w:eastAsia="Helvetica Neue" w:hAnsi="Arial"/>
          <w:b/>
          <w:bCs/>
          <w:kern w:val="36"/>
          <w:sz w:val="20"/>
          <w:szCs w:val="20"/>
          <w:lang w:eastAsia="fr-FR" w:bidi="ar-SA"/>
        </w:rPr>
        <w:t>(voir 2.1.1.3)</w:t>
      </w:r>
      <w:bookmarkEnd w:id="302"/>
      <w:bookmarkEnd w:id="303"/>
      <w:bookmarkEnd w:id="304"/>
      <w:r w:rsidRPr="00594948">
        <w:rPr>
          <w:rFonts w:ascii="Arial" w:eastAsia="Helvetica Neue" w:hAnsi="Arial"/>
          <w:b/>
          <w:kern w:val="36"/>
          <w:sz w:val="20"/>
          <w:szCs w:val="20"/>
          <w:lang w:eastAsia="fr-FR" w:bidi="ar-SA"/>
        </w:rPr>
        <w:tab/>
      </w:r>
    </w:p>
    <w:p w14:paraId="7BD2C37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05" w:name="_Toc55383106"/>
      <w:bookmarkStart w:id="306" w:name="_Toc55383276"/>
      <w:bookmarkStart w:id="307" w:name="_Toc55383446"/>
      <w:r w:rsidRPr="00594948">
        <w:rPr>
          <w:rFonts w:ascii="Arial" w:eastAsia="Helvetica Neue" w:hAnsi="Arial"/>
          <w:b/>
          <w:kern w:val="36"/>
          <w:sz w:val="20"/>
          <w:szCs w:val="20"/>
          <w:lang w:eastAsia="fr-FR" w:bidi="ar-SA"/>
        </w:rPr>
        <w:t>Configuration (schéma 2.4.1.1)</w:t>
      </w:r>
      <w:bookmarkEnd w:id="305"/>
      <w:bookmarkEnd w:id="306"/>
      <w:bookmarkEnd w:id="307"/>
    </w:p>
    <w:p w14:paraId="5FA2154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L’installation pour le lancer du disque comprend un cercle de lancer, une cage de protection et un secteur de chute. Généralement, l’installation de disque est combinée avec l’installation de marteau dans une cage commune conçue spécifiquement pour le lancer de marteau, située dans la demi-lune la plus proche du départ du 1500m. Les portes de la cage du marteau peuvent être utilisées pour réduire la zone de danger pour le lancer du disque. Une deuxième installation de disque pourrait être située dans la demi-lune près du départ de 200m pour profiter des conditions de vent. Dans chaque cas, le secteur de chute est situé dans l’herbe à l’intérieur de la piste.</w:t>
      </w:r>
    </w:p>
    <w:p w14:paraId="68165B38" w14:textId="451115D7"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756BD681">
          <v:shape id="Picture 32" o:spid="_x0000_i1056" type="#_x0000_t75" style="width:481.5pt;height:442.5pt;visibility:visible;mso-wrap-style:square">
            <v:imagedata r:id="rId46" o:title=""/>
          </v:shape>
        </w:pict>
      </w:r>
    </w:p>
    <w:p w14:paraId="3CB64FC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2.4.1.1 - Installation pour le lancer du disque</w:t>
      </w:r>
      <w:r w:rsidRPr="00594948">
        <w:rPr>
          <w:rFonts w:ascii="Arial" w:eastAsia="Helvetica Neue" w:hAnsi="Arial"/>
          <w:sz w:val="20"/>
          <w:szCs w:val="20"/>
          <w:lang w:eastAsia="ar-SA" w:bidi="ar-SA"/>
        </w:rPr>
        <w:t xml:space="preserve"> (longueurs en m)</w:t>
      </w:r>
    </w:p>
    <w:p w14:paraId="3920713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CA453F3"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Plan détaillé</w:t>
      </w:r>
    </w:p>
    <w:p w14:paraId="37356C9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Secteur de chute</w:t>
      </w:r>
      <w:r w:rsidRPr="00594948">
        <w:rPr>
          <w:rFonts w:ascii="Arial" w:eastAsia="Helvetica Neue" w:hAnsi="Arial"/>
          <w:sz w:val="16"/>
          <w:szCs w:val="16"/>
          <w:lang w:eastAsia="ar-SA" w:bidi="ar-SA"/>
        </w:rPr>
        <w:tab/>
      </w:r>
    </w:p>
    <w:p w14:paraId="1794ACF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16"/>
          <w:szCs w:val="16"/>
          <w:lang w:eastAsia="ar-SA" w:bidi="ar-SA"/>
        </w:rPr>
        <w:t>2 - Cercle de lancer</w:t>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r w:rsidRPr="00594948">
        <w:rPr>
          <w:rFonts w:ascii="Arial" w:eastAsia="Helvetica Neue" w:hAnsi="Arial"/>
          <w:sz w:val="20"/>
          <w:szCs w:val="20"/>
          <w:lang w:eastAsia="ar-SA" w:bidi="ar-SA"/>
        </w:rPr>
        <w:tab/>
      </w:r>
    </w:p>
    <w:p w14:paraId="3DBD133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L’installation pour le lancer du disque proche du départ du 1500m est généralement combinée à une installation pour le lancer du marteau, les seules différences étant le diamètre du cercle de lancer qui est de 2,50 m pour le lancer du disque et de 2,135 m pour le lancer du marteau, et la cage de protection qui doit répondre à des caractéristiques techniques plus strictes pour le lancer du marteau. Si deux cercles séparés pour le lancer du disque et du marteau sont placés dans la cage de protection du lancer du marteau, le cercle pour le lancer du disque devrait être le plus proche du secteur de chute.</w:t>
      </w:r>
    </w:p>
    <w:p w14:paraId="1998073E"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08" w:name="_Toc55383107"/>
      <w:bookmarkStart w:id="309" w:name="_Toc55383277"/>
      <w:bookmarkStart w:id="310" w:name="_Toc55383447"/>
      <w:r w:rsidRPr="00594948">
        <w:rPr>
          <w:rFonts w:ascii="Arial" w:eastAsia="Helvetica Neue" w:hAnsi="Arial"/>
          <w:b/>
          <w:kern w:val="36"/>
          <w:sz w:val="20"/>
          <w:szCs w:val="20"/>
          <w:lang w:eastAsia="fr-FR" w:bidi="ar-SA"/>
        </w:rPr>
        <w:t>Cercle de lancer (Schéma 2.4.1.2)</w:t>
      </w:r>
      <w:bookmarkEnd w:id="308"/>
      <w:bookmarkEnd w:id="309"/>
      <w:bookmarkEnd w:id="310"/>
      <w:r w:rsidRPr="00594948">
        <w:rPr>
          <w:rFonts w:ascii="Arial" w:eastAsia="Helvetica Neue" w:hAnsi="Arial"/>
          <w:b/>
          <w:kern w:val="36"/>
          <w:sz w:val="20"/>
          <w:szCs w:val="20"/>
          <w:lang w:eastAsia="fr-FR" w:bidi="ar-SA"/>
        </w:rPr>
        <w:t xml:space="preserve"> </w:t>
      </w:r>
    </w:p>
    <w:p w14:paraId="785AA79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cercle de lancer du disque doit être constitué d’une bande de fer, d’acier ou de tout autre matériau approprié, dont le bord supérieur doit être de niveau avec le sol à l’extérieur du cercle (voir aussi 2.4). L’intérieur du cercle doit être constitué de béton, d’asphalte ou de tout autre matériau dur, mais ne doit pas être glissant. </w:t>
      </w:r>
    </w:p>
    <w:p w14:paraId="48DB61E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surface intérieure doit être plane et 0,02 m ± 0,006 m plus basse que le bord supérieur de l’anneau enserrant le cercle. Le diamètre intérieur du cercle doit être de 2,50 m ± 0,005 m. L’anneau enserrant le cercle doit avoir une épaisseur d’au moins 6 mm, une profondeur de 70 mm à 80 mm et être de couleur blanche. Le centre du cercle, à travers lequel sont mesurées toutes les performances doit être marqué. (La meilleure solution est d’utiliser une tige de cuivre de 4 mm de diamètre intérieur positionné pour affleurer la </w:t>
      </w:r>
      <w:r w:rsidRPr="00594948">
        <w:rPr>
          <w:rFonts w:ascii="Arial" w:eastAsia="Helvetica Neue" w:hAnsi="Arial"/>
          <w:sz w:val="20"/>
          <w:szCs w:val="20"/>
          <w:lang w:eastAsia="ar-SA" w:bidi="ar-SA"/>
        </w:rPr>
        <w:lastRenderedPageBreak/>
        <w:t>surface du cercle). De plus, sur les bords du cercle, quatre tuyaux de drainage inoxydables, voire plus, installés à intervalles égaux (ex. des tuyaux de cuivre de 20 mm de diamètre) devraient affleurer la surface du cercle de telle sorte qu’ils atteignent la sous-structure perméable à l’eau ou qu’ils puissent être raccordés au système de drainage.</w:t>
      </w:r>
    </w:p>
    <w:p w14:paraId="2347E16B" w14:textId="41A9CC08"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4D2FE67B">
          <v:shape id="Picture 33" o:spid="_x0000_i1057" type="#_x0000_t75" style="width:481.5pt;height:448.5pt;visibility:visible;mso-wrap-style:square">
            <v:imagedata r:id="rId47" o:title=""/>
          </v:shape>
        </w:pict>
      </w:r>
    </w:p>
    <w:p w14:paraId="179F7B13"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2.4.1.2 – Plan détaillé du cercle de lancer du disque et du positionnement de la cage </w:t>
      </w:r>
      <w:r w:rsidRPr="00594948">
        <w:rPr>
          <w:rFonts w:ascii="Arial" w:eastAsia="Helvetica Neue" w:hAnsi="Arial"/>
          <w:sz w:val="20"/>
          <w:szCs w:val="20"/>
          <w:lang w:eastAsia="ar-SA" w:bidi="ar-SA"/>
        </w:rPr>
        <w:t>(longueurs en m)</w:t>
      </w:r>
    </w:p>
    <w:p w14:paraId="5C413A0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4D5C0C3D"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Coupe transversale du cercle de lancer</w:t>
      </w:r>
    </w:p>
    <w:p w14:paraId="5F4E570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Centre du cercle (point d’intersection – référence pour le marquage)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5B6C88D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Marquage pour le secteur de chute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t xml:space="preserve"> </w:t>
      </w:r>
    </w:p>
    <w:p w14:paraId="6DCAAB3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 Zone de danger </w:t>
      </w:r>
    </w:p>
    <w:p w14:paraId="1318757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Anneau en métal</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C6021F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Tuyau de drainage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7F02D2B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Trou de centrage 4 mm de diamètre (tige de cuivre)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A5BCC1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Béton armé avec treillis soudé</w:t>
      </w:r>
    </w:p>
    <w:p w14:paraId="1EB08A8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Revêtement synthétique</w:t>
      </w:r>
    </w:p>
    <w:p w14:paraId="75C0566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Enrobé bitumeux</w:t>
      </w:r>
    </w:p>
    <w:p w14:paraId="6EBEBD8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Couches de gravier</w:t>
      </w:r>
    </w:p>
    <w:p w14:paraId="267A9CDF"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Couche de forme</w:t>
      </w:r>
    </w:p>
    <w:p w14:paraId="48E0D7F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cercle de lancer peut être fait d’une dalle en béton armé d’un treillis métallique soudé d’une résistance à la compression de 25 MPa et d’une épaisseur minimum de 0,15 m qui repose sur une couche résistante au gel. Le cercle de lancer devrait être fixé quand la dalle en béton est coulée. L’anneau doit être bloqué radialement pour éviter toute distorsion lors de la vibration du béton autour du cercle. La surface de la dalle en béton (= aire de lancer) doit être lissée à la taloche afin de permettre une accroche suffisante. Pour 1 m</w:t>
      </w:r>
      <w:r w:rsidRPr="00594948">
        <w:rPr>
          <w:rFonts w:ascii="Arial" w:eastAsia="Helvetica Neue" w:hAnsi="Arial"/>
          <w:sz w:val="20"/>
          <w:szCs w:val="20"/>
          <w:vertAlign w:val="superscript"/>
          <w:lang w:eastAsia="ar-SA" w:bidi="ar-SA"/>
        </w:rPr>
        <w:t>3</w:t>
      </w:r>
      <w:r w:rsidRPr="00594948">
        <w:rPr>
          <w:rFonts w:ascii="Arial" w:eastAsia="Helvetica Neue" w:hAnsi="Arial"/>
          <w:sz w:val="20"/>
          <w:szCs w:val="20"/>
          <w:lang w:eastAsia="ar-SA" w:bidi="ar-SA"/>
        </w:rPr>
        <w:t xml:space="preserve"> </w:t>
      </w:r>
      <w:r w:rsidRPr="00594948">
        <w:rPr>
          <w:rFonts w:ascii="Arial" w:eastAsia="Helvetica Neue" w:hAnsi="Arial"/>
          <w:sz w:val="20"/>
          <w:szCs w:val="20"/>
          <w:lang w:eastAsia="ar-SA" w:bidi="ar-SA"/>
        </w:rPr>
        <w:lastRenderedPageBreak/>
        <w:t>de béton d’une résistance de compression de 25 MPa, les quantités suivantes sont nécessaires : 300 kg de ciment, 135 l d’eau et 1865 kg de gros granulats naturels de 0 mm – 20 mm. Cela donne un poids de béton brut de 2300 kg/m</w:t>
      </w:r>
      <w:r w:rsidRPr="00594948">
        <w:rPr>
          <w:rFonts w:ascii="Arial" w:eastAsia="Helvetica Neue" w:hAnsi="Arial"/>
          <w:sz w:val="20"/>
          <w:szCs w:val="20"/>
          <w:vertAlign w:val="superscript"/>
          <w:lang w:eastAsia="ar-SA" w:bidi="ar-SA"/>
        </w:rPr>
        <w:t>3</w:t>
      </w:r>
      <w:r w:rsidRPr="00594948">
        <w:rPr>
          <w:rFonts w:ascii="Arial" w:eastAsia="Helvetica Neue" w:hAnsi="Arial"/>
          <w:sz w:val="20"/>
          <w:szCs w:val="20"/>
          <w:lang w:eastAsia="ar-SA" w:bidi="ar-SA"/>
        </w:rPr>
        <w:t xml:space="preserve">. Si un matériau autre que le béton est utilisé pour la dalle, les propriétés de sa surface doivent être similaires à celles du béton. Une ligne blanche de 0,05 m de large et de 0,75 m min. de long doit être tracée de chaque côté du cercle. Le bord arrière de la ligne blanche doit être la prolongation la ligne théorique passant par le centre du cercle perpendiculairement à la ligne centrale du secteur de chute. </w:t>
      </w:r>
    </w:p>
    <w:p w14:paraId="74CA57CD"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11" w:name="_Toc55383108"/>
      <w:bookmarkStart w:id="312" w:name="_Toc55383278"/>
      <w:bookmarkStart w:id="313" w:name="_Toc55383448"/>
      <w:r w:rsidRPr="00594948">
        <w:rPr>
          <w:rFonts w:ascii="Arial" w:eastAsia="Helvetica Neue" w:hAnsi="Arial"/>
          <w:b/>
          <w:kern w:val="36"/>
          <w:sz w:val="20"/>
          <w:szCs w:val="20"/>
          <w:lang w:eastAsia="fr-FR" w:bidi="ar-SA"/>
        </w:rPr>
        <w:t>Cage de protection (schéma 2.4.1.2 et chapitre 6)</w:t>
      </w:r>
      <w:bookmarkEnd w:id="311"/>
      <w:bookmarkEnd w:id="312"/>
      <w:bookmarkEnd w:id="313"/>
    </w:p>
    <w:p w14:paraId="1197465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disque et le marteau sont fréquemment lancés sur une même installation. Dans ces circonstances, les exigences plus strictes pour le lancer du marteau s’appliquent à la conception de la cage de protection. Les portes de la cage doivent être positionnées de manière ce que l’extrémité des côtés de la cage en mode lancer de disque ne soit pas à moins de 7 m du centre du cercle et à 6 m de distance à l’ouverture. Les extrémités de l’embouchure de 6 m de large doivent être le bord intérieur du filet de la cage. La hauteur des panneaux de filet ou du filet drapé à leur point le plus bas devrait être d’au moins 4 m et elle devrait être d’au moins 6 m pour les 3 m les plus proches de l’avant de la cage de chaque côté. Pour plus de sécurité, pour une cage spécifique de disque, il est souhaitable de prolonger le filet du côté de la cage le plus proche de la piste de plus de 7 m à partir du centre du cercle de lancer et/ou d’augmenter sa hauteur à 6 m sur l’extension.</w:t>
      </w:r>
    </w:p>
    <w:p w14:paraId="73723C9D"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14" w:name="_Toc55383109"/>
      <w:bookmarkStart w:id="315" w:name="_Toc55383279"/>
      <w:bookmarkStart w:id="316" w:name="_Toc55383449"/>
      <w:r w:rsidRPr="00594948">
        <w:rPr>
          <w:rFonts w:ascii="Arial" w:eastAsia="Helvetica Neue" w:hAnsi="Arial"/>
          <w:b/>
          <w:kern w:val="36"/>
          <w:sz w:val="20"/>
          <w:szCs w:val="20"/>
          <w:lang w:eastAsia="fr-FR" w:bidi="ar-SA"/>
        </w:rPr>
        <w:t xml:space="preserve">Secteur de chute </w:t>
      </w:r>
      <w:r w:rsidRPr="00594948">
        <w:rPr>
          <w:rFonts w:ascii="Arial" w:eastAsia="Helvetica Neue" w:hAnsi="Arial"/>
          <w:b/>
          <w:bCs/>
          <w:kern w:val="36"/>
          <w:sz w:val="20"/>
          <w:szCs w:val="20"/>
          <w:lang w:eastAsia="fr-FR" w:bidi="ar-SA"/>
        </w:rPr>
        <w:t>(schéma 2.4.1.1)</w:t>
      </w:r>
      <w:bookmarkEnd w:id="314"/>
      <w:bookmarkEnd w:id="315"/>
      <w:bookmarkEnd w:id="316"/>
    </w:p>
    <w:p w14:paraId="008C380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secteur de chute, la section 2.4 doit s’appliquer en général, avec les exceptions suivantes :</w:t>
      </w:r>
    </w:p>
    <w:p w14:paraId="1E4EABC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secteur de chute doit être conçu en partant du centre du cercle avec un angle de 34,92 degrés et doit être délimité par des lignes blanches de 0,05 m de large dont les bords intérieurs forment les limites du secteur. L’axe médian du secteur devrait être aligné avec le centre de l’ouverture de la cage. La longueur du secteur pour les compétitions internationales doit être de 80 m. Son angle de 34,92 degrés sera atteint si, à 80 m, les deux lignes de secteur sont espacées de 48 m. Le marquage des lignes du secteur doit s’étendre sur une distance appropriée à la compétition.</w:t>
      </w:r>
    </w:p>
    <w:p w14:paraId="4B20CA7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17" w:name="_Toc55383110"/>
      <w:bookmarkStart w:id="318" w:name="_Toc55383280"/>
      <w:bookmarkStart w:id="319" w:name="_Toc55383450"/>
      <w:r w:rsidRPr="00594948">
        <w:rPr>
          <w:rFonts w:ascii="Arial" w:eastAsia="Helvetica Neue" w:hAnsi="Arial"/>
          <w:b/>
          <w:kern w:val="36"/>
          <w:sz w:val="20"/>
          <w:szCs w:val="20"/>
          <w:lang w:eastAsia="fr-FR" w:bidi="ar-SA"/>
        </w:rPr>
        <w:t>Sécurité</w:t>
      </w:r>
      <w:bookmarkEnd w:id="317"/>
      <w:bookmarkEnd w:id="318"/>
      <w:bookmarkEnd w:id="319"/>
      <w:r w:rsidRPr="00594948">
        <w:rPr>
          <w:rFonts w:ascii="Arial" w:eastAsia="Helvetica Neue" w:hAnsi="Arial"/>
          <w:b/>
          <w:kern w:val="36"/>
          <w:sz w:val="20"/>
          <w:szCs w:val="20"/>
          <w:lang w:eastAsia="fr-FR" w:bidi="ar-SA"/>
        </w:rPr>
        <w:t xml:space="preserve"> </w:t>
      </w:r>
    </w:p>
    <w:p w14:paraId="4403D5B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L’agencement et le montage de la cage de protection sont particulièrement importants pour la sécurité de l’installation pour le lancer du disque. Il est important de s’assurer de la position correcte de l’axe du secteur de chute par rapport à l’ouverture de la cage. Pour la sécurité de l’installation pour le lancer du disque, on doit s’assurer que personne n’entre dans la zone de danger pendant le lancer. Il est donc recommandé que des barrières supplémentaires soient installées à au moins 1,00 m à l’extérieur des lignes délimitant le secteur. Ces barrières arrêtent également les engins qui glissent. La cage de protection doit être contrôlée avant chaque concours afin de s’assurer qu’elle soit correctement montée et en bon état. </w:t>
      </w:r>
    </w:p>
    <w:p w14:paraId="6229A7B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 positionnement près du départ de 1500m est préférable pour le lancer du disque et du marteau, car la plupart des lanceurs sont droitiers et la chute de la plupart des engins est donc loin de la piste oblongue.</w:t>
      </w:r>
    </w:p>
    <w:p w14:paraId="7314DF9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cage doit être correctement manipulée tout au long de l’entraînement, de l’échauffement et de la compétition. </w:t>
      </w:r>
    </w:p>
    <w:p w14:paraId="02D28D3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20" w:name="_Toc55383111"/>
      <w:bookmarkStart w:id="321" w:name="_Toc55383281"/>
      <w:bookmarkStart w:id="322" w:name="_Toc55383451"/>
      <w:r w:rsidRPr="00594948">
        <w:rPr>
          <w:rFonts w:ascii="Arial" w:eastAsia="Helvetica Neue" w:hAnsi="Arial"/>
          <w:b/>
          <w:kern w:val="36"/>
          <w:sz w:val="20"/>
          <w:szCs w:val="20"/>
          <w:lang w:eastAsia="fr-FR" w:bidi="ar-SA"/>
        </w:rPr>
        <w:t>Conformité pour la compétition et homologation</w:t>
      </w:r>
      <w:bookmarkEnd w:id="320"/>
      <w:bookmarkEnd w:id="321"/>
      <w:bookmarkEnd w:id="322"/>
      <w:r w:rsidRPr="00594948">
        <w:rPr>
          <w:rFonts w:ascii="Arial" w:eastAsia="Helvetica Neue" w:hAnsi="Arial"/>
          <w:b/>
          <w:kern w:val="36"/>
          <w:sz w:val="20"/>
          <w:szCs w:val="20"/>
          <w:lang w:eastAsia="fr-FR" w:bidi="ar-SA"/>
        </w:rPr>
        <w:t xml:space="preserve"> </w:t>
      </w:r>
    </w:p>
    <w:p w14:paraId="627FECB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lancer du disque doivent être conformes aux caractéristiques techniques. Cette conformité peut être établie au cours de l’inspection de la Piste standard de 400 m.</w:t>
      </w:r>
    </w:p>
    <w:p w14:paraId="60A906B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23" w:name="_Toc55383112"/>
      <w:bookmarkStart w:id="324" w:name="_Toc55383282"/>
      <w:bookmarkStart w:id="325" w:name="_Toc55383452"/>
      <w:r w:rsidRPr="00594948">
        <w:rPr>
          <w:rFonts w:ascii="Arial" w:eastAsia="Helvetica Neue" w:hAnsi="Arial"/>
          <w:b/>
          <w:kern w:val="36"/>
          <w:sz w:val="20"/>
          <w:szCs w:val="20"/>
          <w:lang w:eastAsia="fr-FR" w:bidi="ar-SA"/>
        </w:rPr>
        <w:t xml:space="preserve">INSTALLATION POUR LE LANCER DU MARTEAU </w:t>
      </w:r>
      <w:r w:rsidRPr="00594948">
        <w:rPr>
          <w:rFonts w:ascii="Arial" w:eastAsia="Helvetica Neue" w:hAnsi="Arial"/>
          <w:b/>
          <w:bCs/>
          <w:kern w:val="36"/>
          <w:sz w:val="20"/>
          <w:szCs w:val="20"/>
          <w:lang w:eastAsia="fr-FR" w:bidi="ar-SA"/>
        </w:rPr>
        <w:t>(voir 2.1.1.3)</w:t>
      </w:r>
      <w:bookmarkEnd w:id="323"/>
      <w:bookmarkEnd w:id="324"/>
      <w:bookmarkEnd w:id="325"/>
    </w:p>
    <w:p w14:paraId="4F7484D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26" w:name="_Toc55383113"/>
      <w:bookmarkStart w:id="327" w:name="_Toc55383283"/>
      <w:bookmarkStart w:id="328" w:name="_Toc55383453"/>
      <w:r w:rsidRPr="00594948">
        <w:rPr>
          <w:rFonts w:ascii="Arial" w:eastAsia="Helvetica Neue" w:hAnsi="Arial"/>
          <w:b/>
          <w:kern w:val="36"/>
          <w:sz w:val="20"/>
          <w:szCs w:val="20"/>
          <w:lang w:eastAsia="fr-FR" w:bidi="ar-SA"/>
        </w:rPr>
        <w:t>Configuration (schéma 2.4.2.1)</w:t>
      </w:r>
      <w:bookmarkEnd w:id="326"/>
      <w:bookmarkEnd w:id="327"/>
      <w:bookmarkEnd w:id="328"/>
    </w:p>
    <w:p w14:paraId="4418C91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L’installation pour le lancer du marteau comporte un cercle de lancer, une cage de protection et un secteur de chute. Elle est généralement combinée à l’installation pour le lancer du disque. La section 2.4.1 s’applique.</w:t>
      </w:r>
    </w:p>
    <w:p w14:paraId="05E7CF9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29" w:name="_Toc55383114"/>
      <w:bookmarkStart w:id="330" w:name="_Toc55383284"/>
      <w:bookmarkStart w:id="331" w:name="_Toc55383454"/>
      <w:r w:rsidRPr="00594948">
        <w:rPr>
          <w:rFonts w:ascii="Arial" w:eastAsia="Helvetica Neue" w:hAnsi="Arial"/>
          <w:b/>
          <w:kern w:val="36"/>
          <w:sz w:val="20"/>
          <w:szCs w:val="20"/>
          <w:lang w:eastAsia="fr-FR" w:bidi="ar-SA"/>
        </w:rPr>
        <w:t xml:space="preserve">Cercle de lancer </w:t>
      </w:r>
      <w:r w:rsidRPr="00594948">
        <w:rPr>
          <w:rFonts w:ascii="Arial" w:eastAsia="Helvetica Neue" w:hAnsi="Arial"/>
          <w:b/>
          <w:bCs/>
          <w:kern w:val="36"/>
          <w:sz w:val="20"/>
          <w:szCs w:val="20"/>
          <w:lang w:eastAsia="fr-FR" w:bidi="ar-SA"/>
        </w:rPr>
        <w:t>(schéma 2.4.2.2)</w:t>
      </w:r>
      <w:bookmarkEnd w:id="329"/>
      <w:bookmarkEnd w:id="330"/>
      <w:bookmarkEnd w:id="331"/>
    </w:p>
    <w:p w14:paraId="291402A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cercle de lancer, les sections 2.4 et 2.4.1.2 doivent s’appliquer, avec les exceptions suivantes :</w:t>
      </w:r>
    </w:p>
    <w:p w14:paraId="7FB704A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Le diamètre du cercle de lancer est de 2,135 m ± 0,005 m. Pour une installation commune au lancer du disque et du marteau, le diamètre du cercle de lancer est de 2,50 m ± 0,005 m. On en réduit la taille à 2,135 m ± 0,005 m pour le lancer du marteau en insérant un anneau de 0,1825 m de large et de 0,02 m de haut d’une construction appropriée. L’anneau doit être fixé dans le cercle de lancer de telle sorte qu’il soit de niveau avec l’anneau extérieur et ne constitue aucun risque pour les athlètes. Le bord intérieur de l’insert sera de couleur blanche. Le bord supérieur de l’insert devrait être d’une couleur autre que blanc et avoir une finition antidérapante. Si le bord supérieur de l’insert doit être de couleur blanche, il est nécessaire de prolonger les lignes blanches de 0,05 m de large délimitant la partie arrière des cercles en utilisant une couleur distinctive sur l’insert. Pour le cercle de lancer du marteau, un cercle de lancer du poids (sans butoir) peut également être utilisé s’il est équipé d’une cage de protection appropriée conformément à la section 2.4.2.3.</w:t>
      </w:r>
    </w:p>
    <w:p w14:paraId="2B3B67A5" w14:textId="1BF1621E"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3D525E1D">
          <v:shape id="Picture 34" o:spid="_x0000_i1058" type="#_x0000_t75" style="width:481.5pt;height:439.5pt;visibility:visible;mso-wrap-style:square">
            <v:imagedata r:id="rId48" o:title=""/>
          </v:shape>
        </w:pict>
      </w:r>
    </w:p>
    <w:p w14:paraId="2103F61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2.4.2.1 - Installation de lancer du marteau</w:t>
      </w:r>
      <w:r w:rsidRPr="00594948">
        <w:rPr>
          <w:rFonts w:ascii="Arial" w:eastAsia="Helvetica Neue" w:hAnsi="Arial"/>
          <w:sz w:val="20"/>
          <w:szCs w:val="20"/>
          <w:lang w:eastAsia="ar-SA" w:bidi="ar-SA"/>
        </w:rPr>
        <w:t xml:space="preserve"> (longueurs en m)</w:t>
      </w:r>
    </w:p>
    <w:p w14:paraId="30049F5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3C614497"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Plan détaillé</w:t>
      </w:r>
    </w:p>
    <w:p w14:paraId="7A911DF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Secteur de chute</w:t>
      </w:r>
    </w:p>
    <w:p w14:paraId="3311AAFF" w14:textId="47D9D1E0" w:rsidR="007305D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Cercle de lancer</w:t>
      </w:r>
    </w:p>
    <w:p w14:paraId="02C36318" w14:textId="0A556508" w:rsid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finition de la surface du cercle en béton devrait être légèrement plus lisse pour le lancer du marteau que pour le lancer du disque. Quand le même cercle est utilisé pour le disque et pour le marteau, un compromis de finition s’impose. L’avis d’un entraîneur de lancer expérimenté et/ou d’un lanceur de marteau de haut niveau peut être sollicité pour obtenir la finition appropriée.</w:t>
      </w:r>
    </w:p>
    <w:p w14:paraId="0911918B" w14:textId="77777777" w:rsidR="007305D8" w:rsidRPr="00594948" w:rsidRDefault="007305D8" w:rsidP="00594948">
      <w:pPr>
        <w:widowControl/>
        <w:spacing w:after="120"/>
        <w:jc w:val="both"/>
        <w:rPr>
          <w:rFonts w:ascii="Arial" w:eastAsia="Helvetica Neue" w:hAnsi="Arial"/>
          <w:sz w:val="20"/>
          <w:szCs w:val="20"/>
          <w:lang w:eastAsia="ar-SA" w:bidi="ar-SA"/>
        </w:rPr>
      </w:pPr>
    </w:p>
    <w:p w14:paraId="1CBD37BC"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32" w:name="_Toc55383115"/>
      <w:bookmarkStart w:id="333" w:name="_Toc55383285"/>
      <w:bookmarkStart w:id="334" w:name="_Toc55383455"/>
      <w:r w:rsidRPr="00594948">
        <w:rPr>
          <w:rFonts w:ascii="Arial" w:eastAsia="Helvetica Neue" w:hAnsi="Arial"/>
          <w:b/>
          <w:kern w:val="36"/>
          <w:sz w:val="20"/>
          <w:szCs w:val="20"/>
          <w:lang w:eastAsia="fr-FR" w:bidi="ar-SA"/>
        </w:rPr>
        <w:lastRenderedPageBreak/>
        <w:t>Cage de protection (schéma 2.4.2.2 et chapitre 6)</w:t>
      </w:r>
      <w:bookmarkEnd w:id="332"/>
      <w:bookmarkEnd w:id="333"/>
      <w:bookmarkEnd w:id="334"/>
    </w:p>
    <w:p w14:paraId="220FDAA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est essentiel que la cage de protection installée soit conforme aux caractéristiques techniques édictées au chapitre 6 et qu’elle soit correctement montée et utilisée. L’équipement nécessaire pour le montage et l’ancrage de l’enceinte protectrice devrait être installé en même temps que le cercle de lancer.</w:t>
      </w:r>
    </w:p>
    <w:p w14:paraId="554306DD" w14:textId="0E538C64"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5B92159A">
          <v:shape id="Picture 35" o:spid="_x0000_i1059" type="#_x0000_t75" style="width:481.5pt;height:492pt;visibility:visible;mso-wrap-style:square">
            <v:imagedata r:id="rId49" o:title=""/>
          </v:shape>
        </w:pict>
      </w:r>
    </w:p>
    <w:p w14:paraId="076B24DB"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 xml:space="preserve">Schéma 2.4.2.2 – Cage pour le lancer du marteau et du disque avec cercles concentriques </w:t>
      </w:r>
      <w:r w:rsidRPr="00594948">
        <w:rPr>
          <w:rFonts w:ascii="Arial" w:eastAsia="Helvetica Neue" w:hAnsi="Arial"/>
          <w:sz w:val="20"/>
          <w:szCs w:val="20"/>
          <w:lang w:eastAsia="ar-SA" w:bidi="ar-SA"/>
        </w:rPr>
        <w:t>(en configuration lancer du marteau, longueurs en m, jusqu’au filet)</w:t>
      </w:r>
    </w:p>
    <w:p w14:paraId="34718D7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034E13DD"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Coupe transversale du cercle de lancer</w:t>
      </w:r>
    </w:p>
    <w:p w14:paraId="655CA6C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Centre du cercle (point d’intersection – référence pour le marquage)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E77018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Marquage pour le secteur de chute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t xml:space="preserve"> </w:t>
      </w:r>
    </w:p>
    <w:p w14:paraId="2683663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 Zone de danger </w:t>
      </w:r>
    </w:p>
    <w:p w14:paraId="19F5770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Anneau en métal</w:t>
      </w:r>
      <w:r w:rsidRPr="00594948">
        <w:rPr>
          <w:rFonts w:ascii="Arial" w:eastAsia="Helvetica Neue" w:hAnsi="Arial"/>
          <w:sz w:val="16"/>
          <w:szCs w:val="16"/>
          <w:lang w:eastAsia="ar-SA" w:bidi="ar-SA"/>
        </w:rPr>
        <w:tab/>
      </w:r>
    </w:p>
    <w:p w14:paraId="78E4AEC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Insert de marteau démontable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7811AA3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Tuyau de drainage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58BCA49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Trou de centrage 4 mm de diamètre (tige de cuivre)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5802811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Béton armé avec treillis soudé</w:t>
      </w:r>
    </w:p>
    <w:p w14:paraId="731EC8C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Revêtement synthétique</w:t>
      </w:r>
    </w:p>
    <w:p w14:paraId="7F08BB4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Enrobé bitumeux</w:t>
      </w:r>
    </w:p>
    <w:p w14:paraId="0D0575E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Couches de gravier</w:t>
      </w:r>
    </w:p>
    <w:p w14:paraId="2589C490"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12 - Couche de forme</w:t>
      </w:r>
    </w:p>
    <w:p w14:paraId="31469C6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35" w:name="_Toc55383116"/>
      <w:bookmarkStart w:id="336" w:name="_Toc55383286"/>
      <w:bookmarkStart w:id="337" w:name="_Toc55383456"/>
      <w:r w:rsidRPr="00594948">
        <w:rPr>
          <w:rFonts w:ascii="Arial" w:eastAsia="Helvetica Neue" w:hAnsi="Arial"/>
          <w:b/>
          <w:kern w:val="36"/>
          <w:sz w:val="20"/>
          <w:szCs w:val="20"/>
          <w:lang w:eastAsia="fr-FR" w:bidi="ar-SA"/>
        </w:rPr>
        <w:lastRenderedPageBreak/>
        <w:t xml:space="preserve">Secteur de chute </w:t>
      </w:r>
      <w:r w:rsidRPr="00594948">
        <w:rPr>
          <w:rFonts w:ascii="Arial" w:eastAsia="Helvetica Neue" w:hAnsi="Arial"/>
          <w:b/>
          <w:bCs/>
          <w:kern w:val="36"/>
          <w:sz w:val="20"/>
          <w:szCs w:val="20"/>
          <w:lang w:eastAsia="fr-FR" w:bidi="ar-SA"/>
        </w:rPr>
        <w:t>(schéma 2.4.2.1)</w:t>
      </w:r>
      <w:bookmarkEnd w:id="335"/>
      <w:bookmarkEnd w:id="336"/>
      <w:bookmarkEnd w:id="337"/>
    </w:p>
    <w:p w14:paraId="7CEA2DC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secteur de chute, la section 2.4 doit s’appliquer en général, avec les exceptions suivantes :  </w:t>
      </w:r>
    </w:p>
    <w:p w14:paraId="3EEBCEE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longueur du secteur de chute pour les compétitions internationales doit être de 90 m. Son angle de 34,92 degrés sera atteint si, à 90 m, les deux lignes de secteur sont espacées de 54 m. Le marquage des lignes de secteur doit s’étendre sur une distance appropriée à la compétition.</w:t>
      </w:r>
    </w:p>
    <w:p w14:paraId="776DBEB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38" w:name="_Toc55383117"/>
      <w:bookmarkStart w:id="339" w:name="_Toc55383287"/>
      <w:bookmarkStart w:id="340" w:name="_Toc55383457"/>
      <w:r w:rsidRPr="00594948">
        <w:rPr>
          <w:rFonts w:ascii="Arial" w:eastAsia="Helvetica Neue" w:hAnsi="Arial"/>
          <w:b/>
          <w:kern w:val="36"/>
          <w:sz w:val="20"/>
          <w:szCs w:val="20"/>
          <w:lang w:eastAsia="fr-FR" w:bidi="ar-SA"/>
        </w:rPr>
        <w:t>Sécurité</w:t>
      </w:r>
      <w:bookmarkEnd w:id="338"/>
      <w:bookmarkEnd w:id="339"/>
      <w:bookmarkEnd w:id="340"/>
      <w:r w:rsidRPr="00594948">
        <w:rPr>
          <w:rFonts w:ascii="Arial" w:eastAsia="Helvetica Neue" w:hAnsi="Arial"/>
          <w:b/>
          <w:kern w:val="36"/>
          <w:sz w:val="20"/>
          <w:szCs w:val="20"/>
          <w:lang w:eastAsia="fr-FR" w:bidi="ar-SA"/>
        </w:rPr>
        <w:t xml:space="preserve"> </w:t>
      </w:r>
    </w:p>
    <w:p w14:paraId="483B9A2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section 2.4.1.5 doit s’appliquer également pour la sécurité de l’installation du lancer du marteau.</w:t>
      </w:r>
    </w:p>
    <w:p w14:paraId="3194977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cage de marteau ne devrait pas être située à proximité du départ du 200m ou de la ligne d’arrivée, car certains marteaux sont susceptibles d’atterrir sur la piste.</w:t>
      </w:r>
    </w:p>
    <w:p w14:paraId="2C8381E7"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41" w:name="_Toc55383118"/>
      <w:bookmarkStart w:id="342" w:name="_Toc55383288"/>
      <w:bookmarkStart w:id="343" w:name="_Toc55383458"/>
      <w:r w:rsidRPr="00594948">
        <w:rPr>
          <w:rFonts w:ascii="Arial" w:eastAsia="Helvetica Neue" w:hAnsi="Arial"/>
          <w:b/>
          <w:kern w:val="36"/>
          <w:sz w:val="20"/>
          <w:szCs w:val="20"/>
          <w:lang w:eastAsia="fr-FR" w:bidi="ar-SA"/>
        </w:rPr>
        <w:t>Conformité pour la compétition et homologation</w:t>
      </w:r>
      <w:bookmarkEnd w:id="341"/>
      <w:bookmarkEnd w:id="342"/>
      <w:bookmarkEnd w:id="343"/>
      <w:r w:rsidRPr="00594948">
        <w:rPr>
          <w:rFonts w:ascii="Arial" w:eastAsia="Helvetica Neue" w:hAnsi="Arial"/>
          <w:b/>
          <w:kern w:val="36"/>
          <w:sz w:val="20"/>
          <w:szCs w:val="20"/>
          <w:lang w:eastAsia="fr-FR" w:bidi="ar-SA"/>
        </w:rPr>
        <w:t xml:space="preserve"> </w:t>
      </w:r>
    </w:p>
    <w:p w14:paraId="4C1B544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lancer du marteau doivent être conformes aux caractéristiques techniques. Cette conformité peut être établie au cours de l’inspection de la Piste standard de 400 m.</w:t>
      </w:r>
    </w:p>
    <w:p w14:paraId="4F7E28EC"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44" w:name="_Toc55383119"/>
      <w:bookmarkStart w:id="345" w:name="_Toc55383289"/>
      <w:bookmarkStart w:id="346" w:name="_Toc55383459"/>
      <w:r w:rsidRPr="00594948">
        <w:rPr>
          <w:rFonts w:ascii="Arial" w:eastAsia="Helvetica Neue" w:hAnsi="Arial"/>
          <w:b/>
          <w:kern w:val="36"/>
          <w:sz w:val="20"/>
          <w:szCs w:val="20"/>
          <w:lang w:eastAsia="fr-FR" w:bidi="ar-SA"/>
        </w:rPr>
        <w:t xml:space="preserve">INSTALLATION POUR LE LANCER DU JAVELOT </w:t>
      </w:r>
      <w:r w:rsidRPr="00594948">
        <w:rPr>
          <w:rFonts w:ascii="Arial" w:eastAsia="Helvetica Neue" w:hAnsi="Arial"/>
          <w:b/>
          <w:bCs/>
          <w:kern w:val="36"/>
          <w:sz w:val="20"/>
          <w:szCs w:val="20"/>
          <w:lang w:eastAsia="fr-FR" w:bidi="ar-SA"/>
        </w:rPr>
        <w:t>(voir 2.1.1.3)</w:t>
      </w:r>
      <w:bookmarkEnd w:id="344"/>
      <w:bookmarkEnd w:id="345"/>
      <w:bookmarkEnd w:id="346"/>
    </w:p>
    <w:p w14:paraId="35F4D7D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47" w:name="_Toc55383120"/>
      <w:bookmarkStart w:id="348" w:name="_Toc55383290"/>
      <w:bookmarkStart w:id="349" w:name="_Toc55383460"/>
      <w:r w:rsidRPr="00594948">
        <w:rPr>
          <w:rFonts w:ascii="Arial" w:eastAsia="Helvetica Neue" w:hAnsi="Arial"/>
          <w:b/>
          <w:kern w:val="36"/>
          <w:sz w:val="20"/>
          <w:szCs w:val="20"/>
          <w:lang w:eastAsia="fr-FR" w:bidi="ar-SA"/>
        </w:rPr>
        <w:t>Configuration (schéma 2.4.3.1)</w:t>
      </w:r>
      <w:bookmarkEnd w:id="347"/>
      <w:bookmarkEnd w:id="348"/>
      <w:bookmarkEnd w:id="349"/>
    </w:p>
    <w:p w14:paraId="0D09922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L’installation pour le lancer du javelot comporte une piste d’élan, un arc de lancer et un secteur de chute. Généralement, deux installations sont construites avec des pistes d’élan parallèles aux lignes droites et situées au centre de chaque demi-lune. Comme la piste d’élan est plus longue que l’espace disponible dans la demi-lune, elle est généralement prolongée et traverse la piste oblongue et ses abords. Quand la piste d’élan traverse la piste, il est nécessaire d’avoir une lice amovible. La hauteur du revêtement de la piste oblongue et celui de la demi-lune doivent être les mêmes le long du bord de piste. Pour une piste d’élan dans l’une ou l’autre des demi-lunes, le secteur de chute est situé sur le terrain gazonné à l’intérieur de la piste. </w:t>
      </w:r>
    </w:p>
    <w:p w14:paraId="433982DE" w14:textId="0A61E64D"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lastRenderedPageBreak/>
        <w:pict w14:anchorId="2541AF5B">
          <v:shape id="Picture 36" o:spid="_x0000_i1060" type="#_x0000_t75" style="width:465.75pt;height:395.25pt;visibility:visible;mso-wrap-style:square">
            <v:imagedata r:id="rId50" o:title=""/>
          </v:shape>
        </w:pict>
      </w:r>
    </w:p>
    <w:p w14:paraId="105E532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 xml:space="preserve">Schéma 2.4.3.1 : Installation pour le lancer de javelot </w:t>
      </w:r>
      <w:r w:rsidRPr="00594948">
        <w:rPr>
          <w:rFonts w:ascii="Arial" w:eastAsia="Helvetica Neue" w:hAnsi="Arial"/>
          <w:sz w:val="20"/>
          <w:szCs w:val="20"/>
          <w:lang w:eastAsia="ar-SA" w:bidi="ar-SA"/>
        </w:rPr>
        <w:t>(longueurs en m)</w:t>
      </w:r>
    </w:p>
    <w:p w14:paraId="0DA96E44" w14:textId="77777777" w:rsidR="00594948" w:rsidRPr="00594948" w:rsidRDefault="00594948" w:rsidP="00594948">
      <w:pPr>
        <w:widowControl/>
        <w:jc w:val="both"/>
        <w:rPr>
          <w:rFonts w:ascii="Arial" w:eastAsia="Helvetica Neue" w:hAnsi="Arial"/>
          <w:noProof/>
          <w:sz w:val="16"/>
          <w:szCs w:val="16"/>
          <w:lang w:eastAsia="ar-SA" w:bidi="ar-SA"/>
        </w:rPr>
      </w:pPr>
      <w:r w:rsidRPr="00594948">
        <w:rPr>
          <w:rFonts w:ascii="Arial" w:eastAsia="Helvetica Neue" w:hAnsi="Arial"/>
          <w:noProof/>
          <w:sz w:val="16"/>
          <w:szCs w:val="16"/>
          <w:lang w:eastAsia="ar-SA" w:bidi="ar-SA"/>
        </w:rPr>
        <w:t>A - Plan général</w:t>
      </w:r>
    </w:p>
    <w:p w14:paraId="37F7F1C8" w14:textId="77777777" w:rsidR="00594948" w:rsidRPr="00594948" w:rsidRDefault="00594948" w:rsidP="00594948">
      <w:pPr>
        <w:widowControl/>
        <w:spacing w:after="120"/>
        <w:jc w:val="both"/>
        <w:rPr>
          <w:rFonts w:ascii="Arial" w:eastAsia="Helvetica Neue" w:hAnsi="Arial"/>
          <w:noProof/>
          <w:sz w:val="16"/>
          <w:szCs w:val="16"/>
          <w:lang w:eastAsia="ar-SA" w:bidi="ar-SA"/>
        </w:rPr>
      </w:pPr>
      <w:r w:rsidRPr="00594948">
        <w:rPr>
          <w:rFonts w:ascii="Arial" w:eastAsia="Helvetica Neue" w:hAnsi="Arial"/>
          <w:noProof/>
          <w:sz w:val="16"/>
          <w:szCs w:val="16"/>
          <w:lang w:eastAsia="ar-SA" w:bidi="ar-SA"/>
        </w:rPr>
        <w:t>B - Plan détaillé</w:t>
      </w:r>
    </w:p>
    <w:p w14:paraId="3E035FA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Secteur de chute</w:t>
      </w:r>
    </w:p>
    <w:p w14:paraId="22791C8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Arc de lancer</w:t>
      </w:r>
    </w:p>
    <w:p w14:paraId="1B491E5F"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Piste d’élan</w:t>
      </w:r>
    </w:p>
    <w:p w14:paraId="5F1EF17C"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50" w:name="_Toc55383121"/>
      <w:bookmarkStart w:id="351" w:name="_Toc55383291"/>
      <w:bookmarkStart w:id="352" w:name="_Toc55383461"/>
      <w:r w:rsidRPr="00594948">
        <w:rPr>
          <w:rFonts w:ascii="Arial" w:eastAsia="Helvetica Neue" w:hAnsi="Arial"/>
          <w:b/>
          <w:kern w:val="36"/>
          <w:sz w:val="20"/>
          <w:szCs w:val="20"/>
          <w:lang w:eastAsia="fr-FR" w:bidi="ar-SA"/>
        </w:rPr>
        <w:t>Piste d’élan (schéma 2.4.3.2)</w:t>
      </w:r>
      <w:bookmarkEnd w:id="350"/>
      <w:bookmarkEnd w:id="351"/>
      <w:bookmarkEnd w:id="352"/>
    </w:p>
    <w:p w14:paraId="41230D1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longueur de la piste d’élan du javelot doit être d’au moins 30,00 m. Cette distance est mesurée du début de la piste d’élan au bord arrière des lignes parallèles délimitant la piste d’élan au même niveau que l’arc de lancer. Ces lignes doivent être prolongées sur au moins 0,5m après l’arc de lancer (« dépassement »). Pour les Catégories de construction I, II et III, les pistes d’élan doivent mesurer au moins 33,5 m de long. Toutefois, pour les compétitions majeures, une piste d’élan d’au moins 36,5 m devrait être mise à disposition. La piste d’élan est normalement recouverte par le même revêtement que la piste de course. Elle doit être délimitée par deux lignes blanches parallèles de 0,05 m de large, distantes l’une de l’autre de 4,00 m ± 0,01 m. Deux marques carrées de 0,05 m × 0,05 m sur le côté de la piste d’élan quatre mètres en arrière des points terminaux des arcs de lancer aident les officiels à déterminer la sortie de la piste d’élan et à accélérer le mesurage du lancer. </w:t>
      </w:r>
    </w:p>
    <w:p w14:paraId="78BB276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seuil de tolérance maximal pour la déclivité globale descendante de la piste dans les 20 derniers mètres jusqu’à l’arc de lancer, dans le sens de la course, ne doit pas dépasser 1/1000 (0,1 %).</w:t>
      </w:r>
    </w:p>
    <w:p w14:paraId="3EE30BF5" w14:textId="081342FC"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3F1E4A40">
          <v:shape id="Picture 37" o:spid="_x0000_i1061" type="#_x0000_t75" style="width:481.5pt;height:527.25pt;visibility:visible;mso-wrap-style:square">
            <v:imagedata r:id="rId51" o:title=""/>
          </v:shape>
        </w:pict>
      </w:r>
      <w:r w:rsidR="00594948" w:rsidRPr="00594948">
        <w:rPr>
          <w:rFonts w:ascii="Arial" w:eastAsia="Helvetica Neue" w:hAnsi="Arial"/>
          <w:b/>
          <w:bCs/>
          <w:sz w:val="20"/>
          <w:szCs w:val="20"/>
          <w:lang w:eastAsia="ar-SA" w:bidi="ar-SA"/>
        </w:rPr>
        <w:t>Schéma 2.4.3.2 - Piste d’élan et arc de lancer pour le lancer javelot</w:t>
      </w:r>
      <w:r w:rsidR="00594948" w:rsidRPr="00594948">
        <w:rPr>
          <w:rFonts w:ascii="Arial" w:eastAsia="Helvetica Neue" w:hAnsi="Arial"/>
          <w:sz w:val="20"/>
          <w:szCs w:val="20"/>
          <w:lang w:eastAsia="ar-SA" w:bidi="ar-SA"/>
        </w:rPr>
        <w:t xml:space="preserve"> (longueurs en m)</w:t>
      </w:r>
    </w:p>
    <w:p w14:paraId="274E8DB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0BA0A6C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Détail jonction arc de lancer et piste d’élan</w:t>
      </w:r>
    </w:p>
    <w:p w14:paraId="2D2A6088"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C - Coupe transversale</w:t>
      </w:r>
    </w:p>
    <w:p w14:paraId="4DC6052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du secteur de chute</w:t>
      </w:r>
    </w:p>
    <w:p w14:paraId="40C017B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Zone de chute</w:t>
      </w:r>
    </w:p>
    <w:p w14:paraId="245A6E9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Arc de lancer</w:t>
      </w:r>
    </w:p>
    <w:p w14:paraId="3C51900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Zone renforcée de la piste d’élan</w:t>
      </w:r>
    </w:p>
    <w:p w14:paraId="200EB84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Point d’intersection = référence pour le traçage</w:t>
      </w:r>
    </w:p>
    <w:p w14:paraId="6FC058E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Piste d’élan</w:t>
      </w:r>
    </w:p>
    <w:p w14:paraId="412073D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Prolongement du marquage de l’arc de lancer</w:t>
      </w:r>
    </w:p>
    <w:p w14:paraId="1508966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Marquage du bord latéral de la piste d’élan</w:t>
      </w:r>
    </w:p>
    <w:p w14:paraId="057F006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Surface en herbe</w:t>
      </w:r>
    </w:p>
    <w:p w14:paraId="74403DF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Revêtement synthétique</w:t>
      </w:r>
    </w:p>
    <w:p w14:paraId="5F96544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Marquage de l’arc de lancer</w:t>
      </w:r>
    </w:p>
    <w:p w14:paraId="252BBA9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12 - Enrobé bitumeux</w:t>
      </w:r>
    </w:p>
    <w:p w14:paraId="19A2702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13 - Couche de gravier</w:t>
      </w:r>
    </w:p>
    <w:p w14:paraId="07B44EB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14 - Couche de forme</w:t>
      </w:r>
    </w:p>
    <w:p w14:paraId="2B3CD38B"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15 - Carrés blancs de 5 cm x 5 cm</w:t>
      </w:r>
      <w:bookmarkStart w:id="353" w:name="_Toc55383122"/>
      <w:bookmarkStart w:id="354" w:name="_Toc55383292"/>
      <w:bookmarkStart w:id="355" w:name="_Toc55383462"/>
    </w:p>
    <w:p w14:paraId="578C4826"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r w:rsidRPr="00594948">
        <w:rPr>
          <w:rFonts w:ascii="Arial" w:eastAsia="Helvetica Neue" w:hAnsi="Arial"/>
          <w:b/>
          <w:kern w:val="36"/>
          <w:sz w:val="20"/>
          <w:szCs w:val="20"/>
          <w:lang w:eastAsia="fr-FR" w:bidi="ar-SA"/>
        </w:rPr>
        <w:lastRenderedPageBreak/>
        <w:t>Arc de lancer (schéma 2.4.3.2 et chapitre 6)</w:t>
      </w:r>
      <w:bookmarkEnd w:id="353"/>
      <w:bookmarkEnd w:id="354"/>
      <w:bookmarkEnd w:id="355"/>
    </w:p>
    <w:p w14:paraId="3BB8ACA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L’arc de lancer est situé à la fin de la piste d’élan. Il peut être peint ou fait de tout autre matériau approprié. S’il n’est pas tracé à la peinture, l’arc doit être installé de manière à affleurer la surface de la piste d’élan. </w:t>
      </w:r>
    </w:p>
    <w:p w14:paraId="36C53EA4" w14:textId="1E4F50B4"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L’arc de lancer doit mesurer au moins 0,07 m de large. Il sera de couleur blanche et d’un rayon de 8,00 m à partir du point central de la piste d’élan en direction du lancer. Il est conseillé de marquer le point central avec une marque sans surépaisseur, d’une couleur différente de celle du revêtement, d’un diamètre de 20 à 30 </w:t>
      </w:r>
      <w:r w:rsidR="007305D8" w:rsidRPr="00594948">
        <w:rPr>
          <w:rFonts w:ascii="Arial" w:eastAsia="Helvetica Neue" w:hAnsi="Arial"/>
          <w:sz w:val="20"/>
          <w:szCs w:val="20"/>
          <w:lang w:eastAsia="ar-SA" w:bidi="ar-SA"/>
        </w:rPr>
        <w:t>mm</w:t>
      </w:r>
      <w:r w:rsidRPr="00594948">
        <w:rPr>
          <w:rFonts w:ascii="Arial" w:eastAsia="Helvetica Neue" w:hAnsi="Arial"/>
          <w:sz w:val="20"/>
          <w:szCs w:val="20"/>
          <w:lang w:eastAsia="ar-SA" w:bidi="ar-SA"/>
        </w:rPr>
        <w:t xml:space="preserve"> Des lignes doivent être tracées depuis les extrémités de l’arc perpendiculairement aux lignes parallèles délimitant la piste d’élan. Ces lignes doivent être de couleur blanche, d’au moins 0,75 m de long et d’au moins 0,07 m de large.</w:t>
      </w:r>
    </w:p>
    <w:p w14:paraId="4800F29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56" w:name="_Toc55383123"/>
      <w:bookmarkStart w:id="357" w:name="_Toc55383293"/>
      <w:bookmarkStart w:id="358" w:name="_Toc55383463"/>
      <w:r w:rsidRPr="00594948">
        <w:rPr>
          <w:rFonts w:ascii="Arial" w:eastAsia="Helvetica Neue" w:hAnsi="Arial"/>
          <w:b/>
          <w:kern w:val="36"/>
          <w:sz w:val="20"/>
          <w:szCs w:val="20"/>
          <w:lang w:eastAsia="fr-FR" w:bidi="ar-SA"/>
        </w:rPr>
        <w:t xml:space="preserve">Secteur de chute </w:t>
      </w:r>
      <w:r w:rsidRPr="00594948">
        <w:rPr>
          <w:rFonts w:ascii="Arial" w:eastAsia="Helvetica Neue" w:hAnsi="Arial"/>
          <w:b/>
          <w:bCs/>
          <w:kern w:val="36"/>
          <w:sz w:val="20"/>
          <w:szCs w:val="20"/>
          <w:lang w:eastAsia="fr-FR" w:bidi="ar-SA"/>
        </w:rPr>
        <w:t>(schéma 2.4.3.1)</w:t>
      </w:r>
      <w:bookmarkEnd w:id="356"/>
      <w:bookmarkEnd w:id="357"/>
      <w:bookmarkEnd w:id="358"/>
    </w:p>
    <w:p w14:paraId="676782F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secteur de chute du javelot, la section 2.4 doit s’appliquer en général, avec les exceptions suivantes : </w:t>
      </w:r>
    </w:p>
    <w:p w14:paraId="09181E1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Les lignes du secteur doivent être tracées depuis le point central de la piste d’élan en passant par les points d’intersection entre l’arc de lancer et les lignes de la piste d’élan. La longueur du secteur pour les compétitions internationales doit être de 100 m. À cette distance, les bords internes des lignes du secteur doivent être à 50,00 m l’une de l’autre. Le marquage des lignes de secteur doit être prolongé sur une distance appropriée à la compétition. </w:t>
      </w:r>
    </w:p>
    <w:p w14:paraId="7D47227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59" w:name="_Toc55383124"/>
      <w:bookmarkStart w:id="360" w:name="_Toc55383294"/>
      <w:bookmarkStart w:id="361" w:name="_Toc55383464"/>
      <w:r w:rsidRPr="00594948">
        <w:rPr>
          <w:rFonts w:ascii="Arial" w:eastAsia="Helvetica Neue" w:hAnsi="Arial"/>
          <w:b/>
          <w:kern w:val="36"/>
          <w:sz w:val="20"/>
          <w:szCs w:val="20"/>
          <w:lang w:eastAsia="fr-FR" w:bidi="ar-SA"/>
        </w:rPr>
        <w:t>Sécurité</w:t>
      </w:r>
      <w:bookmarkEnd w:id="359"/>
      <w:bookmarkEnd w:id="360"/>
      <w:bookmarkEnd w:id="361"/>
      <w:r w:rsidRPr="00594948">
        <w:rPr>
          <w:rFonts w:ascii="Arial" w:eastAsia="Helvetica Neue" w:hAnsi="Arial"/>
          <w:b/>
          <w:kern w:val="36"/>
          <w:sz w:val="20"/>
          <w:szCs w:val="20"/>
          <w:lang w:eastAsia="fr-FR" w:bidi="ar-SA"/>
        </w:rPr>
        <w:t xml:space="preserve"> </w:t>
      </w:r>
    </w:p>
    <w:p w14:paraId="2D01D4F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la sécurité de l’installation de lancer du javelot, la transition entre le segment et la piste oblongue autour de la lice amovible doit être plane. </w:t>
      </w:r>
    </w:p>
    <w:p w14:paraId="3A55031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62" w:name="_Toc55383125"/>
      <w:bookmarkStart w:id="363" w:name="_Toc55383295"/>
      <w:bookmarkStart w:id="364" w:name="_Toc55383465"/>
      <w:r w:rsidRPr="00594948">
        <w:rPr>
          <w:rFonts w:ascii="Arial" w:eastAsia="Helvetica Neue" w:hAnsi="Arial"/>
          <w:b/>
          <w:kern w:val="36"/>
          <w:sz w:val="20"/>
          <w:szCs w:val="20"/>
          <w:lang w:eastAsia="fr-FR" w:bidi="ar-SA"/>
        </w:rPr>
        <w:t>Conformité pour la compétition et homologation</w:t>
      </w:r>
      <w:bookmarkEnd w:id="362"/>
      <w:bookmarkEnd w:id="363"/>
      <w:bookmarkEnd w:id="364"/>
      <w:r w:rsidRPr="00594948">
        <w:rPr>
          <w:rFonts w:ascii="Arial" w:eastAsia="Helvetica Neue" w:hAnsi="Arial"/>
          <w:b/>
          <w:kern w:val="36"/>
          <w:sz w:val="20"/>
          <w:szCs w:val="20"/>
          <w:lang w:eastAsia="fr-FR" w:bidi="ar-SA"/>
        </w:rPr>
        <w:t xml:space="preserve"> </w:t>
      </w:r>
    </w:p>
    <w:p w14:paraId="6A647BF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lancer du javelot doivent être conformes aux caractéristiques techniques. Cette conformité peut être établie au cours de l’inspection de la Piste standard de 400 m.</w:t>
      </w:r>
    </w:p>
    <w:p w14:paraId="2BF5BC08"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65" w:name="_Toc55383126"/>
      <w:bookmarkStart w:id="366" w:name="_Toc55383296"/>
      <w:bookmarkStart w:id="367" w:name="_Toc55383466"/>
      <w:r w:rsidRPr="00594948">
        <w:rPr>
          <w:rFonts w:ascii="Arial" w:eastAsia="Helvetica Neue" w:hAnsi="Arial"/>
          <w:b/>
          <w:kern w:val="36"/>
          <w:sz w:val="20"/>
          <w:szCs w:val="20"/>
          <w:lang w:eastAsia="fr-FR" w:bidi="ar-SA"/>
        </w:rPr>
        <w:t xml:space="preserve">INSTALLATION POUR LE LANCER DU POIDS </w:t>
      </w:r>
      <w:r w:rsidRPr="00594948">
        <w:rPr>
          <w:rFonts w:ascii="Arial" w:eastAsia="Helvetica Neue" w:hAnsi="Arial"/>
          <w:b/>
          <w:bCs/>
          <w:kern w:val="36"/>
          <w:sz w:val="20"/>
          <w:szCs w:val="20"/>
          <w:lang w:eastAsia="fr-FR" w:bidi="ar-SA"/>
        </w:rPr>
        <w:t>(voir 2.1.1.3)</w:t>
      </w:r>
      <w:bookmarkEnd w:id="365"/>
      <w:bookmarkEnd w:id="366"/>
      <w:bookmarkEnd w:id="367"/>
    </w:p>
    <w:p w14:paraId="0D3B42F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68" w:name="_Toc55383127"/>
      <w:bookmarkStart w:id="369" w:name="_Toc55383297"/>
      <w:bookmarkStart w:id="370" w:name="_Toc55383467"/>
      <w:r w:rsidRPr="00594948">
        <w:rPr>
          <w:rFonts w:ascii="Arial" w:eastAsia="Helvetica Neue" w:hAnsi="Arial"/>
          <w:b/>
          <w:kern w:val="36"/>
          <w:sz w:val="20"/>
          <w:szCs w:val="20"/>
          <w:lang w:eastAsia="fr-FR" w:bidi="ar-SA"/>
        </w:rPr>
        <w:t>Configuration (schéma 2.4.4.1)</w:t>
      </w:r>
      <w:bookmarkEnd w:id="368"/>
      <w:bookmarkEnd w:id="369"/>
      <w:bookmarkEnd w:id="370"/>
    </w:p>
    <w:p w14:paraId="3583EEB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L’installation pour le lancer du poids comporte un cercle de lancer, un butoir et un secteur de chute. </w:t>
      </w:r>
    </w:p>
    <w:p w14:paraId="68B72853" w14:textId="5592E133" w:rsidR="007305D8" w:rsidRPr="00594948" w:rsidRDefault="00594948" w:rsidP="00594948">
      <w:pPr>
        <w:widowControl/>
        <w:spacing w:after="120"/>
        <w:jc w:val="both"/>
        <w:rPr>
          <w:rFonts w:ascii="Arial" w:eastAsia="Helvetica Neue" w:hAnsi="Arial"/>
          <w:noProof/>
          <w:sz w:val="20"/>
          <w:szCs w:val="20"/>
          <w:lang w:eastAsia="ar-SA" w:bidi="ar-SA"/>
        </w:rPr>
      </w:pPr>
      <w:r w:rsidRPr="00594948">
        <w:rPr>
          <w:rFonts w:ascii="Arial" w:eastAsia="Helvetica Neue" w:hAnsi="Arial"/>
          <w:sz w:val="20"/>
          <w:szCs w:val="20"/>
          <w:lang w:eastAsia="ar-SA" w:bidi="ar-SA"/>
        </w:rPr>
        <w:t>Au moins deux installations sont généralement construites à l’une des extrémités du stade pour permettre la tenue de deux concours en simultané dans des conditions similaires. L’emplacement des cercles dans la demi-lune dépend de l’emplacement des autres installations de concours. Si les installations du lancer de poids sont situées près du départ du 100m, il faudra prévoir suffisamment d’espace pour que le podium du starter puisse être installé. Le secteur de chute est généralement situé sur le terrain gazonné à l’intérieur de la piste.</w:t>
      </w:r>
      <w:r w:rsidRPr="00594948">
        <w:rPr>
          <w:rFonts w:ascii="Arial" w:eastAsia="Helvetica Neue" w:hAnsi="Arial"/>
          <w:noProof/>
          <w:sz w:val="20"/>
          <w:szCs w:val="20"/>
          <w:lang w:eastAsia="ar-SA" w:bidi="ar-SA"/>
        </w:rPr>
        <w:t xml:space="preserve"> </w:t>
      </w:r>
    </w:p>
    <w:p w14:paraId="4F590453" w14:textId="680D7869"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63239B66">
          <v:shape id="Picture 38" o:spid="_x0000_i1062" type="#_x0000_t75" style="width:480.75pt;height:217.5pt;visibility:visible;mso-wrap-style:square">
            <v:imagedata r:id="rId52" o:title=""/>
          </v:shape>
        </w:pict>
      </w:r>
    </w:p>
    <w:p w14:paraId="2507CB4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lastRenderedPageBreak/>
        <w:t>Schéma 2.4.4.1 - Installation pour le lancer du poids</w:t>
      </w:r>
      <w:r w:rsidRPr="00594948">
        <w:rPr>
          <w:rFonts w:ascii="Arial" w:eastAsia="Helvetica Neue" w:hAnsi="Arial"/>
          <w:sz w:val="20"/>
          <w:szCs w:val="20"/>
          <w:lang w:eastAsia="ar-SA" w:bidi="ar-SA"/>
        </w:rPr>
        <w:t xml:space="preserve"> (longueurs en m)</w:t>
      </w:r>
    </w:p>
    <w:p w14:paraId="370D540E" w14:textId="3C28357F"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sidRPr="00594948">
        <w:rPr>
          <w:rFonts w:ascii="Arial" w:eastAsia="Helvetica Neue" w:hAnsi="Arial"/>
          <w:sz w:val="16"/>
          <w:szCs w:val="16"/>
          <w:lang w:eastAsia="ar-SA" w:bidi="ar-SA"/>
        </w:rPr>
        <w:t>1 - Secteur de chute</w:t>
      </w:r>
    </w:p>
    <w:p w14:paraId="155E75F4" w14:textId="661FC1B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Plan détaillé</w:t>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Pr>
          <w:rFonts w:ascii="Arial" w:eastAsia="Helvetica Neue" w:hAnsi="Arial"/>
          <w:sz w:val="16"/>
          <w:szCs w:val="16"/>
          <w:lang w:eastAsia="ar-SA" w:bidi="ar-SA"/>
        </w:rPr>
        <w:tab/>
      </w:r>
      <w:r w:rsidR="007305D8" w:rsidRPr="00594948">
        <w:rPr>
          <w:rFonts w:ascii="Arial" w:eastAsia="Helvetica Neue" w:hAnsi="Arial"/>
          <w:sz w:val="16"/>
          <w:szCs w:val="16"/>
          <w:lang w:eastAsia="ar-SA" w:bidi="ar-SA"/>
        </w:rPr>
        <w:t>2 - Cercle de lancer</w:t>
      </w:r>
    </w:p>
    <w:p w14:paraId="0465A399"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71" w:name="_Toc55383128"/>
      <w:bookmarkStart w:id="372" w:name="_Toc55383298"/>
      <w:bookmarkStart w:id="373" w:name="_Toc55383468"/>
      <w:r w:rsidRPr="00594948">
        <w:rPr>
          <w:rFonts w:ascii="Arial" w:eastAsia="Helvetica Neue" w:hAnsi="Arial"/>
          <w:b/>
          <w:kern w:val="36"/>
          <w:sz w:val="20"/>
          <w:szCs w:val="20"/>
          <w:lang w:eastAsia="fr-FR" w:bidi="ar-SA"/>
        </w:rPr>
        <w:t xml:space="preserve">Cercle de lancer </w:t>
      </w:r>
      <w:r w:rsidRPr="00594948">
        <w:rPr>
          <w:rFonts w:ascii="Arial" w:eastAsia="Helvetica Neue" w:hAnsi="Arial"/>
          <w:b/>
          <w:bCs/>
          <w:kern w:val="36"/>
          <w:sz w:val="20"/>
          <w:szCs w:val="20"/>
          <w:lang w:eastAsia="fr-FR" w:bidi="ar-SA"/>
        </w:rPr>
        <w:t>(schéma 2.4.4.2)</w:t>
      </w:r>
      <w:bookmarkEnd w:id="371"/>
      <w:bookmarkEnd w:id="372"/>
      <w:bookmarkEnd w:id="373"/>
      <w:r w:rsidRPr="00594948">
        <w:rPr>
          <w:rFonts w:ascii="Arial" w:eastAsia="Helvetica Neue" w:hAnsi="Arial"/>
          <w:b/>
          <w:bCs/>
          <w:kern w:val="36"/>
          <w:sz w:val="20"/>
          <w:szCs w:val="20"/>
          <w:lang w:eastAsia="fr-FR" w:bidi="ar-SA"/>
        </w:rPr>
        <w:t xml:space="preserve"> </w:t>
      </w:r>
    </w:p>
    <w:p w14:paraId="4A41D16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le cercle de lancer, les sections 2.4 et 2.4.1.2 doivent s’appliquer avec l’exception suivante :</w:t>
      </w:r>
    </w:p>
    <w:p w14:paraId="5A0AB4A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diamètre intérieur du cercle de lancer est de 2,135 m ± 0,005 m.</w:t>
      </w:r>
    </w:p>
    <w:p w14:paraId="67C07361" w14:textId="17979844" w:rsidR="00594948" w:rsidRPr="00594948" w:rsidRDefault="00516CDC" w:rsidP="007305D8">
      <w:pPr>
        <w:widowControl/>
        <w:spacing w:after="120"/>
        <w:jc w:val="center"/>
        <w:rPr>
          <w:rFonts w:ascii="Arial" w:eastAsia="Helvetica Neue" w:hAnsi="Arial"/>
          <w:sz w:val="20"/>
          <w:szCs w:val="20"/>
          <w:lang w:eastAsia="ar-SA" w:bidi="ar-SA"/>
        </w:rPr>
      </w:pPr>
      <w:r>
        <w:rPr>
          <w:rFonts w:ascii="Arial" w:eastAsia="Helvetica Neue" w:hAnsi="Arial"/>
          <w:noProof/>
          <w:sz w:val="20"/>
          <w:szCs w:val="20"/>
          <w:lang w:eastAsia="ar-SA" w:bidi="ar-SA"/>
        </w:rPr>
        <w:pict w14:anchorId="474EAAD5">
          <v:shape id="Picture 39" o:spid="_x0000_i1063" type="#_x0000_t75" style="width:471pt;height:448.5pt;visibility:visible;mso-wrap-style:square">
            <v:imagedata r:id="rId53" o:title=""/>
          </v:shape>
        </w:pict>
      </w:r>
    </w:p>
    <w:p w14:paraId="5D1749D8"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2.4.4.2 - Cercle de lancer du poids</w:t>
      </w:r>
      <w:r w:rsidRPr="00594948">
        <w:rPr>
          <w:rFonts w:ascii="Arial" w:eastAsia="Helvetica Neue" w:hAnsi="Arial"/>
          <w:sz w:val="20"/>
          <w:szCs w:val="20"/>
          <w:lang w:eastAsia="ar-SA" w:bidi="ar-SA"/>
        </w:rPr>
        <w:t xml:space="preserve"> (longueurs en m)</w:t>
      </w:r>
    </w:p>
    <w:p w14:paraId="6178DC1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Plan général</w:t>
      </w:r>
    </w:p>
    <w:p w14:paraId="74A0BC3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Coupe transversale du cercle</w:t>
      </w:r>
    </w:p>
    <w:p w14:paraId="556183F6"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C - Butoir </w:t>
      </w:r>
    </w:p>
    <w:p w14:paraId="1910697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1 - Secteur de chute </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5AB69D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Lignes de délimitation du secteur</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3C08A5B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Élément de fixation</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32C9347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Butoir</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6BEDB54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Trou de centrage 4 mm de diamètre (tige de cuivre)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19506A0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Tuyau de drainage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3CFFF3C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Béton armé avec treillis soudé</w:t>
      </w:r>
    </w:p>
    <w:p w14:paraId="4238928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Surface synthétique</w:t>
      </w:r>
    </w:p>
    <w:p w14:paraId="0F593DF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Enrobé bitumeux</w:t>
      </w:r>
    </w:p>
    <w:p w14:paraId="6DAA5A0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Couches de gravier</w:t>
      </w:r>
    </w:p>
    <w:p w14:paraId="3B4BEA8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Couche de forme</w:t>
      </w:r>
    </w:p>
    <w:p w14:paraId="6A71E56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12 - Anneau en métal (6 mm)</w:t>
      </w:r>
    </w:p>
    <w:p w14:paraId="2E79C95A"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74" w:name="_Toc55383129"/>
      <w:bookmarkStart w:id="375" w:name="_Toc55383299"/>
      <w:bookmarkStart w:id="376" w:name="_Toc55383469"/>
      <w:r w:rsidRPr="00594948">
        <w:rPr>
          <w:rFonts w:ascii="Arial" w:eastAsia="Helvetica Neue" w:hAnsi="Arial"/>
          <w:b/>
          <w:kern w:val="36"/>
          <w:sz w:val="20"/>
          <w:szCs w:val="20"/>
          <w:lang w:eastAsia="fr-FR" w:bidi="ar-SA"/>
        </w:rPr>
        <w:lastRenderedPageBreak/>
        <w:t>Butoir (schéma 2.4.4.2 et chapitre 6)</w:t>
      </w:r>
      <w:bookmarkEnd w:id="374"/>
      <w:bookmarkEnd w:id="375"/>
      <w:bookmarkEnd w:id="376"/>
      <w:r w:rsidRPr="00594948">
        <w:rPr>
          <w:rFonts w:ascii="Arial" w:eastAsia="Helvetica Neue" w:hAnsi="Arial"/>
          <w:b/>
          <w:kern w:val="36"/>
          <w:sz w:val="20"/>
          <w:szCs w:val="20"/>
          <w:lang w:eastAsia="fr-FR" w:bidi="ar-SA"/>
        </w:rPr>
        <w:t xml:space="preserve"> </w:t>
      </w:r>
    </w:p>
    <w:p w14:paraId="112E58F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butoir doit être de couleur blanche et fait de bois ou de tout autre matériau approprié, formant un arc de sorte que sa surface intérieure soit alignée avec le bord intérieur de l’anneau enserrant le cercle et soit perpendiculaire à la surface du cercle. Le butoir doit être placé de manière à ce que son centre soit aligné avec l’axe central du secteur de chute et il doit être solidement fixé au sol à l’extérieur du cercle. Il doit mesurer 1,21 m ± 0,01 m de long à l’intérieur. La largeur au point le moins épais est de 0,112 m ± 0,002 m et la hauteur est de 0,10 m ± 0,008 m, mesurée au-dessus de la surface attenante au cercle quand le butoir est fermement fixé au sol (voir aussi 6.3.1).</w:t>
      </w:r>
    </w:p>
    <w:p w14:paraId="3A18ACD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 butoir conforme aux caractéristiques de 1983/84 reste acceptable (schéma est disponible sur le site Internet).</w:t>
      </w:r>
    </w:p>
    <w:p w14:paraId="5FAB802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77" w:name="_Toc55383130"/>
      <w:bookmarkStart w:id="378" w:name="_Toc55383300"/>
      <w:bookmarkStart w:id="379" w:name="_Toc55383470"/>
      <w:r w:rsidRPr="00594948">
        <w:rPr>
          <w:rFonts w:ascii="Arial" w:eastAsia="Helvetica Neue" w:hAnsi="Arial"/>
          <w:b/>
          <w:kern w:val="36"/>
          <w:sz w:val="20"/>
          <w:szCs w:val="20"/>
          <w:lang w:eastAsia="fr-FR" w:bidi="ar-SA"/>
        </w:rPr>
        <w:t xml:space="preserve">Secteur de chute </w:t>
      </w:r>
      <w:r w:rsidRPr="00594948">
        <w:rPr>
          <w:rFonts w:ascii="Arial" w:eastAsia="Helvetica Neue" w:hAnsi="Arial"/>
          <w:b/>
          <w:bCs/>
          <w:kern w:val="36"/>
          <w:sz w:val="20"/>
          <w:szCs w:val="20"/>
          <w:lang w:eastAsia="fr-FR" w:bidi="ar-SA"/>
        </w:rPr>
        <w:t>(schéma 2.4.4.1)</w:t>
      </w:r>
      <w:bookmarkEnd w:id="377"/>
      <w:bookmarkEnd w:id="378"/>
      <w:bookmarkEnd w:id="379"/>
    </w:p>
    <w:p w14:paraId="51606662"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Pour le secteur de chute, la section 2.4 doit s’appliquer en général, avec les exceptions suivantes : </w:t>
      </w:r>
    </w:p>
    <w:p w14:paraId="7A448DF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longueur du secteur pour les compétitions internationales doit être de 25,00 m. L’angle de 34,92 degrés sera atteint si, à 25 m, les deux lignes de secteur sont espacées de 15 m. Le marquage des lignes de secteur doit être étendu à une distance appropriée à la compétition</w:t>
      </w:r>
    </w:p>
    <w:p w14:paraId="33086C05"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80" w:name="_Toc55383131"/>
      <w:bookmarkStart w:id="381" w:name="_Toc55383301"/>
      <w:bookmarkStart w:id="382" w:name="_Toc55383471"/>
      <w:r w:rsidRPr="00594948">
        <w:rPr>
          <w:rFonts w:ascii="Arial" w:eastAsia="Helvetica Neue" w:hAnsi="Arial"/>
          <w:b/>
          <w:kern w:val="36"/>
          <w:sz w:val="20"/>
          <w:szCs w:val="20"/>
          <w:lang w:eastAsia="fr-FR" w:bidi="ar-SA"/>
        </w:rPr>
        <w:t>Sécurité</w:t>
      </w:r>
      <w:bookmarkEnd w:id="380"/>
      <w:bookmarkEnd w:id="381"/>
      <w:bookmarkEnd w:id="382"/>
      <w:r w:rsidRPr="00594948">
        <w:rPr>
          <w:rFonts w:ascii="Arial" w:eastAsia="Helvetica Neue" w:hAnsi="Arial"/>
          <w:b/>
          <w:kern w:val="36"/>
          <w:sz w:val="20"/>
          <w:szCs w:val="20"/>
          <w:lang w:eastAsia="fr-FR" w:bidi="ar-SA"/>
        </w:rPr>
        <w:t xml:space="preserve"> </w:t>
      </w:r>
    </w:p>
    <w:p w14:paraId="6524C35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Pour la sécurité de l’installation pour le lancer du poids, il faut veiller à ce que personne ne pénètre dans le secteur de chute pendant le lancer.</w:t>
      </w:r>
    </w:p>
    <w:p w14:paraId="4E67FF4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383" w:name="_Toc55383132"/>
      <w:bookmarkStart w:id="384" w:name="_Toc55383302"/>
      <w:bookmarkStart w:id="385" w:name="_Toc55383472"/>
      <w:r w:rsidRPr="00594948">
        <w:rPr>
          <w:rFonts w:ascii="Arial" w:eastAsia="Helvetica Neue" w:hAnsi="Arial"/>
          <w:b/>
          <w:kern w:val="36"/>
          <w:sz w:val="20"/>
          <w:szCs w:val="20"/>
          <w:lang w:eastAsia="fr-FR" w:bidi="ar-SA"/>
        </w:rPr>
        <w:t>Conformité pour la compétition et homologation</w:t>
      </w:r>
      <w:bookmarkEnd w:id="383"/>
      <w:bookmarkEnd w:id="384"/>
      <w:bookmarkEnd w:id="385"/>
      <w:r w:rsidRPr="00594948">
        <w:rPr>
          <w:rFonts w:ascii="Arial" w:eastAsia="Helvetica Neue" w:hAnsi="Arial"/>
          <w:b/>
          <w:kern w:val="36"/>
          <w:sz w:val="20"/>
          <w:szCs w:val="20"/>
          <w:lang w:eastAsia="fr-FR" w:bidi="ar-SA"/>
        </w:rPr>
        <w:t xml:space="preserve"> </w:t>
      </w:r>
    </w:p>
    <w:p w14:paraId="026BB890" w14:textId="40BA0F65" w:rsidR="00215C4E" w:rsidRDefault="00594948" w:rsidP="00215C4E">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lancer du poids doivent être conformes aux caractéristiques techniques. Cette conformité peut être établie au cours de l’inspection de la Piste standard de 400 m.</w:t>
      </w:r>
    </w:p>
    <w:p w14:paraId="3CED7B85" w14:textId="7DA87162" w:rsidR="00215C4E" w:rsidRDefault="00215C4E" w:rsidP="00215C4E">
      <w:pPr>
        <w:widowControl/>
        <w:spacing w:after="120"/>
        <w:jc w:val="both"/>
        <w:rPr>
          <w:rFonts w:ascii="Arial" w:eastAsia="Helvetica Neue" w:hAnsi="Arial"/>
          <w:sz w:val="20"/>
          <w:szCs w:val="20"/>
          <w:lang w:eastAsia="ar-SA" w:bidi="ar-SA"/>
        </w:rPr>
      </w:pPr>
    </w:p>
    <w:p w14:paraId="4212B529" w14:textId="27B450D5" w:rsidR="00215C4E" w:rsidRDefault="00215C4E" w:rsidP="00215C4E">
      <w:pPr>
        <w:widowControl/>
        <w:spacing w:after="120"/>
        <w:jc w:val="both"/>
        <w:rPr>
          <w:rFonts w:ascii="Arial" w:eastAsia="Helvetica Neue" w:hAnsi="Arial"/>
          <w:sz w:val="20"/>
          <w:szCs w:val="20"/>
          <w:lang w:eastAsia="ar-SA" w:bidi="ar-SA"/>
        </w:rPr>
      </w:pPr>
    </w:p>
    <w:p w14:paraId="4B8DD584" w14:textId="08DF6682" w:rsidR="00215C4E" w:rsidRDefault="00215C4E" w:rsidP="00215C4E">
      <w:pPr>
        <w:widowControl/>
        <w:spacing w:after="120"/>
        <w:jc w:val="both"/>
        <w:rPr>
          <w:rFonts w:ascii="Arial" w:eastAsia="Helvetica Neue" w:hAnsi="Arial"/>
          <w:sz w:val="20"/>
          <w:szCs w:val="20"/>
          <w:lang w:eastAsia="ar-SA" w:bidi="ar-SA"/>
        </w:rPr>
      </w:pPr>
    </w:p>
    <w:p w14:paraId="7D6C46E4" w14:textId="11A36670" w:rsidR="00215C4E" w:rsidRDefault="00215C4E" w:rsidP="00215C4E">
      <w:pPr>
        <w:widowControl/>
        <w:spacing w:after="120"/>
        <w:jc w:val="both"/>
        <w:rPr>
          <w:rFonts w:ascii="Arial" w:eastAsia="Helvetica Neue" w:hAnsi="Arial"/>
          <w:sz w:val="20"/>
          <w:szCs w:val="20"/>
          <w:lang w:eastAsia="ar-SA" w:bidi="ar-SA"/>
        </w:rPr>
      </w:pPr>
    </w:p>
    <w:p w14:paraId="449D879E" w14:textId="29AD1787" w:rsidR="00215C4E" w:rsidRDefault="00215C4E" w:rsidP="00215C4E">
      <w:pPr>
        <w:widowControl/>
        <w:spacing w:after="120"/>
        <w:jc w:val="both"/>
        <w:rPr>
          <w:rFonts w:ascii="Arial" w:eastAsia="Helvetica Neue" w:hAnsi="Arial"/>
          <w:sz w:val="20"/>
          <w:szCs w:val="20"/>
          <w:lang w:eastAsia="ar-SA" w:bidi="ar-SA"/>
        </w:rPr>
      </w:pPr>
    </w:p>
    <w:p w14:paraId="706C6670" w14:textId="6F6A8177" w:rsidR="00215C4E" w:rsidRDefault="00215C4E" w:rsidP="00215C4E">
      <w:pPr>
        <w:widowControl/>
        <w:spacing w:after="120"/>
        <w:jc w:val="both"/>
        <w:rPr>
          <w:rFonts w:ascii="Arial" w:eastAsia="Helvetica Neue" w:hAnsi="Arial"/>
          <w:sz w:val="20"/>
          <w:szCs w:val="20"/>
          <w:lang w:eastAsia="ar-SA" w:bidi="ar-SA"/>
        </w:rPr>
      </w:pPr>
    </w:p>
    <w:p w14:paraId="63F593B6" w14:textId="28EB6687" w:rsidR="00215C4E" w:rsidRDefault="00215C4E" w:rsidP="00215C4E">
      <w:pPr>
        <w:widowControl/>
        <w:spacing w:after="120"/>
        <w:jc w:val="both"/>
        <w:rPr>
          <w:rFonts w:ascii="Arial" w:eastAsia="Helvetica Neue" w:hAnsi="Arial"/>
          <w:sz w:val="20"/>
          <w:szCs w:val="20"/>
          <w:lang w:eastAsia="ar-SA" w:bidi="ar-SA"/>
        </w:rPr>
      </w:pPr>
    </w:p>
    <w:p w14:paraId="69C9073B" w14:textId="21A1DF32" w:rsidR="00215C4E" w:rsidRDefault="00215C4E" w:rsidP="00215C4E">
      <w:pPr>
        <w:widowControl/>
        <w:spacing w:after="120"/>
        <w:jc w:val="both"/>
        <w:rPr>
          <w:rFonts w:ascii="Arial" w:eastAsia="Helvetica Neue" w:hAnsi="Arial"/>
          <w:sz w:val="20"/>
          <w:szCs w:val="20"/>
          <w:lang w:eastAsia="ar-SA" w:bidi="ar-SA"/>
        </w:rPr>
      </w:pPr>
    </w:p>
    <w:p w14:paraId="59FC480C" w14:textId="0A9B8753" w:rsidR="00215C4E" w:rsidRDefault="00215C4E" w:rsidP="00215C4E">
      <w:pPr>
        <w:widowControl/>
        <w:spacing w:after="120"/>
        <w:jc w:val="both"/>
        <w:rPr>
          <w:rFonts w:ascii="Arial" w:eastAsia="Helvetica Neue" w:hAnsi="Arial"/>
          <w:sz w:val="20"/>
          <w:szCs w:val="20"/>
          <w:lang w:eastAsia="ar-SA" w:bidi="ar-SA"/>
        </w:rPr>
      </w:pPr>
    </w:p>
    <w:p w14:paraId="0BA32929" w14:textId="16BB0DF2" w:rsidR="00215C4E" w:rsidRDefault="00215C4E" w:rsidP="00215C4E">
      <w:pPr>
        <w:widowControl/>
        <w:spacing w:after="120"/>
        <w:jc w:val="both"/>
        <w:rPr>
          <w:rFonts w:ascii="Arial" w:eastAsia="Helvetica Neue" w:hAnsi="Arial"/>
          <w:sz w:val="20"/>
          <w:szCs w:val="20"/>
          <w:lang w:eastAsia="ar-SA" w:bidi="ar-SA"/>
        </w:rPr>
      </w:pPr>
    </w:p>
    <w:p w14:paraId="2112BD48" w14:textId="5F0AB06D" w:rsidR="00215C4E" w:rsidRDefault="00215C4E" w:rsidP="00215C4E">
      <w:pPr>
        <w:widowControl/>
        <w:spacing w:after="120"/>
        <w:jc w:val="both"/>
        <w:rPr>
          <w:rFonts w:ascii="Arial" w:eastAsia="Helvetica Neue" w:hAnsi="Arial"/>
          <w:sz w:val="20"/>
          <w:szCs w:val="20"/>
          <w:lang w:eastAsia="ar-SA" w:bidi="ar-SA"/>
        </w:rPr>
      </w:pPr>
    </w:p>
    <w:p w14:paraId="381F3FCE" w14:textId="796FB061" w:rsidR="00215C4E" w:rsidRDefault="00215C4E" w:rsidP="00215C4E">
      <w:pPr>
        <w:widowControl/>
        <w:spacing w:after="120"/>
        <w:jc w:val="both"/>
        <w:rPr>
          <w:rFonts w:ascii="Arial" w:eastAsia="Helvetica Neue" w:hAnsi="Arial"/>
          <w:sz w:val="20"/>
          <w:szCs w:val="20"/>
          <w:lang w:eastAsia="ar-SA" w:bidi="ar-SA"/>
        </w:rPr>
      </w:pPr>
    </w:p>
    <w:p w14:paraId="4CCE788A" w14:textId="4FEB8A44" w:rsidR="00215C4E" w:rsidRDefault="00215C4E" w:rsidP="00215C4E">
      <w:pPr>
        <w:widowControl/>
        <w:spacing w:after="120"/>
        <w:jc w:val="both"/>
        <w:rPr>
          <w:rFonts w:ascii="Arial" w:eastAsia="Helvetica Neue" w:hAnsi="Arial"/>
          <w:sz w:val="20"/>
          <w:szCs w:val="20"/>
          <w:lang w:eastAsia="ar-SA" w:bidi="ar-SA"/>
        </w:rPr>
      </w:pPr>
    </w:p>
    <w:p w14:paraId="1A2422BB" w14:textId="2632A7E8" w:rsidR="00215C4E" w:rsidRDefault="00215C4E" w:rsidP="00215C4E">
      <w:pPr>
        <w:widowControl/>
        <w:spacing w:after="120"/>
        <w:jc w:val="both"/>
        <w:rPr>
          <w:rFonts w:ascii="Arial" w:eastAsia="Helvetica Neue" w:hAnsi="Arial"/>
          <w:sz w:val="20"/>
          <w:szCs w:val="20"/>
          <w:lang w:eastAsia="ar-SA" w:bidi="ar-SA"/>
        </w:rPr>
      </w:pPr>
    </w:p>
    <w:p w14:paraId="00602396" w14:textId="5562F9FE" w:rsidR="00215C4E" w:rsidRDefault="00215C4E" w:rsidP="00215C4E">
      <w:pPr>
        <w:widowControl/>
        <w:spacing w:after="120"/>
        <w:jc w:val="both"/>
        <w:rPr>
          <w:rFonts w:ascii="Arial" w:eastAsia="Helvetica Neue" w:hAnsi="Arial"/>
          <w:sz w:val="20"/>
          <w:szCs w:val="20"/>
          <w:lang w:eastAsia="ar-SA" w:bidi="ar-SA"/>
        </w:rPr>
      </w:pPr>
    </w:p>
    <w:p w14:paraId="511D7255" w14:textId="75C8E64E" w:rsidR="00215C4E" w:rsidRDefault="00215C4E" w:rsidP="00215C4E">
      <w:pPr>
        <w:widowControl/>
        <w:spacing w:after="120"/>
        <w:jc w:val="both"/>
        <w:rPr>
          <w:rFonts w:ascii="Arial" w:eastAsia="Helvetica Neue" w:hAnsi="Arial"/>
          <w:sz w:val="20"/>
          <w:szCs w:val="20"/>
          <w:lang w:eastAsia="ar-SA" w:bidi="ar-SA"/>
        </w:rPr>
      </w:pPr>
    </w:p>
    <w:p w14:paraId="3738224B" w14:textId="600AFBC8" w:rsidR="00215C4E" w:rsidRDefault="00215C4E" w:rsidP="00215C4E">
      <w:pPr>
        <w:widowControl/>
        <w:spacing w:after="120"/>
        <w:jc w:val="both"/>
        <w:rPr>
          <w:rFonts w:ascii="Arial" w:eastAsia="Helvetica Neue" w:hAnsi="Arial"/>
          <w:sz w:val="20"/>
          <w:szCs w:val="20"/>
          <w:lang w:eastAsia="ar-SA" w:bidi="ar-SA"/>
        </w:rPr>
      </w:pPr>
    </w:p>
    <w:p w14:paraId="206A1966" w14:textId="152F6BC4" w:rsidR="00215C4E" w:rsidRDefault="00215C4E" w:rsidP="00215C4E">
      <w:pPr>
        <w:widowControl/>
        <w:spacing w:after="120"/>
        <w:jc w:val="both"/>
        <w:rPr>
          <w:rFonts w:ascii="Arial" w:eastAsia="Helvetica Neue" w:hAnsi="Arial"/>
          <w:sz w:val="20"/>
          <w:szCs w:val="20"/>
          <w:lang w:eastAsia="ar-SA" w:bidi="ar-SA"/>
        </w:rPr>
      </w:pPr>
    </w:p>
    <w:p w14:paraId="5745FF17" w14:textId="5820F84B" w:rsidR="00215C4E" w:rsidRDefault="00215C4E" w:rsidP="00215C4E">
      <w:pPr>
        <w:widowControl/>
        <w:spacing w:after="120"/>
        <w:jc w:val="both"/>
        <w:rPr>
          <w:rFonts w:ascii="Arial" w:eastAsia="Helvetica Neue" w:hAnsi="Arial"/>
          <w:sz w:val="20"/>
          <w:szCs w:val="20"/>
          <w:lang w:eastAsia="ar-SA" w:bidi="ar-SA"/>
        </w:rPr>
      </w:pPr>
    </w:p>
    <w:p w14:paraId="03E236CF" w14:textId="49379BEA" w:rsidR="00215C4E" w:rsidRDefault="00215C4E" w:rsidP="00215C4E">
      <w:pPr>
        <w:widowControl/>
        <w:spacing w:after="120"/>
        <w:jc w:val="both"/>
        <w:rPr>
          <w:rFonts w:ascii="Arial" w:eastAsia="Helvetica Neue" w:hAnsi="Arial"/>
          <w:sz w:val="20"/>
          <w:szCs w:val="20"/>
          <w:lang w:eastAsia="ar-SA" w:bidi="ar-SA"/>
        </w:rPr>
      </w:pPr>
    </w:p>
    <w:p w14:paraId="756540AA" w14:textId="77777777" w:rsidR="00215C4E" w:rsidRPr="00594948" w:rsidRDefault="00215C4E" w:rsidP="00215C4E">
      <w:pPr>
        <w:widowControl/>
        <w:spacing w:after="120"/>
        <w:jc w:val="both"/>
        <w:rPr>
          <w:rFonts w:ascii="Arial" w:eastAsia="Helvetica Neue" w:hAnsi="Arial"/>
          <w:sz w:val="20"/>
          <w:szCs w:val="20"/>
          <w:lang w:eastAsia="ar-SA" w:bidi="ar-SA"/>
        </w:rPr>
      </w:pPr>
    </w:p>
    <w:p w14:paraId="7D100ED1"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386" w:name="_Toc55383133"/>
      <w:bookmarkStart w:id="387" w:name="_Toc55383303"/>
      <w:bookmarkStart w:id="388" w:name="_Toc55383473"/>
      <w:r w:rsidRPr="00594948">
        <w:rPr>
          <w:rFonts w:ascii="Arial" w:eastAsia="Helvetica Neue" w:hAnsi="Arial"/>
          <w:b/>
          <w:bCs/>
          <w:sz w:val="30"/>
          <w:szCs w:val="30"/>
          <w:lang w:eastAsia="ar-SA" w:bidi="ar-SA"/>
        </w:rPr>
        <w:lastRenderedPageBreak/>
        <w:t>Configuration de l’« Arène de compétition standard »</w:t>
      </w:r>
      <w:bookmarkEnd w:id="386"/>
      <w:bookmarkEnd w:id="387"/>
      <w:bookmarkEnd w:id="388"/>
    </w:p>
    <w:p w14:paraId="6C155C7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Cette arène correspond aux catégories indiquées dans le tableau 1.5.3, au chapitre 1 et à la Catégorie de construction I. Elle est recommandée comme étant l’Arène de compétition standard.</w:t>
      </w:r>
    </w:p>
    <w:p w14:paraId="0A881FE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concours sont répartis uniformément dans l’arène pour éviter la congestion et pour satisfaire aux attentes des spectateurs. Cette configuration évite les interruptions des épreuves provoquées par les cérémonies permet de contrebalancer la concentration de l’intérêt sur la zone d’arrivée.</w:t>
      </w:r>
    </w:p>
    <w:p w14:paraId="233D04CA"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La configuration est, bien entendu, flexible. Les conditions climatiques locales et, plus particulièrement, les conditions de vent et les effets des rayons du soleil sur les sauteurs, doivent être prises en considération. </w:t>
      </w:r>
    </w:p>
    <w:p w14:paraId="76ED765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schémas 2.5b et 2.5c représentent les pentes de la demi-lune nord (pente radiale et pente adjacente). Les schémas 2.5d and 2.5e représentent les pentes de la demi-lune sud (pente radiale et pente adjacente).</w:t>
      </w:r>
    </w:p>
    <w:p w14:paraId="0EE3152C" w14:textId="2331C631"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512212A3">
          <v:shape id="Picture 40" o:spid="_x0000_i1064" type="#_x0000_t75" style="width:480.75pt;height:285.75pt;visibility:visible;mso-wrap-style:square">
            <v:imagedata r:id="rId54" o:title=""/>
          </v:shape>
        </w:pict>
      </w:r>
    </w:p>
    <w:p w14:paraId="38AFF9CC"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2.5a - Configuration standard des installations de compétition</w:t>
      </w:r>
    </w:p>
    <w:p w14:paraId="520EE58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de football</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087F41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Piste standard</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1AAACE0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Installations de longueur et de triple saut</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25AD94B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Rivière</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0F2F0B9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Installations de lancer du javelot</w:t>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r w:rsidRPr="00594948">
        <w:rPr>
          <w:rFonts w:ascii="Arial" w:eastAsia="Helvetica Neue" w:hAnsi="Arial"/>
          <w:sz w:val="16"/>
          <w:szCs w:val="16"/>
          <w:lang w:eastAsia="ar-SA" w:bidi="ar-SA"/>
        </w:rPr>
        <w:tab/>
      </w:r>
    </w:p>
    <w:p w14:paraId="1ADC9B4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Installations de lancer du disque et du marteau</w:t>
      </w:r>
    </w:p>
    <w:p w14:paraId="1C3D396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Installations pour le saut à la perche</w:t>
      </w:r>
    </w:p>
    <w:p w14:paraId="73CFD2A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Installations pour le lancer du poids</w:t>
      </w:r>
    </w:p>
    <w:p w14:paraId="06D106E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Installations pour le saut en hauteur</w:t>
      </w:r>
    </w:p>
    <w:p w14:paraId="1C032C55"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Ligne d’arrivée</w:t>
      </w:r>
    </w:p>
    <w:p w14:paraId="40C86CE1" w14:textId="48D2A21D"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0C8E43FB">
          <v:shape id="Picture 41" o:spid="_x0000_i1065" type="#_x0000_t75" style="width:481.5pt;height:363pt;visibility:visible;mso-wrap-style:square">
            <v:imagedata r:id="rId55" o:title=""/>
          </v:shape>
        </w:pict>
      </w:r>
    </w:p>
    <w:p w14:paraId="6405CFD3"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2.5b - Demi-lune nord (2</w:t>
      </w:r>
      <w:r w:rsidRPr="00594948">
        <w:rPr>
          <w:rFonts w:ascii="Arial" w:eastAsia="Helvetica Neue" w:hAnsi="Arial"/>
          <w:b/>
          <w:bCs/>
          <w:sz w:val="20"/>
          <w:szCs w:val="20"/>
          <w:vertAlign w:val="superscript"/>
          <w:lang w:eastAsia="ar-SA" w:bidi="ar-SA"/>
        </w:rPr>
        <w:t>e</w:t>
      </w:r>
      <w:r w:rsidRPr="00594948">
        <w:rPr>
          <w:rFonts w:ascii="Arial" w:eastAsia="Helvetica Neue" w:hAnsi="Arial"/>
          <w:b/>
          <w:bCs/>
          <w:sz w:val="20"/>
          <w:szCs w:val="20"/>
          <w:lang w:eastAsia="ar-SA" w:bidi="ar-SA"/>
        </w:rPr>
        <w:t> virage) de la Piste standard de 400 m avec pente radiale à 0,6 %</w:t>
      </w:r>
    </w:p>
    <w:p w14:paraId="4E02B48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(longueurs horizontales en m et verticales en mm)</w:t>
      </w:r>
    </w:p>
    <w:p w14:paraId="58D5A2CC"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1 </w:t>
      </w:r>
      <w:r w:rsidRPr="00594948">
        <w:rPr>
          <w:rFonts w:ascii="Arial" w:eastAsia="Helvetica Neue" w:hAnsi="Arial"/>
          <w:sz w:val="16"/>
          <w:szCs w:val="16"/>
          <w:lang w:eastAsia="ar-SA" w:bidi="ar-SA"/>
        </w:rPr>
        <w:tab/>
        <w:t>Piste d’élan du javelot</w:t>
      </w:r>
    </w:p>
    <w:p w14:paraId="16D34594"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  </w:t>
      </w:r>
      <w:r w:rsidRPr="00594948">
        <w:rPr>
          <w:rFonts w:ascii="Arial" w:eastAsia="Helvetica Neue" w:hAnsi="Arial"/>
          <w:sz w:val="16"/>
          <w:szCs w:val="16"/>
          <w:lang w:eastAsia="ar-SA" w:bidi="ar-SA"/>
        </w:rPr>
        <w:tab/>
        <w:t>Début de la piste d’élan +98 mm (piste standard à 8 couloirs à 1,0 %)</w:t>
      </w:r>
    </w:p>
    <w:p w14:paraId="4220ED99"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Fin piste d’élan (arc de lancer) : +143 mm</w:t>
      </w:r>
    </w:p>
    <w:p w14:paraId="0447CE38"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2 </w:t>
      </w:r>
      <w:r w:rsidRPr="00594948">
        <w:rPr>
          <w:rFonts w:ascii="Arial" w:eastAsia="Helvetica Neue" w:hAnsi="Arial"/>
          <w:sz w:val="16"/>
          <w:szCs w:val="16"/>
          <w:lang w:eastAsia="ar-SA" w:bidi="ar-SA"/>
        </w:rPr>
        <w:tab/>
        <w:t>Piste de steeple</w:t>
      </w:r>
    </w:p>
    <w:p w14:paraId="51BEE055"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w:t>
      </w:r>
      <w:r w:rsidRPr="00594948">
        <w:rPr>
          <w:rFonts w:ascii="Arial" w:eastAsia="Helvetica Neue" w:hAnsi="Arial"/>
          <w:sz w:val="16"/>
          <w:szCs w:val="16"/>
          <w:lang w:eastAsia="ar-SA" w:bidi="ar-SA"/>
        </w:rPr>
        <w:tab/>
        <w:t>Installations de saut à la perche</w:t>
      </w:r>
    </w:p>
    <w:p w14:paraId="22B0FA3E"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Bacs d’appel : +47 mm</w:t>
      </w:r>
    </w:p>
    <w:p w14:paraId="7A7CDC6F"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Milieu de la piste d’élan +83 mm</w:t>
      </w:r>
    </w:p>
    <w:p w14:paraId="23218C35"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4 </w:t>
      </w:r>
      <w:r w:rsidRPr="00594948">
        <w:rPr>
          <w:rFonts w:ascii="Arial" w:eastAsia="Helvetica Neue" w:hAnsi="Arial"/>
          <w:sz w:val="16"/>
          <w:szCs w:val="16"/>
          <w:lang w:eastAsia="ar-SA" w:bidi="ar-SA"/>
        </w:rPr>
        <w:tab/>
        <w:t>Installations de saut à la perche</w:t>
      </w:r>
    </w:p>
    <w:p w14:paraId="590C86B9"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Bacs d’appel : +65 mm</w:t>
      </w:r>
    </w:p>
    <w:p w14:paraId="50994D42"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Milieu de la piste d’élan : +122 mm</w:t>
      </w:r>
    </w:p>
    <w:p w14:paraId="2435C5F4" w14:textId="77777777" w:rsidR="00594948" w:rsidRPr="00594948" w:rsidRDefault="00594948" w:rsidP="00594948">
      <w:pPr>
        <w:widowControl/>
        <w:tabs>
          <w:tab w:val="left" w:pos="284"/>
        </w:tabs>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5 </w:t>
      </w:r>
      <w:r w:rsidRPr="00594948">
        <w:rPr>
          <w:rFonts w:ascii="Arial" w:eastAsia="Helvetica Neue" w:hAnsi="Arial"/>
          <w:sz w:val="16"/>
          <w:szCs w:val="16"/>
          <w:lang w:eastAsia="ar-SA" w:bidi="ar-SA"/>
        </w:rPr>
        <w:tab/>
        <w:t>Cercle du poids : +94 mm</w:t>
      </w:r>
    </w:p>
    <w:p w14:paraId="3DF7E779" w14:textId="5AE61DC4"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44826EEC">
          <v:shape id="Picture 42" o:spid="_x0000_i1066" type="#_x0000_t75" style="width:481.5pt;height:366pt;visibility:visible;mso-wrap-style:square">
            <v:imagedata r:id="rId56" o:title=""/>
          </v:shape>
        </w:pict>
      </w:r>
    </w:p>
    <w:p w14:paraId="6A77F1E2"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2.5c - Demi-lune nord (2</w:t>
      </w:r>
      <w:r w:rsidRPr="00594948">
        <w:rPr>
          <w:rFonts w:ascii="Arial" w:eastAsia="Helvetica Neue" w:hAnsi="Arial"/>
          <w:b/>
          <w:bCs/>
          <w:sz w:val="20"/>
          <w:szCs w:val="20"/>
          <w:vertAlign w:val="superscript"/>
          <w:lang w:eastAsia="ar-SA" w:bidi="ar-SA"/>
        </w:rPr>
        <w:t>e</w:t>
      </w:r>
      <w:r w:rsidRPr="00594948">
        <w:rPr>
          <w:rFonts w:ascii="Arial" w:eastAsia="Helvetica Neue" w:hAnsi="Arial"/>
          <w:b/>
          <w:bCs/>
          <w:sz w:val="20"/>
          <w:szCs w:val="20"/>
          <w:lang w:eastAsia="ar-SA" w:bidi="ar-SA"/>
        </w:rPr>
        <w:t> virage) de la Piste standard de 400 m avec pente adjacente à 0,6 %</w:t>
      </w:r>
    </w:p>
    <w:p w14:paraId="16875EA5" w14:textId="77777777" w:rsidR="00594948" w:rsidRPr="00594948" w:rsidRDefault="00594948" w:rsidP="00594948">
      <w:pPr>
        <w:widowControl/>
        <w:tabs>
          <w:tab w:val="left" w:pos="284"/>
        </w:tabs>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(longueurs horizontales en m et verticales en mm)</w:t>
      </w:r>
    </w:p>
    <w:p w14:paraId="624696DD"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1 </w:t>
      </w:r>
      <w:r w:rsidRPr="00594948">
        <w:rPr>
          <w:rFonts w:ascii="Arial" w:eastAsia="Helvetica Neue" w:hAnsi="Arial"/>
          <w:sz w:val="16"/>
          <w:szCs w:val="16"/>
          <w:lang w:eastAsia="ar-SA" w:bidi="ar-SA"/>
        </w:rPr>
        <w:tab/>
        <w:t>Piste d’élan du javelot</w:t>
      </w:r>
    </w:p>
    <w:p w14:paraId="49167B98"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  </w:t>
      </w:r>
      <w:r w:rsidRPr="00594948">
        <w:rPr>
          <w:rFonts w:ascii="Arial" w:eastAsia="Helvetica Neue" w:hAnsi="Arial"/>
          <w:sz w:val="16"/>
          <w:szCs w:val="16"/>
          <w:lang w:eastAsia="ar-SA" w:bidi="ar-SA"/>
        </w:rPr>
        <w:tab/>
        <w:t>Début de la piste d’élan +98 mm (piste standard à 8 couloirs à 1,0 %)</w:t>
      </w:r>
    </w:p>
    <w:p w14:paraId="7E9051DA"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Fin piste d’élan (arc de lancer) : +127 mm</w:t>
      </w:r>
    </w:p>
    <w:p w14:paraId="01A11E05"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2 </w:t>
      </w:r>
      <w:r w:rsidRPr="00594948">
        <w:rPr>
          <w:rFonts w:ascii="Arial" w:eastAsia="Helvetica Neue" w:hAnsi="Arial"/>
          <w:sz w:val="16"/>
          <w:szCs w:val="16"/>
          <w:lang w:eastAsia="ar-SA" w:bidi="ar-SA"/>
        </w:rPr>
        <w:tab/>
        <w:t>Piste de steeple</w:t>
      </w:r>
    </w:p>
    <w:p w14:paraId="1D09692E"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w:t>
      </w:r>
      <w:r w:rsidRPr="00594948">
        <w:rPr>
          <w:rFonts w:ascii="Arial" w:eastAsia="Helvetica Neue" w:hAnsi="Arial"/>
          <w:sz w:val="16"/>
          <w:szCs w:val="16"/>
          <w:lang w:eastAsia="ar-SA" w:bidi="ar-SA"/>
        </w:rPr>
        <w:tab/>
        <w:t>Installations de saut à la perche</w:t>
      </w:r>
    </w:p>
    <w:p w14:paraId="0D14C881"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Bacs d’appel : +65 mm</w:t>
      </w:r>
    </w:p>
    <w:p w14:paraId="715CC414"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Milieu de la piste d’élan +65 mm</w:t>
      </w:r>
    </w:p>
    <w:p w14:paraId="0EDB3934"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4 </w:t>
      </w:r>
      <w:r w:rsidRPr="00594948">
        <w:rPr>
          <w:rFonts w:ascii="Arial" w:eastAsia="Helvetica Neue" w:hAnsi="Arial"/>
          <w:sz w:val="16"/>
          <w:szCs w:val="16"/>
          <w:lang w:eastAsia="ar-SA" w:bidi="ar-SA"/>
        </w:rPr>
        <w:tab/>
        <w:t>Installations de saut à la perche</w:t>
      </w:r>
    </w:p>
    <w:p w14:paraId="0B2E3A6A"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Bacs d’appel : +104 mm</w:t>
      </w:r>
    </w:p>
    <w:p w14:paraId="0783A2AB"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Milieu de la piste d’élan : +104 mm</w:t>
      </w:r>
    </w:p>
    <w:p w14:paraId="60042966" w14:textId="77777777" w:rsidR="00594948" w:rsidRPr="00594948" w:rsidRDefault="00594948" w:rsidP="00594948">
      <w:pPr>
        <w:widowControl/>
        <w:tabs>
          <w:tab w:val="left" w:pos="284"/>
        </w:tabs>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5 </w:t>
      </w:r>
      <w:r w:rsidRPr="00594948">
        <w:rPr>
          <w:rFonts w:ascii="Arial" w:eastAsia="Helvetica Neue" w:hAnsi="Arial"/>
          <w:sz w:val="16"/>
          <w:szCs w:val="16"/>
          <w:lang w:eastAsia="ar-SA" w:bidi="ar-SA"/>
        </w:rPr>
        <w:tab/>
        <w:t>Cercle du poids : +119 mm</w:t>
      </w:r>
    </w:p>
    <w:p w14:paraId="1AB51F80" w14:textId="252A9CBD"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3169067C">
          <v:shape id="Picture 43" o:spid="_x0000_i1067" type="#_x0000_t75" style="width:481.5pt;height:364.5pt;visibility:visible;mso-wrap-style:square">
            <v:imagedata r:id="rId57" o:title=""/>
          </v:shape>
        </w:pict>
      </w:r>
    </w:p>
    <w:p w14:paraId="31862520" w14:textId="77777777" w:rsidR="00594948" w:rsidRPr="00594948" w:rsidRDefault="00594948" w:rsidP="00594948">
      <w:pPr>
        <w:widowControl/>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2.5d : Demi-lune sud (1</w:t>
      </w:r>
      <w:r w:rsidRPr="00594948">
        <w:rPr>
          <w:rFonts w:ascii="Arial" w:eastAsia="Helvetica Neue" w:hAnsi="Arial"/>
          <w:b/>
          <w:bCs/>
          <w:sz w:val="20"/>
          <w:szCs w:val="20"/>
          <w:vertAlign w:val="superscript"/>
          <w:lang w:eastAsia="ar-SA" w:bidi="ar-SA"/>
        </w:rPr>
        <w:t>er</w:t>
      </w:r>
      <w:r w:rsidRPr="00594948">
        <w:rPr>
          <w:rFonts w:ascii="Arial" w:eastAsia="Helvetica Neue" w:hAnsi="Arial"/>
          <w:b/>
          <w:bCs/>
          <w:sz w:val="20"/>
          <w:szCs w:val="20"/>
          <w:lang w:eastAsia="ar-SA" w:bidi="ar-SA"/>
        </w:rPr>
        <w:t> virage) de la Piste standard de 400 m avec pente radiale à 0,6</w:t>
      </w:r>
      <w:r w:rsidRPr="00594948">
        <w:rPr>
          <w:rFonts w:ascii="Arial" w:eastAsia="Helvetica Neue" w:hAnsi="Arial"/>
          <w:sz w:val="20"/>
          <w:szCs w:val="20"/>
          <w:lang w:eastAsia="ar-SA" w:bidi="ar-SA"/>
        </w:rPr>
        <w:t> %</w:t>
      </w:r>
    </w:p>
    <w:p w14:paraId="024B1C3D" w14:textId="77777777" w:rsidR="00594948" w:rsidRPr="00594948" w:rsidRDefault="00594948" w:rsidP="00594948">
      <w:pPr>
        <w:widowControl/>
        <w:tabs>
          <w:tab w:val="left" w:pos="284"/>
        </w:tabs>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(longueurs horizontales en m et verticales en mm)</w:t>
      </w:r>
    </w:p>
    <w:p w14:paraId="1686FAF2"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1 </w:t>
      </w:r>
      <w:r w:rsidRPr="00594948">
        <w:rPr>
          <w:rFonts w:ascii="Arial" w:eastAsia="Helvetica Neue" w:hAnsi="Arial"/>
          <w:sz w:val="16"/>
          <w:szCs w:val="16"/>
          <w:lang w:eastAsia="ar-SA" w:bidi="ar-SA"/>
        </w:rPr>
        <w:tab/>
        <w:t>Installations pour le saut en hauteur</w:t>
      </w:r>
    </w:p>
    <w:p w14:paraId="5355E4E4"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Zone d’appel : +121 mm</w:t>
      </w:r>
    </w:p>
    <w:p w14:paraId="213ADA8B"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Points de départ sur une zone d’élan longue de 20 m : +38 mm à +95 mm</w:t>
      </w:r>
    </w:p>
    <w:p w14:paraId="69DEC68F"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Points de départ sur une zone d’élan longue de 25 m : +12 mm à +73 mm</w:t>
      </w:r>
    </w:p>
    <w:p w14:paraId="22744167"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2 </w:t>
      </w:r>
      <w:r w:rsidRPr="00594948">
        <w:rPr>
          <w:rFonts w:ascii="Arial" w:eastAsia="Helvetica Neue" w:hAnsi="Arial"/>
          <w:sz w:val="16"/>
          <w:szCs w:val="16"/>
          <w:lang w:eastAsia="ar-SA" w:bidi="ar-SA"/>
        </w:rPr>
        <w:tab/>
        <w:t>Piste d’élan du javelot</w:t>
      </w:r>
    </w:p>
    <w:p w14:paraId="60FDE402"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Début de la piste d’élan +98 mm</w:t>
      </w:r>
    </w:p>
    <w:p w14:paraId="07210788"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Arc de lancer : +143 mm</w:t>
      </w:r>
    </w:p>
    <w:p w14:paraId="192AA7FA" w14:textId="77777777" w:rsidR="00594948" w:rsidRPr="00594948" w:rsidRDefault="00594948" w:rsidP="00594948">
      <w:pPr>
        <w:widowControl/>
        <w:tabs>
          <w:tab w:val="left" w:pos="284"/>
        </w:tabs>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w:t>
      </w:r>
      <w:r w:rsidRPr="00594948">
        <w:rPr>
          <w:rFonts w:ascii="Arial" w:eastAsia="Helvetica Neue" w:hAnsi="Arial"/>
          <w:sz w:val="16"/>
          <w:szCs w:val="16"/>
          <w:lang w:eastAsia="ar-SA" w:bidi="ar-SA"/>
        </w:rPr>
        <w:tab/>
        <w:t>Cercle pour le lancer du disque et du marteau +35 mm</w:t>
      </w:r>
    </w:p>
    <w:p w14:paraId="147AE4CF" w14:textId="2E844E6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68DE2D7F">
          <v:shape id="Picture 44" o:spid="_x0000_i1068" type="#_x0000_t75" style="width:481.5pt;height:362.25pt;visibility:visible;mso-wrap-style:square">
            <v:imagedata r:id="rId58" o:title=""/>
          </v:shape>
        </w:pict>
      </w:r>
    </w:p>
    <w:p w14:paraId="49A89B83" w14:textId="77777777" w:rsidR="00594948" w:rsidRPr="00594948" w:rsidRDefault="00594948" w:rsidP="00594948">
      <w:pPr>
        <w:widowControl/>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2.5e : Demi-lune sud (1</w:t>
      </w:r>
      <w:r w:rsidRPr="00594948">
        <w:rPr>
          <w:rFonts w:ascii="Arial" w:eastAsia="Helvetica Neue" w:hAnsi="Arial"/>
          <w:b/>
          <w:bCs/>
          <w:sz w:val="20"/>
          <w:szCs w:val="20"/>
          <w:vertAlign w:val="superscript"/>
          <w:lang w:eastAsia="ar-SA" w:bidi="ar-SA"/>
        </w:rPr>
        <w:t>er</w:t>
      </w:r>
      <w:r w:rsidRPr="00594948">
        <w:rPr>
          <w:rFonts w:ascii="Arial" w:eastAsia="Helvetica Neue" w:hAnsi="Arial"/>
          <w:b/>
          <w:bCs/>
          <w:sz w:val="20"/>
          <w:szCs w:val="20"/>
          <w:lang w:eastAsia="ar-SA" w:bidi="ar-SA"/>
        </w:rPr>
        <w:t> virage) de la Piste standard de 400 m avec pente adjacente à 0,6 %</w:t>
      </w:r>
    </w:p>
    <w:p w14:paraId="6462C0E9" w14:textId="77777777" w:rsidR="00594948" w:rsidRPr="00594948" w:rsidRDefault="00594948" w:rsidP="00594948">
      <w:pPr>
        <w:widowControl/>
        <w:tabs>
          <w:tab w:val="left" w:pos="284"/>
        </w:tabs>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(longueurs horizontales en m et verticales en mm)</w:t>
      </w:r>
    </w:p>
    <w:p w14:paraId="3B8FA00F"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1 </w:t>
      </w:r>
      <w:r w:rsidRPr="00594948">
        <w:rPr>
          <w:rFonts w:ascii="Arial" w:eastAsia="Helvetica Neue" w:hAnsi="Arial"/>
          <w:sz w:val="16"/>
          <w:szCs w:val="16"/>
          <w:lang w:eastAsia="ar-SA" w:bidi="ar-SA"/>
        </w:rPr>
        <w:tab/>
        <w:t>Installations pour le saut en hauteur</w:t>
      </w:r>
    </w:p>
    <w:p w14:paraId="0FFC2B21"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Zone d’appel : +109 mm</w:t>
      </w:r>
    </w:p>
    <w:p w14:paraId="580F55FF"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Points de départ sur une zone d’élan longue de 20 m : +109 mm à +109 mm</w:t>
      </w:r>
    </w:p>
    <w:p w14:paraId="5F62FCA3"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Points de départ sur une zone d’élan longue de 25 m : +50 mm à +109 mm</w:t>
      </w:r>
    </w:p>
    <w:p w14:paraId="7382F3B8"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2 </w:t>
      </w:r>
      <w:r w:rsidRPr="00594948">
        <w:rPr>
          <w:rFonts w:ascii="Arial" w:eastAsia="Helvetica Neue" w:hAnsi="Arial"/>
          <w:sz w:val="16"/>
          <w:szCs w:val="16"/>
          <w:lang w:eastAsia="ar-SA" w:bidi="ar-SA"/>
        </w:rPr>
        <w:tab/>
        <w:t>Piste d’élan du javelot</w:t>
      </w:r>
    </w:p>
    <w:p w14:paraId="01CCD960"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Début de la piste d’élan +98 mm</w:t>
      </w:r>
    </w:p>
    <w:p w14:paraId="2ABBF159" w14:textId="77777777" w:rsidR="00594948" w:rsidRPr="00594948" w:rsidRDefault="00594948" w:rsidP="00594948">
      <w:pPr>
        <w:widowControl/>
        <w:tabs>
          <w:tab w:val="left" w:pos="284"/>
        </w:tabs>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b/>
        <w:t>Arc de lancer : +125 mm</w:t>
      </w:r>
    </w:p>
    <w:p w14:paraId="0726A307" w14:textId="77777777" w:rsidR="00594948" w:rsidRPr="00594948" w:rsidRDefault="00594948" w:rsidP="00594948">
      <w:pPr>
        <w:widowControl/>
        <w:tabs>
          <w:tab w:val="left" w:pos="284"/>
        </w:tabs>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w:t>
      </w:r>
      <w:r w:rsidRPr="00594948">
        <w:rPr>
          <w:rFonts w:ascii="Arial" w:eastAsia="Helvetica Neue" w:hAnsi="Arial"/>
          <w:sz w:val="16"/>
          <w:szCs w:val="16"/>
          <w:lang w:eastAsia="ar-SA" w:bidi="ar-SA"/>
        </w:rPr>
        <w:tab/>
        <w:t>Cercle pour le lancer du disque et du marteau +83 mm</w:t>
      </w:r>
    </w:p>
    <w:p w14:paraId="7048F6CB"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389" w:name="_Toc55383134"/>
      <w:bookmarkStart w:id="390" w:name="_Toc55383304"/>
      <w:bookmarkStart w:id="391" w:name="_Toc55383474"/>
      <w:r w:rsidRPr="00594948">
        <w:rPr>
          <w:rFonts w:ascii="Arial" w:eastAsia="Helvetica Neue" w:hAnsi="Arial"/>
          <w:b/>
          <w:bCs/>
          <w:sz w:val="30"/>
          <w:szCs w:val="30"/>
          <w:lang w:eastAsia="ar-SA" w:bidi="ar-SA"/>
        </w:rPr>
        <w:t>Alternatives pour les installations d’entraînement</w:t>
      </w:r>
      <w:bookmarkEnd w:id="389"/>
      <w:bookmarkEnd w:id="390"/>
      <w:bookmarkEnd w:id="391"/>
    </w:p>
    <w:p w14:paraId="3A30ACE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Durant la planification et les étapes de construction des installations de compétition, il convient de tenir compte de toutes les stipulations listées dans les sections 2.1 à 2.5. Pour les installations d’entraînement, une grande variété d’alternatives sont possibles. Les installations de saut en longueur, par exemple, peuvent avoir plusieurs pistes d’élan les unes à côté des autres. Les installations pour l’entraînement du saut en hauteur peuvent être disposées de manière à permettre des courses d’élan des deux côtés du matelas de réception. On peut également envisager des pistes d’élan raccourcies, particulièrement pour le sport scolaire. La taille des matelas de réception doit être proportionnelle à la hauteur franchie par les athlètes. Toutefois, le prérequis pour toutes ces installations est le respect des conditions de sécurité. </w:t>
      </w:r>
    </w:p>
    <w:p w14:paraId="7864F333"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En général, les installations d’entraînement accueillent plusieurs épreuves d’athlétisme et, lorsque les installations d’athlétisme sont combinées avec de petits terrains, elles peuvent accueillir des sports de ballon. Bien entendu, ce type de conception exclue l’utilisation simultanée des installations pour la pratique des différents sports concernés. Des mesures organisationnelles peuvent être mises en place pour pallier cet inconvénient (par exemple, programmer les créneaux d’entraînement). D’autre part, ce type de conception entraînera de considérables économies en termes d’espace et de coût de construction. </w:t>
      </w:r>
    </w:p>
    <w:p w14:paraId="53D2E5F6"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conceptions et les regroupements des installations d’entraînement peuvent différer considérablement d’un pays à un autre. Les exemples présentés dans les sections 2.6.1 à 2.6.6 n’ont pas la prétention d’être exhaustifs.</w:t>
      </w:r>
    </w:p>
    <w:p w14:paraId="5CCCE0B6"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92" w:name="_Toc55383135"/>
      <w:bookmarkStart w:id="393" w:name="_Toc55383305"/>
      <w:bookmarkStart w:id="394" w:name="_Toc55383475"/>
      <w:r w:rsidRPr="00594948">
        <w:rPr>
          <w:rFonts w:ascii="Arial" w:eastAsia="Helvetica Neue" w:hAnsi="Arial"/>
          <w:b/>
          <w:kern w:val="36"/>
          <w:sz w:val="20"/>
          <w:szCs w:val="20"/>
          <w:lang w:eastAsia="fr-FR" w:bidi="ar-SA"/>
        </w:rPr>
        <w:lastRenderedPageBreak/>
        <w:t>LIGNE DROITE</w:t>
      </w:r>
      <w:bookmarkEnd w:id="392"/>
      <w:bookmarkEnd w:id="393"/>
      <w:bookmarkEnd w:id="394"/>
    </w:p>
    <w:p w14:paraId="3AD597D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En cas de besoin, la Piste standard peut être compétée le long de la ligne droite principale par une seconde ligne droite, pour permettre à plusieurs groupes de s’entraîner simultanément. La seconde piste peut également permettre de gagner du temps pendant les tours qualificatifs pour les épreuves à participation massive (ex. compétitions scolaires). Cette piste pourra servir de piste d’élan pour le saut en longueur, le triple saut et le saut à la perche, à condition que les zones et matelas de réception soient adjacents à la zone de départ ou de décélération. </w:t>
      </w:r>
    </w:p>
    <w:p w14:paraId="2F2FA26C"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caps/>
          <w:kern w:val="36"/>
          <w:sz w:val="20"/>
          <w:szCs w:val="20"/>
          <w:lang w:eastAsia="fr-FR" w:bidi="ar-SA"/>
        </w:rPr>
      </w:pPr>
      <w:bookmarkStart w:id="395" w:name="_Toc55383136"/>
      <w:bookmarkStart w:id="396" w:name="_Toc55383306"/>
      <w:bookmarkStart w:id="397" w:name="_Toc55383476"/>
      <w:r w:rsidRPr="00594948">
        <w:rPr>
          <w:rFonts w:ascii="Arial" w:eastAsia="Helvetica Neue" w:hAnsi="Arial"/>
          <w:b/>
          <w:kern w:val="36"/>
          <w:sz w:val="20"/>
          <w:szCs w:val="20"/>
          <w:lang w:eastAsia="fr-FR" w:bidi="ar-SA"/>
        </w:rPr>
        <w:t xml:space="preserve">SAUT EN LONGUEUR ET TRIPLE SAUT </w:t>
      </w:r>
      <w:r w:rsidRPr="00594948">
        <w:rPr>
          <w:rFonts w:ascii="Arial" w:eastAsia="Helvetica Neue" w:hAnsi="Arial"/>
          <w:b/>
          <w:bCs/>
          <w:kern w:val="36"/>
          <w:sz w:val="20"/>
          <w:szCs w:val="20"/>
          <w:lang w:eastAsia="fr-FR" w:bidi="ar-SA"/>
        </w:rPr>
        <w:t>(schémas 2.6.2a à c)</w:t>
      </w:r>
      <w:bookmarkEnd w:id="395"/>
      <w:bookmarkEnd w:id="396"/>
      <w:bookmarkEnd w:id="397"/>
    </w:p>
    <w:p w14:paraId="5176D85C"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d’entraînement pour le saut en longueur et le triple saut peuvent être munies de deux ou trois pistes d’élan positionnées les unes à côté des autres avec une zone de réception commune dans la demi-lune nord d’une Arène de compétition standard, avec les sauts en direction de l’ouest (schémas 2.6.2a et b), ou sur un terrain pluridisciplinaire prévu pour les sports de ballon et les épreuves d’athlétisme (schéma 2.6.2c). La possibilité d’un agencement dans l’extension de l’arrivée de la ligne droite dans une arène standard est décrite dans la section 2.6.1.</w:t>
      </w:r>
    </w:p>
    <w:p w14:paraId="5757141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Sur les installations d’entraînement prévues pour des sauts multiples, une seule piste d’élan en synthétique de 4,00 m de large sera plus économique que deux pistes d’élan séparées de 1,22 m de large. Sur une telle installation d’entraînement, une zone de réception d’une largeur totale de 5,00 m fera office de deux zones de réception. Une zone de réception de 7,00 m de large sera adéquate pour une seule piste d’élan de 6,00 m de large.</w:t>
      </w:r>
    </w:p>
    <w:p w14:paraId="42A9B76D" w14:textId="47635B55"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44DF58ED">
          <v:shape id="Picture 45" o:spid="_x0000_i1069" type="#_x0000_t75" style="width:480.75pt;height:286.5pt;visibility:visible;mso-wrap-style:square">
            <v:imagedata r:id="rId59" o:title=""/>
          </v:shape>
        </w:pict>
      </w:r>
    </w:p>
    <w:p w14:paraId="03EEB5F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2.6.2a - Piste standard de 400 m comme zone d’échauffement et d’entraînement</w:t>
      </w:r>
      <w:r w:rsidRPr="00594948">
        <w:rPr>
          <w:rFonts w:ascii="Arial" w:eastAsia="Helvetica Neue" w:hAnsi="Arial"/>
          <w:sz w:val="20"/>
          <w:szCs w:val="20"/>
          <w:lang w:eastAsia="ar-SA" w:bidi="ar-SA"/>
        </w:rPr>
        <w:t xml:space="preserve"> (longueurs en m)</w:t>
      </w:r>
    </w:p>
    <w:p w14:paraId="77C8087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Piste intérieure (terrain de jeu et secteur de chute pour les lancers)</w:t>
      </w:r>
    </w:p>
    <w:p w14:paraId="4FF8C1F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Demi-lune avec rivière de steeple, saut à la perche, saut en longueur, triple saut et zone pour des sports de ballon (basket-ball et volley-ball)</w:t>
      </w:r>
    </w:p>
    <w:p w14:paraId="15364F1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Piste oblongue à 6 couloirs</w:t>
      </w:r>
    </w:p>
    <w:p w14:paraId="5F84F2D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Demi-lune avec cercle de lancer du disque et du marteau, cercle de lancer du poids, saut en hauteur, lancer du javelot et zone pour des sports de ballon (volley-ball [deux terrains] et basket-ball)</w:t>
      </w:r>
    </w:p>
    <w:p w14:paraId="0A64A82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Ligne droite à 8 couloirs (pour les détails des demi-lunes, voir les schémas 2.6.2b et 2.6.3)</w:t>
      </w:r>
    </w:p>
    <w:p w14:paraId="5294952C" w14:textId="5B1AB842"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0F41670B">
          <v:shape id="Picture 46" o:spid="_x0000_i1070" type="#_x0000_t75" style="width:481.5pt;height:651pt;visibility:visible;mso-wrap-style:square">
            <v:imagedata r:id="rId60" o:title=""/>
          </v:shape>
        </w:pict>
      </w:r>
    </w:p>
    <w:p w14:paraId="292B961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2.6.2b - Détail de la demi-lune nord (2</w:t>
      </w:r>
      <w:r w:rsidRPr="00594948">
        <w:rPr>
          <w:rFonts w:ascii="Arial" w:eastAsia="Helvetica Neue" w:hAnsi="Arial"/>
          <w:b/>
          <w:bCs/>
          <w:sz w:val="20"/>
          <w:szCs w:val="20"/>
          <w:vertAlign w:val="superscript"/>
          <w:lang w:eastAsia="ar-SA" w:bidi="ar-SA"/>
        </w:rPr>
        <w:t>e</w:t>
      </w:r>
      <w:r w:rsidRPr="00594948">
        <w:rPr>
          <w:rFonts w:ascii="Arial" w:eastAsia="Helvetica Neue" w:hAnsi="Arial"/>
          <w:b/>
          <w:bCs/>
          <w:sz w:val="20"/>
          <w:szCs w:val="20"/>
          <w:lang w:eastAsia="ar-SA" w:bidi="ar-SA"/>
        </w:rPr>
        <w:t> virage) du plan présenté au schéma 2.6.2a</w:t>
      </w:r>
      <w:r w:rsidRPr="00594948">
        <w:rPr>
          <w:rFonts w:ascii="Arial" w:eastAsia="Helvetica Neue" w:hAnsi="Arial"/>
          <w:sz w:val="20"/>
          <w:szCs w:val="20"/>
          <w:lang w:eastAsia="ar-SA" w:bidi="ar-SA"/>
        </w:rPr>
        <w:t xml:space="preserve"> (longueurs en m)</w:t>
      </w:r>
    </w:p>
    <w:p w14:paraId="082AF4A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Piste oblongue à 6 couloirs</w:t>
      </w:r>
    </w:p>
    <w:p w14:paraId="72F7CEB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Piste de steeple</w:t>
      </w:r>
    </w:p>
    <w:p w14:paraId="27C2BAA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Rivière (revêtement avec épaisseur accrue)</w:t>
      </w:r>
    </w:p>
    <w:p w14:paraId="747F163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Saut à la perche</w:t>
      </w:r>
    </w:p>
    <w:p w14:paraId="4A83563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lastRenderedPageBreak/>
        <w:t>5 - Ancrage au sol pour les panneaux de basket-ball</w:t>
      </w:r>
    </w:p>
    <w:p w14:paraId="2B8FD5C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Terrain de basket-ball 15 m x 28 m</w:t>
      </w:r>
    </w:p>
    <w:p w14:paraId="4809CE1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7 - Terrain de volley-ball 9 m x 18 m </w:t>
      </w:r>
    </w:p>
    <w:p w14:paraId="3B33760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Fourreaux pour filet de volleyball</w:t>
      </w:r>
    </w:p>
    <w:p w14:paraId="4043130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Trois couloirs pour saut en longueur avec pistes d’élan courtes</w:t>
      </w:r>
    </w:p>
    <w:p w14:paraId="683DC76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Trois couloirs pour saut en longueur et un pour triple saut (épaisseur accrue entre la planche d’appel et la zone de réception)</w:t>
      </w:r>
    </w:p>
    <w:p w14:paraId="2517049F"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Terrain en herbe</w:t>
      </w:r>
    </w:p>
    <w:p w14:paraId="7F191190"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Remarque : cette configuration n’est pas adaptée aux compétitions de haut niveau</w:t>
      </w:r>
    </w:p>
    <w:p w14:paraId="7FC3BE4A" w14:textId="3E17674C"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5DEBE75B">
          <v:shape id="Picture 47" o:spid="_x0000_i1071" type="#_x0000_t75" style="width:481.5pt;height:428.25pt;visibility:visible;mso-wrap-style:square">
            <v:imagedata r:id="rId61" o:title=""/>
          </v:shape>
        </w:pict>
      </w:r>
    </w:p>
    <w:p w14:paraId="13681C3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2.6.2c - Installations multi-usage (polyvalentes) pour sports de ballon et athlétisme</w:t>
      </w:r>
      <w:r w:rsidRPr="00594948">
        <w:rPr>
          <w:rFonts w:ascii="Arial" w:eastAsia="Helvetica Neue" w:hAnsi="Arial"/>
          <w:sz w:val="20"/>
          <w:szCs w:val="20"/>
          <w:lang w:eastAsia="ar-SA" w:bidi="ar-SA"/>
        </w:rPr>
        <w:t xml:space="preserve"> (longueurs en m)</w:t>
      </w:r>
    </w:p>
    <w:p w14:paraId="1C0E284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rectangulaire 26,10 m x 40 m</w:t>
      </w:r>
    </w:p>
    <w:p w14:paraId="662C8A5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Terrain de basket-ball 14 m x 26 m</w:t>
      </w:r>
    </w:p>
    <w:p w14:paraId="55C3A47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 Terrain de handball 20 m x 40 m </w:t>
      </w:r>
    </w:p>
    <w:p w14:paraId="4D8A1F6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Terrain de volley-ball 9 m x 18 m</w:t>
      </w:r>
    </w:p>
    <w:p w14:paraId="46E4BED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Terrain de tennis 10,97 m x 23,77 m</w:t>
      </w:r>
    </w:p>
    <w:p w14:paraId="507B007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Saut en hauteur</w:t>
      </w:r>
    </w:p>
    <w:p w14:paraId="19CCFF4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Saut en longueur</w:t>
      </w:r>
    </w:p>
    <w:p w14:paraId="686A869B"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Saut à la perche</w:t>
      </w:r>
    </w:p>
    <w:p w14:paraId="59BAE882"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Remarque : cette configuration n’est pas adaptée aux compétitions de haut niveau</w:t>
      </w:r>
    </w:p>
    <w:p w14:paraId="7276BB42"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398" w:name="_Toc55383137"/>
      <w:bookmarkStart w:id="399" w:name="_Toc55383307"/>
      <w:bookmarkStart w:id="400" w:name="_Toc55383477"/>
      <w:r w:rsidRPr="00594948">
        <w:rPr>
          <w:rFonts w:ascii="Arial" w:eastAsia="Helvetica Neue" w:hAnsi="Arial"/>
          <w:b/>
          <w:iCs/>
          <w:caps/>
          <w:kern w:val="36"/>
          <w:sz w:val="20"/>
          <w:szCs w:val="20"/>
          <w:lang w:eastAsia="fr-FR" w:bidi="ar-SA"/>
        </w:rPr>
        <w:t>SAUT EN HAUTEUR</w:t>
      </w:r>
      <w:r w:rsidRPr="00594948">
        <w:rPr>
          <w:rFonts w:ascii="Arial" w:eastAsia="Helvetica Neue" w:hAnsi="Arial"/>
          <w:b/>
          <w:i/>
          <w:caps/>
          <w:kern w:val="36"/>
          <w:sz w:val="20"/>
          <w:szCs w:val="20"/>
          <w:lang w:eastAsia="fr-FR" w:bidi="ar-SA"/>
        </w:rPr>
        <w:t xml:space="preserve"> </w:t>
      </w:r>
      <w:r w:rsidRPr="00594948">
        <w:rPr>
          <w:rFonts w:ascii="Arial" w:eastAsia="Helvetica Neue" w:hAnsi="Arial"/>
          <w:b/>
          <w:kern w:val="36"/>
          <w:sz w:val="20"/>
          <w:szCs w:val="20"/>
          <w:lang w:eastAsia="fr-FR" w:bidi="ar-SA"/>
        </w:rPr>
        <w:t>(schémas 2.6.2a, 2.6.2c et 2.6.3)</w:t>
      </w:r>
      <w:bookmarkEnd w:id="398"/>
      <w:bookmarkEnd w:id="399"/>
      <w:bookmarkEnd w:id="400"/>
    </w:p>
    <w:p w14:paraId="4FFAD2B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Deux installations d’entraînement pour le saut en hauteur peuvent être disposées simultanément dans la demi-lune sud de la Piste standard de 400 m. Cette configuration permettra un entraînement sur élan réduit sans enlever la lice ou sur élan complet en la retirant (schémas 2.6.2a et 2.6.3).</w:t>
      </w:r>
    </w:p>
    <w:p w14:paraId="64731E3B"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lastRenderedPageBreak/>
        <w:t>Une installation d’entraînement avec un matelas de réception approprié pour la compétition est envisageable sur le côté nord d’un petit terrain (schéma 2.6.3)</w:t>
      </w:r>
    </w:p>
    <w:p w14:paraId="2F5BB68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Il est également possible d’installer, temporairement, des matelas de réception de 5,00 m × 5,00 m ou de 5,00 m × 6,00 m au centre d’un petit terrain afin de mettre à disposition deux aires d’entraînement utilisables simultanément, bien que sur élan réduit.</w:t>
      </w:r>
    </w:p>
    <w:p w14:paraId="6C75D42C" w14:textId="444543FF"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6E68C472">
          <v:shape id="Picture 48" o:spid="_x0000_i1072" type="#_x0000_t75" style="width:481.5pt;height:651pt;visibility:visible;mso-wrap-style:square">
            <v:imagedata r:id="rId62" o:title=""/>
          </v:shape>
        </w:pict>
      </w:r>
    </w:p>
    <w:p w14:paraId="7F597D3D"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lastRenderedPageBreak/>
        <w:t>Schéma 2.6.3 - Détail de la demi-lune sud (1</w:t>
      </w:r>
      <w:r w:rsidRPr="00594948">
        <w:rPr>
          <w:rFonts w:ascii="Arial" w:eastAsia="Helvetica Neue" w:hAnsi="Arial"/>
          <w:b/>
          <w:bCs/>
          <w:sz w:val="20"/>
          <w:szCs w:val="20"/>
          <w:vertAlign w:val="superscript"/>
          <w:lang w:eastAsia="ar-SA" w:bidi="ar-SA"/>
        </w:rPr>
        <w:t>er</w:t>
      </w:r>
      <w:r w:rsidRPr="00594948">
        <w:rPr>
          <w:rFonts w:ascii="Arial" w:eastAsia="Helvetica Neue" w:hAnsi="Arial"/>
          <w:b/>
          <w:bCs/>
          <w:sz w:val="20"/>
          <w:szCs w:val="20"/>
          <w:lang w:eastAsia="ar-SA" w:bidi="ar-SA"/>
        </w:rPr>
        <w:t> virage) du plan présenté au schéma 2.6.2a</w:t>
      </w:r>
      <w:r w:rsidRPr="00594948">
        <w:rPr>
          <w:rFonts w:ascii="Arial" w:eastAsia="Helvetica Neue" w:hAnsi="Arial"/>
          <w:sz w:val="20"/>
          <w:szCs w:val="20"/>
          <w:lang w:eastAsia="ar-SA" w:bidi="ar-SA"/>
        </w:rPr>
        <w:t xml:space="preserve"> (longueurs en m)</w:t>
      </w:r>
    </w:p>
    <w:p w14:paraId="272684A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en herbe</w:t>
      </w:r>
    </w:p>
    <w:p w14:paraId="0BBC898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Lancer du poids</w:t>
      </w:r>
    </w:p>
    <w:p w14:paraId="5AF5187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3 – Zone d’entraînement pour le saut en hauteur avec matelas de réception de 4 m x 3 m </w:t>
      </w:r>
    </w:p>
    <w:p w14:paraId="07B7B8C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4 - Ancrage au sol pour les panneaux de basket-ball  </w:t>
      </w:r>
    </w:p>
    <w:p w14:paraId="2E38DC0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Terrain de basketball 15 m x 28 m</w:t>
      </w:r>
    </w:p>
    <w:p w14:paraId="565DA65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Fourreaux pour filet de volley-ball</w:t>
      </w:r>
    </w:p>
    <w:p w14:paraId="61C2975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7 - Terrain de volley-ball 9 m x 18 m </w:t>
      </w:r>
    </w:p>
    <w:p w14:paraId="0133DE1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Saut en hauteur compétition avec matelas de réception 4 m x 6 m</w:t>
      </w:r>
    </w:p>
    <w:p w14:paraId="3DDCB04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Lancer du disque et du marteau</w:t>
      </w:r>
    </w:p>
    <w:p w14:paraId="5663D1B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10 - Piste oblongue à 6 couloirs</w:t>
      </w:r>
    </w:p>
    <w:p w14:paraId="4E721035"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11 - Piste d’élan du javelot</w:t>
      </w:r>
    </w:p>
    <w:p w14:paraId="08E4A536"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i/>
          <w:caps/>
          <w:kern w:val="36"/>
          <w:sz w:val="20"/>
          <w:szCs w:val="20"/>
          <w:lang w:eastAsia="fr-FR" w:bidi="ar-SA"/>
        </w:rPr>
      </w:pPr>
      <w:bookmarkStart w:id="401" w:name="_Toc55383138"/>
      <w:bookmarkStart w:id="402" w:name="_Toc55383308"/>
      <w:bookmarkStart w:id="403" w:name="_Toc55383478"/>
      <w:r w:rsidRPr="00594948">
        <w:rPr>
          <w:rFonts w:ascii="Arial" w:eastAsia="Helvetica Neue" w:hAnsi="Arial"/>
          <w:b/>
          <w:iCs/>
          <w:caps/>
          <w:kern w:val="36"/>
          <w:sz w:val="20"/>
          <w:szCs w:val="20"/>
          <w:lang w:eastAsia="fr-FR" w:bidi="ar-SA"/>
        </w:rPr>
        <w:t>SAUT À LA PERCHE</w:t>
      </w:r>
      <w:r w:rsidRPr="00594948">
        <w:rPr>
          <w:rFonts w:ascii="Arial" w:eastAsia="Helvetica Neue" w:hAnsi="Arial"/>
          <w:b/>
          <w:i/>
          <w:caps/>
          <w:kern w:val="36"/>
          <w:sz w:val="20"/>
          <w:szCs w:val="20"/>
          <w:lang w:eastAsia="fr-FR" w:bidi="ar-SA"/>
        </w:rPr>
        <w:t xml:space="preserve"> </w:t>
      </w:r>
      <w:r w:rsidRPr="00594948">
        <w:rPr>
          <w:rFonts w:ascii="Arial" w:eastAsia="Helvetica Neue" w:hAnsi="Arial"/>
          <w:b/>
          <w:kern w:val="36"/>
          <w:sz w:val="20"/>
          <w:szCs w:val="20"/>
          <w:lang w:eastAsia="fr-FR" w:bidi="ar-SA"/>
        </w:rPr>
        <w:t>(schémas 2.6.2a et 2.6.2b)</w:t>
      </w:r>
      <w:bookmarkEnd w:id="401"/>
      <w:bookmarkEnd w:id="402"/>
      <w:bookmarkEnd w:id="403"/>
    </w:p>
    <w:p w14:paraId="46A2C7E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Une installation pour le saut à la perche (saut en direction de l’est) peut être agencée, en particulier en combinaison avec l’installation pour le saut en longueur décrite dans la section 2.6.2 (saut en direction de l’ouest), dans la demi-lune nord d’un arène standard.</w:t>
      </w:r>
    </w:p>
    <w:p w14:paraId="6DDCE1F4"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D’autres possibilités sont présentées sur les schémas 2.6.2c, 2.6.6a, 2.6.6c et 2.6.6d.</w:t>
      </w:r>
    </w:p>
    <w:p w14:paraId="4DD54E71"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i/>
          <w:caps/>
          <w:kern w:val="36"/>
          <w:sz w:val="20"/>
          <w:szCs w:val="20"/>
          <w:lang w:eastAsia="fr-FR" w:bidi="ar-SA"/>
        </w:rPr>
      </w:pPr>
      <w:bookmarkStart w:id="404" w:name="_Toc55383139"/>
      <w:bookmarkStart w:id="405" w:name="_Toc55383309"/>
      <w:bookmarkStart w:id="406" w:name="_Toc55383479"/>
      <w:r w:rsidRPr="00594948">
        <w:rPr>
          <w:rFonts w:ascii="Arial" w:eastAsia="Helvetica Neue" w:hAnsi="Arial"/>
          <w:b/>
          <w:iCs/>
          <w:caps/>
          <w:kern w:val="36"/>
          <w:sz w:val="20"/>
          <w:szCs w:val="20"/>
          <w:lang w:eastAsia="fr-FR" w:bidi="ar-SA"/>
        </w:rPr>
        <w:t>lancers</w:t>
      </w:r>
      <w:r w:rsidRPr="00594948">
        <w:rPr>
          <w:rFonts w:ascii="Arial" w:eastAsia="Helvetica Neue" w:hAnsi="Arial"/>
          <w:b/>
          <w:i/>
          <w:caps/>
          <w:kern w:val="36"/>
          <w:sz w:val="20"/>
          <w:szCs w:val="20"/>
          <w:lang w:eastAsia="fr-FR" w:bidi="ar-SA"/>
        </w:rPr>
        <w:t xml:space="preserve"> </w:t>
      </w:r>
      <w:r w:rsidRPr="00594948">
        <w:rPr>
          <w:rFonts w:ascii="Arial" w:eastAsia="Helvetica Neue" w:hAnsi="Arial"/>
          <w:b/>
          <w:kern w:val="36"/>
          <w:sz w:val="20"/>
          <w:szCs w:val="20"/>
          <w:lang w:eastAsia="fr-FR" w:bidi="ar-SA"/>
        </w:rPr>
        <w:t>(schémas 2.6.2a et b, 2.6.3, 2.6.5a et b)</w:t>
      </w:r>
      <w:bookmarkEnd w:id="404"/>
      <w:bookmarkEnd w:id="405"/>
      <w:bookmarkEnd w:id="406"/>
    </w:p>
    <w:p w14:paraId="0B2F282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d’entraînement pour le lancer du disque, du marteau et du javelot sont réunies à l’extrémité d’un grand terrain au sein d’une « zone de lancer » (schéma 2.6.5a). L’installation d’entraînement pour le lancer du poids peut consister en une dalle de béton sur laquelle sont tracés un ou plusieurs cercles de lancer (sans butoir) ou un cercle de lancer abaissé (avec butoir) et, en guise de secteur de chute, une fosse de sable ou une surface en produit minéral sans liant (schémas 2.6.5b et 2.6.6a à d). Si des athlètes de niveau international doivent utiliser une telle installation pour le lancer du poids et, tout particulièrement, s’ils utilisent la technique d’entraînement du lancer en arraché arrière, la longueur de l’aire d’entraînement du lancer du poids indiquée sur le schéma 2.6.5b doit être augmentée.</w:t>
      </w:r>
    </w:p>
    <w:p w14:paraId="2B255277" w14:textId="7B1D62CF"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pict w14:anchorId="514C6722">
          <v:shape id="Picture 49" o:spid="_x0000_i1073" type="#_x0000_t75" style="width:481.5pt;height:297.75pt;visibility:visible;mso-wrap-style:square">
            <v:imagedata r:id="rId63" o:title=""/>
          </v:shape>
        </w:pict>
      </w:r>
    </w:p>
    <w:p w14:paraId="51D96C5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2.6.5a – Aire d’échauffement et d’entraînement pour les lancers</w:t>
      </w:r>
      <w:r w:rsidRPr="00594948">
        <w:rPr>
          <w:rFonts w:ascii="Arial" w:eastAsia="Helvetica Neue" w:hAnsi="Arial"/>
          <w:sz w:val="20"/>
          <w:szCs w:val="20"/>
          <w:lang w:eastAsia="ar-SA" w:bidi="ar-SA"/>
        </w:rPr>
        <w:t xml:space="preserve"> (longueurs en m)</w:t>
      </w:r>
    </w:p>
    <w:p w14:paraId="1D1DCF33"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en herbe et zone de chute</w:t>
      </w:r>
    </w:p>
    <w:p w14:paraId="1BA2949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Cercle du disque avec cage de protection</w:t>
      </w:r>
    </w:p>
    <w:p w14:paraId="472B667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Piste d’élan du javelot</w:t>
      </w:r>
    </w:p>
    <w:p w14:paraId="67075FA9"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Cercle du marteau avec cage de protection</w:t>
      </w:r>
    </w:p>
    <w:p w14:paraId="20EDD493" w14:textId="528500D9"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Times New Roman" w:hAnsi="Arial"/>
          <w:noProof/>
          <w:sz w:val="20"/>
          <w:szCs w:val="20"/>
          <w:lang w:eastAsia="ar-SA" w:bidi="ar-SA"/>
        </w:rPr>
        <w:lastRenderedPageBreak/>
        <w:pict w14:anchorId="6CB40DDE">
          <v:shape id="Picture 50" o:spid="_x0000_i1074" type="#_x0000_t75" style="width:480.75pt;height:333.75pt;visibility:visible;mso-wrap-style:square">
            <v:imagedata r:id="rId64" o:title=""/>
          </v:shape>
        </w:pict>
      </w:r>
    </w:p>
    <w:p w14:paraId="5F00E0B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2.6.5b – Aire d’échauffement et d’entraînement pour le poids</w:t>
      </w:r>
      <w:r w:rsidRPr="00594948">
        <w:rPr>
          <w:rFonts w:ascii="Arial" w:eastAsia="Helvetica Neue" w:hAnsi="Arial"/>
          <w:sz w:val="20"/>
          <w:szCs w:val="20"/>
          <w:lang w:eastAsia="ar-SA" w:bidi="ar-SA"/>
        </w:rPr>
        <w:t xml:space="preserve"> (longueurs en m)</w:t>
      </w:r>
    </w:p>
    <w:p w14:paraId="3FBAD4F5"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Périphérie avec barrière de sécurité et surface résistante aux impacts</w:t>
      </w:r>
    </w:p>
    <w:p w14:paraId="7D887F1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Secteur de chute (surface minérale non liée)</w:t>
      </w:r>
    </w:p>
    <w:p w14:paraId="788159A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Zone bétonnée avec trois cercles de poids</w:t>
      </w:r>
    </w:p>
    <w:p w14:paraId="1558EE2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Cercles tracés</w:t>
      </w:r>
    </w:p>
    <w:p w14:paraId="0FB6091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Cercle de compétition encastré avec butoir</w:t>
      </w:r>
    </w:p>
    <w:p w14:paraId="5587A1E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Séparation entre la dalle béton et le secteur de chute</w:t>
      </w:r>
    </w:p>
    <w:p w14:paraId="4F5AFFFF"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7 - Bordure du secteur de chute avec revêtement souple pour la sécurité </w:t>
      </w:r>
    </w:p>
    <w:p w14:paraId="711BB4BF"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i/>
          <w:caps/>
          <w:kern w:val="36"/>
          <w:sz w:val="20"/>
          <w:szCs w:val="20"/>
          <w:lang w:eastAsia="fr-FR" w:bidi="ar-SA"/>
        </w:rPr>
      </w:pPr>
      <w:bookmarkStart w:id="407" w:name="_Toc55383140"/>
      <w:bookmarkStart w:id="408" w:name="_Toc55383310"/>
      <w:bookmarkStart w:id="409" w:name="_Toc55383480"/>
      <w:r w:rsidRPr="00594948">
        <w:rPr>
          <w:rFonts w:ascii="Arial" w:eastAsia="Helvetica Neue" w:hAnsi="Arial"/>
          <w:b/>
          <w:kern w:val="36"/>
          <w:sz w:val="20"/>
          <w:szCs w:val="20"/>
          <w:lang w:eastAsia="fr-FR" w:bidi="ar-SA"/>
        </w:rPr>
        <w:t xml:space="preserve">AUTRES INSTALLATIONS D’ENTRAÎNEMENT COMBINÉES </w:t>
      </w:r>
      <w:r w:rsidRPr="00594948">
        <w:rPr>
          <w:rFonts w:ascii="Arial" w:eastAsia="Helvetica Neue" w:hAnsi="Arial"/>
          <w:b/>
          <w:bCs/>
          <w:kern w:val="36"/>
          <w:sz w:val="20"/>
          <w:szCs w:val="20"/>
          <w:lang w:eastAsia="fr-FR" w:bidi="ar-SA"/>
        </w:rPr>
        <w:t>(schéma 2.6.6a à e)</w:t>
      </w:r>
      <w:bookmarkEnd w:id="407"/>
      <w:bookmarkEnd w:id="408"/>
      <w:bookmarkEnd w:id="409"/>
    </w:p>
    <w:p w14:paraId="4EF1FECB" w14:textId="59FB9433"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Si le revêtement d’un grand terrain est </w:t>
      </w:r>
      <w:r w:rsidR="00310A0B" w:rsidRPr="00594948">
        <w:rPr>
          <w:rFonts w:ascii="Arial" w:eastAsia="Helvetica Neue" w:hAnsi="Arial"/>
          <w:sz w:val="20"/>
          <w:szCs w:val="20"/>
          <w:lang w:eastAsia="ar-SA" w:bidi="ar-SA"/>
        </w:rPr>
        <w:t>approprié</w:t>
      </w:r>
      <w:r w:rsidRPr="00594948">
        <w:rPr>
          <w:rFonts w:ascii="Arial" w:eastAsia="Helvetica Neue" w:hAnsi="Arial"/>
          <w:sz w:val="20"/>
          <w:szCs w:val="20"/>
          <w:lang w:eastAsia="ar-SA" w:bidi="ar-SA"/>
        </w:rPr>
        <w:t xml:space="preserve"> pour servir de piste d’élan, il sera également possible de combiner cette aire avec des installations d’entraînement du sprint, du saut en longueur, du triple saut, du saut à la perche et du lancer du poids (schéma 2.6.6a).</w:t>
      </w:r>
    </w:p>
    <w:p w14:paraId="34C891E1"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 schéma 2.6.6b représente une installation d’entraînement qui peut être considérée comme la première étape d’un projet d’une arène de 400 m standard. Un grand terrain (pelouse) dispose, sur chaque côté, de surfaces synthétiques permettant la pratique du sprint, du saut en hauteur, du saut en longueur, du lancer du poids et du lancer du disque. La piste oblongue peut être ajoutée lors d’une phase de construction ultérieure.</w:t>
      </w:r>
    </w:p>
    <w:p w14:paraId="0D91404E"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 xml:space="preserve">Le schéma 2.6.6c représente une installation d’entraînement d’une arène standard dans sa deuxième phase. </w:t>
      </w:r>
    </w:p>
    <w:p w14:paraId="185CA27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installations pour le saut en longueur, le triple saut, le saut en hauteur et le saut à la perche ont été agencées dans les segments d’une piste oblongue à 4 couloirs. Cette installation peut servir de stade d’échauffement conformément au Tableau 1.5.3, Chapitre 1.</w:t>
      </w:r>
    </w:p>
    <w:p w14:paraId="34D17690"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Les schémas 2.6.6d et 2.6.6e représentent des propositions d’installations d’échauffement conformes au tableau 1.5.3, chapitre 1, dans des zones de type parc ou boisées. Ceci dit, toute installation destinée aux épreuves de lancer nécessite une enceinte sécurisée ou des barrières à barreaux serrés et des panneaux d’avertissement.</w:t>
      </w:r>
    </w:p>
    <w:p w14:paraId="62BE492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ar-SA" w:bidi="ar-SA"/>
        </w:rPr>
        <w:t>La configuration présentée au schéma 2.6.6e prévoit des installations restreintes destinées au sprint, au travail en virage et à la transmission de témoin.</w:t>
      </w:r>
    </w:p>
    <w:p w14:paraId="39094B03" w14:textId="41153152"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lastRenderedPageBreak/>
        <w:pict w14:anchorId="240724A2">
          <v:shape id="Picture 51" o:spid="_x0000_i1075" type="#_x0000_t75" style="width:481.5pt;height:351.75pt;visibility:visible;mso-wrap-style:square">
            <v:imagedata r:id="rId65" o:title=""/>
          </v:shape>
        </w:pict>
      </w:r>
    </w:p>
    <w:p w14:paraId="348F96D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2.6.6a - Installations multi usage (polyvalentes) pour sports de ballon et athlétisme</w:t>
      </w:r>
      <w:r w:rsidRPr="00594948">
        <w:rPr>
          <w:rFonts w:ascii="Arial" w:eastAsia="Helvetica Neue" w:hAnsi="Arial"/>
          <w:sz w:val="20"/>
          <w:szCs w:val="20"/>
          <w:lang w:eastAsia="ar-SA" w:bidi="ar-SA"/>
        </w:rPr>
        <w:t xml:space="preserve"> (longueurs en m)</w:t>
      </w:r>
    </w:p>
    <w:p w14:paraId="039BA84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de jeux 68 m x 105 m (surface minérale non liée)</w:t>
      </w:r>
    </w:p>
    <w:p w14:paraId="059284C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Six lignes droites tracées dans le terrain de jeu</w:t>
      </w:r>
    </w:p>
    <w:p w14:paraId="60FCA4D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Trois couloirs pour le saut en longueur</w:t>
      </w:r>
    </w:p>
    <w:p w14:paraId="574D21E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Saut à la perche</w:t>
      </w:r>
    </w:p>
    <w:p w14:paraId="451970A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Saut en hauteur</w:t>
      </w:r>
    </w:p>
    <w:p w14:paraId="7C04A909"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Aire de lancer du poids avec quatre cercles peints sur dalle en béton et un cercle de compétition</w:t>
      </w:r>
    </w:p>
    <w:p w14:paraId="59D5B8B3"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Remarque : cette configuration n’est pas adaptée aux compétitions de haut niveau</w:t>
      </w:r>
    </w:p>
    <w:p w14:paraId="771BA3BC" w14:textId="2146904E" w:rsidR="00594948" w:rsidRPr="00594948" w:rsidRDefault="00516CDC" w:rsidP="00594948">
      <w:pPr>
        <w:widowControl/>
        <w:spacing w:after="120"/>
        <w:jc w:val="both"/>
        <w:rPr>
          <w:rFonts w:ascii="Arial" w:eastAsia="Times New Roman" w:hAnsi="Arial"/>
          <w:sz w:val="20"/>
          <w:szCs w:val="20"/>
          <w:lang w:eastAsia="ar-SA" w:bidi="ar-SA"/>
        </w:rPr>
      </w:pPr>
      <w:r>
        <w:rPr>
          <w:rFonts w:ascii="Arial" w:eastAsia="Helvetica Neue" w:hAnsi="Arial"/>
          <w:noProof/>
          <w:sz w:val="20"/>
          <w:szCs w:val="20"/>
        </w:rPr>
        <w:lastRenderedPageBreak/>
        <w:pict w14:anchorId="1E759E4C">
          <v:shape id="Picture 52" o:spid="_x0000_i1076" type="#_x0000_t75" style="width:481.5pt;height:350.25pt;visibility:visible;mso-wrap-style:square">
            <v:imagedata r:id="rId66" o:title=""/>
          </v:shape>
        </w:pict>
      </w:r>
    </w:p>
    <w:p w14:paraId="7A655509"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2.6.6b - Installations multi usage (polyvalentes) pour sports de ballon et athlétisme</w:t>
      </w:r>
      <w:r w:rsidRPr="00594948">
        <w:rPr>
          <w:rFonts w:ascii="Arial" w:eastAsia="Helvetica Neue" w:hAnsi="Arial"/>
          <w:sz w:val="20"/>
          <w:szCs w:val="20"/>
          <w:lang w:eastAsia="ar-SA" w:bidi="ar-SA"/>
        </w:rPr>
        <w:t xml:space="preserve"> (longueurs en m)</w:t>
      </w:r>
    </w:p>
    <w:p w14:paraId="1C7C304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de jeux 68 m x 105 m (surface en herbe)</w:t>
      </w:r>
    </w:p>
    <w:p w14:paraId="6355174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Six lignes droites</w:t>
      </w:r>
    </w:p>
    <w:p w14:paraId="526B699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Trois couloirs pour le saut en longueur</w:t>
      </w:r>
    </w:p>
    <w:p w14:paraId="7DBFB646" w14:textId="77777777" w:rsidR="00594948" w:rsidRPr="00594948" w:rsidRDefault="00594948" w:rsidP="00594948">
      <w:pPr>
        <w:widowControl/>
        <w:jc w:val="both"/>
        <w:rPr>
          <w:rFonts w:ascii="Arial" w:eastAsia="Times New Roman" w:hAnsi="Arial"/>
          <w:sz w:val="16"/>
          <w:szCs w:val="16"/>
          <w:lang w:eastAsia="ar-SA" w:bidi="ar-SA"/>
        </w:rPr>
      </w:pPr>
      <w:r w:rsidRPr="00594948">
        <w:rPr>
          <w:rFonts w:ascii="Arial" w:eastAsia="Helvetica Neue" w:hAnsi="Arial"/>
          <w:sz w:val="16"/>
          <w:szCs w:val="16"/>
          <w:lang w:eastAsia="ar-SA" w:bidi="ar-SA"/>
        </w:rPr>
        <w:t>4 - Saut en hauteur</w:t>
      </w:r>
    </w:p>
    <w:p w14:paraId="3EC0A081"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Aire de lancer du poids avec deux cercles peints sur dalle en béton et un cercle de compétition</w:t>
      </w:r>
    </w:p>
    <w:p w14:paraId="7EDA3F1D" w14:textId="65B522A0"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00876833">
          <v:shape id="Picture 53" o:spid="_x0000_i1077" type="#_x0000_t75" style="width:481.5pt;height:348.75pt;visibility:visible;mso-wrap-style:square">
            <v:imagedata r:id="rId67" o:title=""/>
          </v:shape>
        </w:pict>
      </w:r>
    </w:p>
    <w:p w14:paraId="15B43BF7"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b/>
          <w:bCs/>
          <w:sz w:val="20"/>
          <w:szCs w:val="20"/>
          <w:lang w:eastAsia="ar-SA" w:bidi="ar-SA"/>
        </w:rPr>
        <w:t>Schéma 2.6.6c - Zone d’échauffement avec une Piste standard de 400 m et un large terrain de jeu</w:t>
      </w:r>
      <w:r w:rsidRPr="00594948">
        <w:rPr>
          <w:rFonts w:ascii="Arial" w:eastAsia="Helvetica Neue" w:hAnsi="Arial"/>
          <w:sz w:val="20"/>
          <w:szCs w:val="20"/>
          <w:lang w:eastAsia="ar-SA" w:bidi="ar-SA"/>
        </w:rPr>
        <w:t xml:space="preserve"> (longueurs en m)</w:t>
      </w:r>
    </w:p>
    <w:p w14:paraId="3E6D331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Terrain de jeu 68 m x105 m</w:t>
      </w:r>
    </w:p>
    <w:p w14:paraId="7E4DFAA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Six couloirs en ligne droite</w:t>
      </w:r>
    </w:p>
    <w:p w14:paraId="1096D2AF"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Piste oblongue à quatre couloirs</w:t>
      </w:r>
    </w:p>
    <w:p w14:paraId="051D459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Saut en hauteur</w:t>
      </w:r>
    </w:p>
    <w:p w14:paraId="4F03664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Saut à la perche</w:t>
      </w:r>
    </w:p>
    <w:p w14:paraId="50789DD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Aire de lancer du poids avec deux cercles peints sur dalle en béton et un cercle de compétition</w:t>
      </w:r>
    </w:p>
    <w:p w14:paraId="3E4D3E31"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Saut en longueur et triple saut</w:t>
      </w:r>
    </w:p>
    <w:p w14:paraId="3457B0E6"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Remarque : les configurations pour le lancer du poids et le saut à la perche ne sont pas adaptées aux compétitions de haut niveau</w:t>
      </w:r>
    </w:p>
    <w:p w14:paraId="232A2BE4" w14:textId="30C40589"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6A2BE383">
          <v:shape id="Picture 55" o:spid="_x0000_i1078" type="#_x0000_t75" style="width:481.5pt;height:311.25pt;visibility:visible;mso-wrap-style:square">
            <v:imagedata r:id="rId68" o:title=""/>
          </v:shape>
        </w:pict>
      </w:r>
    </w:p>
    <w:p w14:paraId="23E2967B"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2.6.6d - Zone d’échauffement avec aires de lancer séparées</w:t>
      </w:r>
    </w:p>
    <w:p w14:paraId="46B3BF8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droite à quatre couloirs</w:t>
      </w:r>
    </w:p>
    <w:p w14:paraId="78C88060"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Piste oblongue à quatre couloirs</w:t>
      </w:r>
    </w:p>
    <w:p w14:paraId="3EF1E241"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Saut en longueur et triple saut</w:t>
      </w:r>
    </w:p>
    <w:p w14:paraId="6081A95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Saut à la perche</w:t>
      </w:r>
    </w:p>
    <w:p w14:paraId="694B0EC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5 - Saut en hauteur</w:t>
      </w:r>
    </w:p>
    <w:p w14:paraId="7F82D8C2"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Lancer du javelot</w:t>
      </w:r>
    </w:p>
    <w:p w14:paraId="59C27CF7"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Lancer du marteau</w:t>
      </w:r>
    </w:p>
    <w:p w14:paraId="1540FE8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8 - Lancer du disque</w:t>
      </w:r>
    </w:p>
    <w:p w14:paraId="7972337F" w14:textId="3C574729" w:rsid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9 - Lancer du poids</w:t>
      </w:r>
    </w:p>
    <w:p w14:paraId="7B51D053" w14:textId="77777777" w:rsidR="00215C4E" w:rsidRPr="00594948" w:rsidRDefault="00215C4E" w:rsidP="00594948">
      <w:pPr>
        <w:widowControl/>
        <w:spacing w:after="120"/>
        <w:jc w:val="both"/>
        <w:rPr>
          <w:rFonts w:ascii="Arial" w:eastAsia="Helvetica Neue" w:hAnsi="Arial"/>
          <w:sz w:val="16"/>
          <w:szCs w:val="16"/>
          <w:lang w:eastAsia="ar-SA" w:bidi="ar-SA"/>
        </w:rPr>
      </w:pPr>
    </w:p>
    <w:p w14:paraId="2D2E8BE5" w14:textId="351193C7" w:rsidR="00594948" w:rsidRPr="00594948" w:rsidRDefault="00516CDC" w:rsidP="00594948">
      <w:pPr>
        <w:widowControl/>
        <w:spacing w:after="120"/>
        <w:jc w:val="both"/>
        <w:rPr>
          <w:rFonts w:ascii="Arial" w:eastAsia="Helvetica Neue" w:hAnsi="Arial"/>
          <w:sz w:val="20"/>
          <w:szCs w:val="20"/>
          <w:lang w:eastAsia="ar-SA" w:bidi="ar-SA"/>
        </w:rPr>
      </w:pPr>
      <w:r>
        <w:rPr>
          <w:rFonts w:ascii="Arial" w:eastAsia="Helvetica Neue" w:hAnsi="Arial"/>
          <w:noProof/>
          <w:sz w:val="20"/>
          <w:szCs w:val="20"/>
          <w:lang w:eastAsia="ar-SA" w:bidi="ar-SA"/>
        </w:rPr>
        <w:lastRenderedPageBreak/>
        <w:pict w14:anchorId="17F88BA2">
          <v:shape id="Picture 56" o:spid="_x0000_i1079" type="#_x0000_t75" style="width:481.5pt;height:307.5pt;visibility:visible;mso-wrap-style:square">
            <v:imagedata r:id="rId69" o:title=""/>
          </v:shape>
        </w:pict>
      </w:r>
    </w:p>
    <w:p w14:paraId="6DB9944C" w14:textId="77777777" w:rsidR="00594948" w:rsidRPr="00594948" w:rsidRDefault="00594948" w:rsidP="00594948">
      <w:pPr>
        <w:widowControl/>
        <w:spacing w:after="120"/>
        <w:jc w:val="both"/>
        <w:rPr>
          <w:rFonts w:ascii="Arial" w:eastAsia="Helvetica Neue" w:hAnsi="Arial"/>
          <w:b/>
          <w:bCs/>
          <w:sz w:val="20"/>
          <w:szCs w:val="20"/>
          <w:lang w:eastAsia="ar-SA" w:bidi="ar-SA"/>
        </w:rPr>
      </w:pPr>
      <w:r w:rsidRPr="00594948">
        <w:rPr>
          <w:rFonts w:ascii="Arial" w:eastAsia="Helvetica Neue" w:hAnsi="Arial"/>
          <w:b/>
          <w:bCs/>
          <w:sz w:val="20"/>
          <w:szCs w:val="20"/>
          <w:lang w:eastAsia="ar-SA" w:bidi="ar-SA"/>
        </w:rPr>
        <w:t>Schéma 2.6.6e - Zone d’échauffement alternative au schéma 2.6.6d</w:t>
      </w:r>
    </w:p>
    <w:p w14:paraId="037B2C16"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Ligne droite à quatre couloirs</w:t>
      </w:r>
    </w:p>
    <w:p w14:paraId="275700D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Quatre couloirs pour le travail en virage</w:t>
      </w:r>
    </w:p>
    <w:p w14:paraId="4FC8F2F4"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Saut en hauteur</w:t>
      </w:r>
    </w:p>
    <w:p w14:paraId="6B1D5E38"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4 - Lancer du javelot</w:t>
      </w:r>
    </w:p>
    <w:p w14:paraId="60B4738B"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5 - Lancer du poids </w:t>
      </w:r>
    </w:p>
    <w:p w14:paraId="05C1763D"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6 - Lancer du disque</w:t>
      </w:r>
    </w:p>
    <w:p w14:paraId="69E1B45C"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7 - Lancer du marteau</w:t>
      </w:r>
    </w:p>
    <w:p w14:paraId="12D12217" w14:textId="77777777" w:rsidR="00594948" w:rsidRPr="00594948" w:rsidRDefault="00594948" w:rsidP="00594948">
      <w:pPr>
        <w:widowControl/>
        <w:spacing w:after="120"/>
        <w:jc w:val="both"/>
        <w:rPr>
          <w:rFonts w:ascii="Arial" w:eastAsia="Helvetica Neue" w:hAnsi="Arial"/>
          <w:sz w:val="16"/>
          <w:szCs w:val="16"/>
          <w:lang w:eastAsia="ar-SA" w:bidi="ar-SA"/>
        </w:rPr>
        <w:sectPr w:rsidR="00594948" w:rsidRPr="00594948" w:rsidSect="00333FF6">
          <w:headerReference w:type="even" r:id="rId70"/>
          <w:headerReference w:type="default" r:id="rId71"/>
          <w:pgSz w:w="11906" w:h="16838"/>
          <w:pgMar w:top="709" w:right="1134" w:bottom="1134" w:left="1134" w:header="567" w:footer="567" w:gutter="0"/>
          <w:cols w:space="720"/>
          <w:docGrid w:linePitch="600" w:charSpace="32768"/>
        </w:sectPr>
      </w:pPr>
      <w:r w:rsidRPr="00594948">
        <w:rPr>
          <w:rFonts w:ascii="Arial" w:eastAsia="Helvetica Neue" w:hAnsi="Arial"/>
          <w:sz w:val="16"/>
          <w:szCs w:val="16"/>
          <w:lang w:eastAsia="ar-SA" w:bidi="ar-SA"/>
        </w:rPr>
        <w:t xml:space="preserve">8 - Saut en longueur et triple saut </w:t>
      </w:r>
    </w:p>
    <w:p w14:paraId="7C1578B6" w14:textId="5C965DDB" w:rsidR="00594948" w:rsidRPr="00594948" w:rsidRDefault="00594948" w:rsidP="00594948">
      <w:pPr>
        <w:widowControl/>
        <w:jc w:val="both"/>
        <w:rPr>
          <w:rFonts w:ascii="Arial Black" w:eastAsia="Helvetica Neue" w:hAnsi="Arial Black"/>
          <w:b/>
          <w:caps/>
          <w:sz w:val="30"/>
          <w:szCs w:val="30"/>
          <w:lang w:eastAsia="zh-CN" w:bidi="ar-SA"/>
        </w:rPr>
      </w:pPr>
      <w:r w:rsidRPr="00594948">
        <w:rPr>
          <w:rFonts w:ascii="Arial Black" w:eastAsia="Helvetica Neue" w:hAnsi="Arial Black"/>
          <w:b/>
          <w:caps/>
          <w:sz w:val="30"/>
          <w:szCs w:val="30"/>
          <w:lang w:eastAsia="zh-CN" w:bidi="ar-SA"/>
        </w:rPr>
        <w:lastRenderedPageBreak/>
        <w:t>-</w:t>
      </w:r>
      <w:r w:rsidR="00215C4E">
        <w:rPr>
          <w:rFonts w:ascii="Arial Black" w:eastAsia="Helvetica Neue" w:hAnsi="Arial Black"/>
          <w:b/>
          <w:caps/>
          <w:sz w:val="30"/>
          <w:szCs w:val="30"/>
          <w:lang w:eastAsia="zh-CN" w:bidi="ar-SA"/>
        </w:rPr>
        <w:t>3</w:t>
      </w:r>
      <w:r w:rsidRPr="00594948">
        <w:rPr>
          <w:rFonts w:ascii="Arial Black" w:eastAsia="Helvetica Neue" w:hAnsi="Arial Black"/>
          <w:b/>
          <w:caps/>
          <w:sz w:val="30"/>
          <w:szCs w:val="30"/>
          <w:lang w:eastAsia="zh-CN" w:bidi="ar-SA"/>
        </w:rPr>
        <w:t xml:space="preserve"> construction de la piste</w:t>
      </w:r>
    </w:p>
    <w:p w14:paraId="5EC4CC56" w14:textId="77777777" w:rsidR="00594948" w:rsidRPr="00594948" w:rsidRDefault="00594948" w:rsidP="00594948">
      <w:pPr>
        <w:widowControl/>
        <w:spacing w:after="120"/>
        <w:jc w:val="both"/>
        <w:rPr>
          <w:rFonts w:ascii="Arial Black" w:eastAsia="Helvetica Neue" w:hAnsi="Arial Black"/>
          <w:sz w:val="30"/>
          <w:szCs w:val="30"/>
          <w:lang w:eastAsia="zh-CN" w:bidi="ar-SA"/>
        </w:rPr>
      </w:pPr>
      <w:r w:rsidRPr="00594948">
        <w:rPr>
          <w:rFonts w:ascii="Arial Black" w:eastAsia="Helvetica Neue" w:hAnsi="Arial Black"/>
          <w:sz w:val="30"/>
          <w:szCs w:val="30"/>
          <w:lang w:eastAsia="zh-CN" w:bidi="ar-SA"/>
        </w:rPr>
        <w:t>SOMMAIRE</w:t>
      </w:r>
    </w:p>
    <w:p w14:paraId="3EDFE093" w14:textId="56DC09B7" w:rsidR="00594948" w:rsidRPr="00594948" w:rsidRDefault="00594948"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r w:rsidRPr="00594948">
        <w:rPr>
          <w:rFonts w:ascii="Arial Black" w:eastAsia="Helvetica Neue" w:hAnsi="Arial Black"/>
          <w:sz w:val="30"/>
          <w:szCs w:val="30"/>
          <w:lang w:eastAsia="zh-CN" w:bidi="ar-SA"/>
        </w:rPr>
        <w:fldChar w:fldCharType="begin"/>
      </w:r>
      <w:r w:rsidRPr="00594948">
        <w:rPr>
          <w:rFonts w:ascii="Arial Black" w:eastAsia="Helvetica Neue" w:hAnsi="Arial Black"/>
          <w:sz w:val="30"/>
          <w:szCs w:val="30"/>
          <w:lang w:eastAsia="zh-CN" w:bidi="ar-SA"/>
        </w:rPr>
        <w:instrText xml:space="preserve"> TOC \h \z \t "AA2,1,AA3,2,AA4,3,AA5,4" </w:instrText>
      </w:r>
      <w:r w:rsidRPr="00594948">
        <w:rPr>
          <w:rFonts w:ascii="Arial Black" w:eastAsia="Helvetica Neue" w:hAnsi="Arial Black"/>
          <w:sz w:val="30"/>
          <w:szCs w:val="30"/>
          <w:lang w:eastAsia="zh-CN" w:bidi="ar-SA"/>
        </w:rPr>
        <w:fldChar w:fldCharType="separate"/>
      </w:r>
      <w:hyperlink w:anchor="_Toc55383481" w:history="1">
        <w:r w:rsidRPr="00594948">
          <w:rPr>
            <w:rFonts w:ascii="Arial" w:eastAsia="Helvetica Neue" w:hAnsi="Arial"/>
            <w:noProof/>
            <w:color w:val="0000FF"/>
            <w:sz w:val="20"/>
            <w:szCs w:val="20"/>
            <w:u w:val="single"/>
            <w:lang w:eastAsia="zh-CN" w:bidi="ar-SA"/>
          </w:rPr>
          <w:t>3.1</w:t>
        </w:r>
        <w:r w:rsidRPr="00594948">
          <w:rPr>
            <w:rFonts w:ascii="Calibri" w:eastAsia="Times New Roman" w:hAnsi="Calibri" w:cs="Times New Roman"/>
            <w:noProof/>
            <w:kern w:val="0"/>
            <w:sz w:val="22"/>
            <w:szCs w:val="22"/>
            <w:lang w:val="en-GB" w:eastAsia="en-GB" w:bidi="ar-SA"/>
          </w:rPr>
          <w:tab/>
        </w:r>
        <w:r w:rsidRPr="00594948">
          <w:rPr>
            <w:rFonts w:ascii="Arial" w:eastAsia="Helvetica Neue" w:hAnsi="Arial"/>
            <w:noProof/>
            <w:color w:val="0000FF"/>
            <w:sz w:val="20"/>
            <w:szCs w:val="20"/>
            <w:u w:val="single"/>
            <w:lang w:eastAsia="zh-CN" w:bidi="ar-SA"/>
          </w:rPr>
          <w:t>Revêtements de surface en matériau synthétique</w:t>
        </w:r>
        <w:r w:rsidRPr="00594948">
          <w:rPr>
            <w:rFonts w:ascii="Arial" w:eastAsia="Helvetica Neue" w:hAnsi="Arial"/>
            <w:noProof/>
            <w:webHidden/>
            <w:sz w:val="20"/>
            <w:szCs w:val="20"/>
            <w:lang w:eastAsia="ar-SA" w:bidi="ar-SA"/>
          </w:rPr>
          <w:tab/>
        </w:r>
        <w:r w:rsidRPr="00594948">
          <w:rPr>
            <w:rFonts w:ascii="Arial" w:eastAsia="Helvetica Neue" w:hAnsi="Arial"/>
            <w:noProof/>
            <w:webHidden/>
            <w:sz w:val="20"/>
            <w:szCs w:val="20"/>
            <w:lang w:eastAsia="ar-SA" w:bidi="ar-SA"/>
          </w:rPr>
          <w:fldChar w:fldCharType="begin"/>
        </w:r>
        <w:r w:rsidRPr="00594948">
          <w:rPr>
            <w:rFonts w:ascii="Arial" w:eastAsia="Helvetica Neue" w:hAnsi="Arial"/>
            <w:noProof/>
            <w:webHidden/>
            <w:sz w:val="20"/>
            <w:szCs w:val="20"/>
            <w:lang w:eastAsia="ar-SA" w:bidi="ar-SA"/>
          </w:rPr>
          <w:instrText xml:space="preserve"> PAGEREF _Toc55383481 \h </w:instrText>
        </w:r>
        <w:r w:rsidRPr="00594948">
          <w:rPr>
            <w:rFonts w:ascii="Arial" w:eastAsia="Helvetica Neue" w:hAnsi="Arial"/>
            <w:noProof/>
            <w:webHidden/>
            <w:sz w:val="20"/>
            <w:szCs w:val="20"/>
            <w:lang w:eastAsia="ar-SA" w:bidi="ar-SA"/>
          </w:rPr>
        </w:r>
        <w:r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w:t>
        </w:r>
        <w:r w:rsidRPr="00594948">
          <w:rPr>
            <w:rFonts w:ascii="Arial" w:eastAsia="Helvetica Neue" w:hAnsi="Arial"/>
            <w:noProof/>
            <w:webHidden/>
            <w:sz w:val="20"/>
            <w:szCs w:val="20"/>
            <w:lang w:eastAsia="ar-SA" w:bidi="ar-SA"/>
          </w:rPr>
          <w:fldChar w:fldCharType="end"/>
        </w:r>
      </w:hyperlink>
    </w:p>
    <w:p w14:paraId="2DB73F5F" w14:textId="515285C5"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82" w:history="1">
        <w:r w:rsidR="00594948" w:rsidRPr="00594948">
          <w:rPr>
            <w:rFonts w:ascii="Arial" w:eastAsia="Helvetica Neue" w:hAnsi="Arial"/>
            <w:bCs/>
            <w:noProof/>
            <w:color w:val="0000FF"/>
            <w:sz w:val="20"/>
            <w:szCs w:val="20"/>
            <w:u w:val="single"/>
            <w:lang w:eastAsia="ar-SA" w:bidi="ar-SA"/>
          </w:rPr>
          <w:t>3.1.1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DESCRIPTION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w:t>
        </w:r>
        <w:r w:rsidR="00594948" w:rsidRPr="00594948">
          <w:rPr>
            <w:rFonts w:ascii="Arial" w:eastAsia="Helvetica Neue" w:hAnsi="Arial"/>
            <w:noProof/>
            <w:webHidden/>
            <w:sz w:val="20"/>
            <w:szCs w:val="20"/>
            <w:lang w:eastAsia="ar-SA" w:bidi="ar-SA"/>
          </w:rPr>
          <w:fldChar w:fldCharType="end"/>
        </w:r>
      </w:hyperlink>
    </w:p>
    <w:p w14:paraId="6A06DC6D" w14:textId="437124A5"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83" w:history="1">
        <w:r w:rsidR="00594948" w:rsidRPr="00594948">
          <w:rPr>
            <w:rFonts w:ascii="Arial" w:eastAsia="Helvetica Neue" w:hAnsi="Arial"/>
            <w:bCs/>
            <w:noProof/>
            <w:color w:val="0000FF"/>
            <w:sz w:val="20"/>
            <w:szCs w:val="20"/>
            <w:u w:val="single"/>
            <w:lang w:eastAsia="ar-SA" w:bidi="ar-SA"/>
          </w:rPr>
          <w:t>3.1.1.1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Revêtement préfabriqué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2443354A" w14:textId="62BBF8F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84" w:history="1">
        <w:r w:rsidR="00594948" w:rsidRPr="00594948">
          <w:rPr>
            <w:rFonts w:ascii="Arial" w:eastAsia="Helvetica Neue" w:hAnsi="Arial"/>
            <w:bCs/>
            <w:noProof/>
            <w:color w:val="0000FF"/>
            <w:sz w:val="20"/>
            <w:szCs w:val="20"/>
            <w:u w:val="single"/>
            <w:lang w:eastAsia="ar-SA" w:bidi="ar-SA"/>
          </w:rPr>
          <w:t>3.1.1.2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Revêtement élaboré sur le site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4</w:t>
        </w:r>
        <w:r w:rsidR="00594948" w:rsidRPr="00594948">
          <w:rPr>
            <w:rFonts w:ascii="Arial" w:eastAsia="Helvetica Neue" w:hAnsi="Arial"/>
            <w:noProof/>
            <w:webHidden/>
            <w:sz w:val="20"/>
            <w:szCs w:val="20"/>
            <w:lang w:eastAsia="ar-SA" w:bidi="ar-SA"/>
          </w:rPr>
          <w:fldChar w:fldCharType="end"/>
        </w:r>
      </w:hyperlink>
    </w:p>
    <w:p w14:paraId="41601CBE" w14:textId="1FB6FCD5" w:rsidR="00594948" w:rsidRPr="00594948" w:rsidRDefault="0090479E" w:rsidP="000A6D54">
      <w:pPr>
        <w:widowControl/>
        <w:tabs>
          <w:tab w:val="left" w:pos="176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85" w:history="1">
        <w:r w:rsidR="00594948" w:rsidRPr="00594948">
          <w:rPr>
            <w:rFonts w:ascii="Arial" w:eastAsia="Helvetica Neue" w:hAnsi="Arial"/>
            <w:noProof/>
            <w:color w:val="0000FF"/>
            <w:sz w:val="20"/>
            <w:szCs w:val="20"/>
            <w:u w:val="single"/>
            <w:lang w:eastAsia="ar-SA" w:bidi="ar-SA"/>
          </w:rPr>
          <w:t>3.1.1.2.1.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Revêtement compact à base d’élastomère (plein polyuréthane)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1F3B7C18" w14:textId="1DB9D7C8" w:rsidR="00594948" w:rsidRPr="00594948" w:rsidRDefault="0090479E" w:rsidP="000A6D54">
      <w:pPr>
        <w:widowControl/>
        <w:tabs>
          <w:tab w:val="left" w:pos="176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86" w:history="1">
        <w:r w:rsidR="00594948" w:rsidRPr="00594948">
          <w:rPr>
            <w:rFonts w:ascii="Arial" w:eastAsia="Helvetica Neue" w:hAnsi="Arial"/>
            <w:noProof/>
            <w:color w:val="0000FF"/>
            <w:sz w:val="20"/>
            <w:szCs w:val="20"/>
            <w:u w:val="single"/>
            <w:lang w:eastAsia="ar-SA" w:bidi="ar-SA"/>
          </w:rPr>
          <w:t>3.1.1.2.2.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Granulats de caoutchouc liés à une résine (projection)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5</w:t>
        </w:r>
        <w:r w:rsidR="00594948" w:rsidRPr="00594948">
          <w:rPr>
            <w:rFonts w:ascii="Arial" w:eastAsia="Helvetica Neue" w:hAnsi="Arial"/>
            <w:noProof/>
            <w:webHidden/>
            <w:sz w:val="20"/>
            <w:szCs w:val="20"/>
            <w:lang w:eastAsia="ar-SA" w:bidi="ar-SA"/>
          </w:rPr>
          <w:fldChar w:fldCharType="end"/>
        </w:r>
      </w:hyperlink>
    </w:p>
    <w:p w14:paraId="48145ABE" w14:textId="4770BEF7" w:rsidR="00594948" w:rsidRPr="00594948" w:rsidRDefault="0090479E" w:rsidP="000A6D54">
      <w:pPr>
        <w:widowControl/>
        <w:tabs>
          <w:tab w:val="left" w:pos="176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87" w:history="1">
        <w:r w:rsidR="00594948" w:rsidRPr="00594948">
          <w:rPr>
            <w:rFonts w:ascii="Arial" w:eastAsia="Helvetica Neue" w:hAnsi="Arial"/>
            <w:noProof/>
            <w:color w:val="0000FF"/>
            <w:sz w:val="20"/>
            <w:szCs w:val="20"/>
            <w:u w:val="single"/>
            <w:lang w:eastAsia="ar-SA" w:bidi="ar-SA"/>
          </w:rPr>
          <w:t>3.1.1.2.3.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Systèmes composites (sandwich)</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w:t>
        </w:r>
        <w:r w:rsidR="00594948" w:rsidRPr="00594948">
          <w:rPr>
            <w:rFonts w:ascii="Arial" w:eastAsia="Helvetica Neue" w:hAnsi="Arial"/>
            <w:noProof/>
            <w:webHidden/>
            <w:sz w:val="20"/>
            <w:szCs w:val="20"/>
            <w:lang w:eastAsia="ar-SA" w:bidi="ar-SA"/>
          </w:rPr>
          <w:fldChar w:fldCharType="end"/>
        </w:r>
      </w:hyperlink>
    </w:p>
    <w:p w14:paraId="4FEA0370" w14:textId="7957A404"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88" w:history="1">
        <w:r w:rsidR="00594948" w:rsidRPr="00594948">
          <w:rPr>
            <w:rFonts w:ascii="Arial" w:eastAsia="Helvetica Neue" w:hAnsi="Arial"/>
            <w:bCs/>
            <w:noProof/>
            <w:color w:val="0000FF"/>
            <w:sz w:val="20"/>
            <w:szCs w:val="20"/>
            <w:u w:val="single"/>
            <w:lang w:eastAsia="ar-SA" w:bidi="ar-SA"/>
          </w:rPr>
          <w:t>3.1.2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EXIGENCES DE PERFORMANCE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6</w:t>
        </w:r>
        <w:r w:rsidR="00594948" w:rsidRPr="00594948">
          <w:rPr>
            <w:rFonts w:ascii="Arial" w:eastAsia="Helvetica Neue" w:hAnsi="Arial"/>
            <w:noProof/>
            <w:webHidden/>
            <w:sz w:val="20"/>
            <w:szCs w:val="20"/>
            <w:lang w:eastAsia="ar-SA" w:bidi="ar-SA"/>
          </w:rPr>
          <w:fldChar w:fldCharType="end"/>
        </w:r>
      </w:hyperlink>
    </w:p>
    <w:p w14:paraId="5F92C66A" w14:textId="4B31867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89" w:history="1">
        <w:r w:rsidR="00594948" w:rsidRPr="00594948">
          <w:rPr>
            <w:rFonts w:ascii="Arial" w:eastAsia="Helvetica Neue" w:hAnsi="Arial"/>
            <w:bCs/>
            <w:noProof/>
            <w:color w:val="0000FF"/>
            <w:sz w:val="20"/>
            <w:szCs w:val="20"/>
            <w:u w:val="single"/>
            <w:lang w:eastAsia="ar-SA" w:bidi="ar-SA"/>
          </w:rPr>
          <w:t>3.1.2.1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Durabilité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_Toc55383489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w:t>
        </w:r>
        <w:r w:rsidR="00594948" w:rsidRPr="00594948">
          <w:rPr>
            <w:rFonts w:ascii="Arial" w:eastAsia="Helvetica Neue" w:hAnsi="Arial"/>
            <w:noProof/>
            <w:webHidden/>
            <w:sz w:val="20"/>
            <w:szCs w:val="20"/>
            <w:lang w:eastAsia="ar-SA" w:bidi="ar-SA"/>
          </w:rPr>
          <w:fldChar w:fldCharType="end"/>
        </w:r>
      </w:hyperlink>
    </w:p>
    <w:p w14:paraId="1CD2AB79" w14:textId="7EB5C4F0"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0" w:history="1">
        <w:r w:rsidR="00594948" w:rsidRPr="00594948">
          <w:rPr>
            <w:rFonts w:ascii="Arial" w:eastAsia="Helvetica Neue" w:hAnsi="Arial"/>
            <w:bCs/>
            <w:noProof/>
            <w:color w:val="0000FF"/>
            <w:sz w:val="20"/>
            <w:szCs w:val="20"/>
            <w:u w:val="single"/>
            <w:lang w:eastAsia="ar-SA" w:bidi="ar-SA"/>
          </w:rPr>
          <w:t>3.1.2.2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Qualité de mise en œuvre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w:t>
        </w:r>
        <w:r w:rsidR="00594948" w:rsidRPr="00594948">
          <w:rPr>
            <w:rFonts w:ascii="Arial" w:eastAsia="Helvetica Neue" w:hAnsi="Arial"/>
            <w:noProof/>
            <w:webHidden/>
            <w:sz w:val="20"/>
            <w:szCs w:val="20"/>
            <w:lang w:eastAsia="ar-SA" w:bidi="ar-SA"/>
          </w:rPr>
          <w:fldChar w:fldCharType="end"/>
        </w:r>
      </w:hyperlink>
    </w:p>
    <w:p w14:paraId="59090810" w14:textId="2CF17685"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491" w:history="1">
        <w:r w:rsidR="00594948" w:rsidRPr="00594948">
          <w:rPr>
            <w:rFonts w:ascii="Arial" w:eastAsia="Helvetica Neue" w:hAnsi="Arial"/>
            <w:bCs/>
            <w:noProof/>
            <w:color w:val="0000FF"/>
            <w:sz w:val="20"/>
            <w:szCs w:val="20"/>
            <w:u w:val="single"/>
            <w:lang w:eastAsia="ar-SA" w:bidi="ar-SA"/>
          </w:rPr>
          <w:t>3.1.3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TESTS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7</w:t>
        </w:r>
        <w:r w:rsidR="00594948" w:rsidRPr="00594948">
          <w:rPr>
            <w:rFonts w:ascii="Arial" w:eastAsia="Helvetica Neue" w:hAnsi="Arial"/>
            <w:noProof/>
            <w:webHidden/>
            <w:sz w:val="20"/>
            <w:szCs w:val="20"/>
            <w:lang w:eastAsia="ar-SA" w:bidi="ar-SA"/>
          </w:rPr>
          <w:fldChar w:fldCharType="end"/>
        </w:r>
      </w:hyperlink>
    </w:p>
    <w:p w14:paraId="4A87361D" w14:textId="68CCDBD1"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2" w:history="1">
        <w:r w:rsidR="00594948" w:rsidRPr="00594948">
          <w:rPr>
            <w:rFonts w:ascii="Arial" w:eastAsia="Helvetica Neue" w:hAnsi="Arial"/>
            <w:bCs/>
            <w:noProof/>
            <w:color w:val="0000FF"/>
            <w:sz w:val="20"/>
            <w:szCs w:val="20"/>
            <w:u w:val="single"/>
            <w:lang w:eastAsia="ar-SA" w:bidi="ar-SA"/>
          </w:rPr>
          <w:t>3.1.3.1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Défauts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8</w:t>
        </w:r>
        <w:r w:rsidR="00594948" w:rsidRPr="00594948">
          <w:rPr>
            <w:rFonts w:ascii="Arial" w:eastAsia="Helvetica Neue" w:hAnsi="Arial"/>
            <w:noProof/>
            <w:webHidden/>
            <w:sz w:val="20"/>
            <w:szCs w:val="20"/>
            <w:lang w:eastAsia="ar-SA" w:bidi="ar-SA"/>
          </w:rPr>
          <w:fldChar w:fldCharType="end"/>
        </w:r>
      </w:hyperlink>
    </w:p>
    <w:p w14:paraId="4033CA61" w14:textId="777FFBF2"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3" w:history="1">
        <w:r w:rsidR="00594948" w:rsidRPr="00594948">
          <w:rPr>
            <w:rFonts w:ascii="Arial" w:eastAsia="Helvetica Neue" w:hAnsi="Arial"/>
            <w:bCs/>
            <w:noProof/>
            <w:color w:val="0000FF"/>
            <w:sz w:val="20"/>
            <w:szCs w:val="20"/>
            <w:u w:val="single"/>
            <w:lang w:eastAsia="ar-SA" w:bidi="ar-SA"/>
          </w:rPr>
          <w:t>3.1.3.2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Planéité</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9</w:t>
        </w:r>
        <w:r w:rsidR="00594948" w:rsidRPr="00594948">
          <w:rPr>
            <w:rFonts w:ascii="Arial" w:eastAsia="Helvetica Neue" w:hAnsi="Arial"/>
            <w:noProof/>
            <w:webHidden/>
            <w:sz w:val="20"/>
            <w:szCs w:val="20"/>
            <w:lang w:eastAsia="ar-SA" w:bidi="ar-SA"/>
          </w:rPr>
          <w:fldChar w:fldCharType="end"/>
        </w:r>
      </w:hyperlink>
    </w:p>
    <w:p w14:paraId="1DE7CEE5" w14:textId="5EDD4E9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4" w:history="1">
        <w:r w:rsidR="00594948" w:rsidRPr="00594948">
          <w:rPr>
            <w:rFonts w:ascii="Arial" w:eastAsia="Helvetica Neue" w:hAnsi="Arial"/>
            <w:bCs/>
            <w:noProof/>
            <w:color w:val="0000FF"/>
            <w:sz w:val="20"/>
            <w:szCs w:val="20"/>
            <w:u w:val="single"/>
            <w:lang w:eastAsia="ar-SA" w:bidi="ar-SA"/>
          </w:rPr>
          <w:t>3.1.3.3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Épaisseur</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10</w:t>
        </w:r>
        <w:r w:rsidR="00594948" w:rsidRPr="00594948">
          <w:rPr>
            <w:rFonts w:ascii="Arial" w:eastAsia="Helvetica Neue" w:hAnsi="Arial"/>
            <w:noProof/>
            <w:webHidden/>
            <w:sz w:val="20"/>
            <w:szCs w:val="20"/>
            <w:lang w:eastAsia="ar-SA" w:bidi="ar-SA"/>
          </w:rPr>
          <w:fldChar w:fldCharType="end"/>
        </w:r>
      </w:hyperlink>
    </w:p>
    <w:p w14:paraId="60F8F0FE" w14:textId="6A574B1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5" w:history="1">
        <w:r w:rsidR="00594948" w:rsidRPr="00594948">
          <w:rPr>
            <w:rFonts w:ascii="Arial" w:eastAsia="Helvetica Neue" w:hAnsi="Arial"/>
            <w:bCs/>
            <w:noProof/>
            <w:color w:val="0000FF"/>
            <w:sz w:val="20"/>
            <w:szCs w:val="20"/>
            <w:u w:val="single"/>
            <w:lang w:eastAsia="ar-SA" w:bidi="ar-SA"/>
          </w:rPr>
          <w:t>3.1.3.4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L’absorption des chocs (SA)</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12</w:t>
        </w:r>
        <w:r w:rsidR="00594948" w:rsidRPr="00594948">
          <w:rPr>
            <w:rFonts w:ascii="Arial" w:eastAsia="Helvetica Neue" w:hAnsi="Arial"/>
            <w:noProof/>
            <w:webHidden/>
            <w:sz w:val="20"/>
            <w:szCs w:val="20"/>
            <w:lang w:eastAsia="ar-SA" w:bidi="ar-SA"/>
          </w:rPr>
          <w:fldChar w:fldCharType="end"/>
        </w:r>
      </w:hyperlink>
    </w:p>
    <w:p w14:paraId="49423D41" w14:textId="2F61DBF3"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6" w:history="1">
        <w:r w:rsidR="00594948" w:rsidRPr="00594948">
          <w:rPr>
            <w:rFonts w:ascii="Arial" w:eastAsia="Helvetica Neue" w:hAnsi="Arial"/>
            <w:bCs/>
            <w:noProof/>
            <w:color w:val="0000FF"/>
            <w:sz w:val="20"/>
            <w:szCs w:val="20"/>
            <w:u w:val="single"/>
            <w:lang w:eastAsia="ar-SA" w:bidi="ar-SA"/>
          </w:rPr>
          <w:t>3.1.3.5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Déformation verticale (VD)</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13</w:t>
        </w:r>
        <w:r w:rsidR="00594948" w:rsidRPr="00594948">
          <w:rPr>
            <w:rFonts w:ascii="Arial" w:eastAsia="Helvetica Neue" w:hAnsi="Arial"/>
            <w:noProof/>
            <w:webHidden/>
            <w:sz w:val="20"/>
            <w:szCs w:val="20"/>
            <w:lang w:eastAsia="ar-SA" w:bidi="ar-SA"/>
          </w:rPr>
          <w:fldChar w:fldCharType="end"/>
        </w:r>
      </w:hyperlink>
    </w:p>
    <w:p w14:paraId="0D34BF8E" w14:textId="1FE421F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7" w:history="1">
        <w:r w:rsidR="00594948" w:rsidRPr="00594948">
          <w:rPr>
            <w:rFonts w:ascii="Arial" w:eastAsia="Helvetica Neue" w:hAnsi="Arial"/>
            <w:bCs/>
            <w:noProof/>
            <w:color w:val="0000FF"/>
            <w:sz w:val="20"/>
            <w:szCs w:val="20"/>
            <w:u w:val="single"/>
            <w:lang w:eastAsia="ar-SA" w:bidi="ar-SA"/>
          </w:rPr>
          <w:t>3.1.3.6</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Glissance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14</w:t>
        </w:r>
        <w:r w:rsidR="00594948" w:rsidRPr="00594948">
          <w:rPr>
            <w:rFonts w:ascii="Arial" w:eastAsia="Helvetica Neue" w:hAnsi="Arial"/>
            <w:noProof/>
            <w:webHidden/>
            <w:sz w:val="20"/>
            <w:szCs w:val="20"/>
            <w:lang w:eastAsia="ar-SA" w:bidi="ar-SA"/>
          </w:rPr>
          <w:fldChar w:fldCharType="end"/>
        </w:r>
      </w:hyperlink>
    </w:p>
    <w:p w14:paraId="3BA5755D" w14:textId="1C4F08AE"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8" w:history="1">
        <w:r w:rsidR="00594948" w:rsidRPr="00594948">
          <w:rPr>
            <w:rFonts w:ascii="Arial" w:eastAsia="Helvetica Neue" w:hAnsi="Arial"/>
            <w:bCs/>
            <w:noProof/>
            <w:color w:val="0000FF"/>
            <w:sz w:val="20"/>
            <w:szCs w:val="20"/>
            <w:u w:val="single"/>
            <w:lang w:eastAsia="ar-SA" w:bidi="ar-SA"/>
          </w:rPr>
          <w:t>3.1.3.7</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Caractéristiques de traction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15</w:t>
        </w:r>
        <w:r w:rsidR="00594948" w:rsidRPr="00594948">
          <w:rPr>
            <w:rFonts w:ascii="Arial" w:eastAsia="Helvetica Neue" w:hAnsi="Arial"/>
            <w:noProof/>
            <w:webHidden/>
            <w:sz w:val="20"/>
            <w:szCs w:val="20"/>
            <w:lang w:eastAsia="ar-SA" w:bidi="ar-SA"/>
          </w:rPr>
          <w:fldChar w:fldCharType="end"/>
        </w:r>
      </w:hyperlink>
    </w:p>
    <w:p w14:paraId="55945543" w14:textId="48DAB67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499" w:history="1">
        <w:r w:rsidR="00594948" w:rsidRPr="00594948">
          <w:rPr>
            <w:rFonts w:ascii="Arial" w:eastAsia="Helvetica Neue" w:hAnsi="Arial"/>
            <w:bCs/>
            <w:noProof/>
            <w:color w:val="0000FF"/>
            <w:sz w:val="20"/>
            <w:szCs w:val="20"/>
            <w:u w:val="single"/>
            <w:lang w:eastAsia="ar-SA" w:bidi="ar-SA"/>
          </w:rPr>
          <w:t>3.1.3.8</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Couleur</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_Toc55383499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17</w:t>
        </w:r>
        <w:r w:rsidR="00594948" w:rsidRPr="00594948">
          <w:rPr>
            <w:rFonts w:ascii="Arial" w:eastAsia="Helvetica Neue" w:hAnsi="Arial"/>
            <w:noProof/>
            <w:webHidden/>
            <w:sz w:val="20"/>
            <w:szCs w:val="20"/>
            <w:lang w:eastAsia="ar-SA" w:bidi="ar-SA"/>
          </w:rPr>
          <w:fldChar w:fldCharType="end"/>
        </w:r>
      </w:hyperlink>
    </w:p>
    <w:p w14:paraId="3697DB6F" w14:textId="7A3D3216"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500" w:history="1">
        <w:r w:rsidR="00594948" w:rsidRPr="00594948">
          <w:rPr>
            <w:rFonts w:ascii="Arial" w:eastAsia="Helvetica Neue" w:hAnsi="Arial"/>
            <w:bCs/>
            <w:noProof/>
            <w:color w:val="0000FF"/>
            <w:sz w:val="20"/>
            <w:szCs w:val="20"/>
            <w:u w:val="single"/>
            <w:lang w:eastAsia="ar-SA" w:bidi="ar-SA"/>
          </w:rPr>
          <w:t>3.1.3.9</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Drainage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17</w:t>
        </w:r>
        <w:r w:rsidR="00594948" w:rsidRPr="00594948">
          <w:rPr>
            <w:rFonts w:ascii="Arial" w:eastAsia="Helvetica Neue" w:hAnsi="Arial"/>
            <w:noProof/>
            <w:webHidden/>
            <w:sz w:val="20"/>
            <w:szCs w:val="20"/>
            <w:lang w:eastAsia="ar-SA" w:bidi="ar-SA"/>
          </w:rPr>
          <w:fldChar w:fldCharType="end"/>
        </w:r>
      </w:hyperlink>
    </w:p>
    <w:p w14:paraId="7ACA00F8" w14:textId="4FCE3E77" w:rsidR="00594948" w:rsidRPr="00594948" w:rsidRDefault="0090479E" w:rsidP="00594948">
      <w:pPr>
        <w:widowControl/>
        <w:tabs>
          <w:tab w:val="left" w:pos="154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501" w:history="1">
        <w:r w:rsidR="00594948" w:rsidRPr="00594948">
          <w:rPr>
            <w:rFonts w:ascii="Arial" w:eastAsia="Helvetica Neue" w:hAnsi="Arial"/>
            <w:bCs/>
            <w:noProof/>
            <w:color w:val="0000FF"/>
            <w:sz w:val="20"/>
            <w:szCs w:val="20"/>
            <w:u w:val="single"/>
            <w:lang w:eastAsia="ar-SA" w:bidi="ar-SA"/>
          </w:rPr>
          <w:t>3.1.3.10</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Remarques générales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17</w:t>
        </w:r>
        <w:r w:rsidR="00594948" w:rsidRPr="00594948">
          <w:rPr>
            <w:rFonts w:ascii="Arial" w:eastAsia="Helvetica Neue" w:hAnsi="Arial"/>
            <w:noProof/>
            <w:webHidden/>
            <w:sz w:val="20"/>
            <w:szCs w:val="20"/>
            <w:lang w:eastAsia="ar-SA" w:bidi="ar-SA"/>
          </w:rPr>
          <w:fldChar w:fldCharType="end"/>
        </w:r>
      </w:hyperlink>
    </w:p>
    <w:p w14:paraId="32942D85" w14:textId="316DEA84"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2" w:history="1">
        <w:r w:rsidR="00594948" w:rsidRPr="00594948">
          <w:rPr>
            <w:rFonts w:ascii="Arial" w:eastAsia="Helvetica Neue" w:hAnsi="Arial"/>
            <w:bCs/>
            <w:noProof/>
            <w:color w:val="0000FF"/>
            <w:sz w:val="20"/>
            <w:szCs w:val="20"/>
            <w:u w:val="single"/>
            <w:lang w:eastAsia="ar-SA" w:bidi="ar-SA"/>
          </w:rPr>
          <w:t>3.1.4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RÉPARATIONS ET RÉNOVATION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18</w:t>
        </w:r>
        <w:r w:rsidR="00594948" w:rsidRPr="00594948">
          <w:rPr>
            <w:rFonts w:ascii="Arial" w:eastAsia="Helvetica Neue" w:hAnsi="Arial"/>
            <w:noProof/>
            <w:webHidden/>
            <w:sz w:val="20"/>
            <w:szCs w:val="20"/>
            <w:lang w:eastAsia="ar-SA" w:bidi="ar-SA"/>
          </w:rPr>
          <w:fldChar w:fldCharType="end"/>
        </w:r>
      </w:hyperlink>
    </w:p>
    <w:p w14:paraId="79A311DE" w14:textId="557C7CA3"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3" w:history="1">
        <w:r w:rsidR="00594948" w:rsidRPr="00594948">
          <w:rPr>
            <w:rFonts w:ascii="Arial" w:eastAsia="Helvetica Neue" w:hAnsi="Arial"/>
            <w:noProof/>
            <w:color w:val="0000FF"/>
            <w:sz w:val="20"/>
            <w:szCs w:val="20"/>
            <w:u w:val="single"/>
            <w:lang w:eastAsia="zh-CN" w:bidi="ar-SA"/>
          </w:rPr>
          <w:t>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zh-CN" w:bidi="ar-SA"/>
          </w:rPr>
          <w:t>Exigences pour l’infrastructure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18</w:t>
        </w:r>
        <w:r w:rsidR="00594948" w:rsidRPr="00594948">
          <w:rPr>
            <w:rFonts w:ascii="Arial" w:eastAsia="Helvetica Neue" w:hAnsi="Arial"/>
            <w:noProof/>
            <w:webHidden/>
            <w:sz w:val="20"/>
            <w:szCs w:val="20"/>
            <w:lang w:eastAsia="ar-SA" w:bidi="ar-SA"/>
          </w:rPr>
          <w:fldChar w:fldCharType="end"/>
        </w:r>
      </w:hyperlink>
    </w:p>
    <w:p w14:paraId="7FF16795" w14:textId="0CB49782"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4" w:history="1">
        <w:r w:rsidR="00594948" w:rsidRPr="00594948">
          <w:rPr>
            <w:rFonts w:ascii="Arial" w:eastAsia="Helvetica Neue" w:hAnsi="Arial"/>
            <w:bCs/>
            <w:noProof/>
            <w:color w:val="0000FF"/>
            <w:sz w:val="20"/>
            <w:szCs w:val="20"/>
            <w:u w:val="single"/>
            <w:lang w:eastAsia="ar-SA" w:bidi="ar-SA"/>
          </w:rPr>
          <w:t>3.2.1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CRIT</w:t>
        </w:r>
        <w:r w:rsidR="00594948" w:rsidRPr="00594948">
          <w:rPr>
            <w:rFonts w:ascii="Arial" w:eastAsia="Helvetica Neue" w:hAnsi="Arial"/>
            <w:bCs/>
            <w:noProof/>
            <w:color w:val="0000FF"/>
            <w:sz w:val="20"/>
            <w:szCs w:val="20"/>
            <w:u w:val="single"/>
            <w:lang w:eastAsia="ar-SA" w:bidi="ar-SA"/>
          </w:rPr>
          <w:t>È</w:t>
        </w:r>
        <w:r w:rsidR="00594948" w:rsidRPr="00594948">
          <w:rPr>
            <w:rFonts w:ascii="Arial" w:eastAsia="Helvetica Neue" w:hAnsi="Arial"/>
            <w:noProof/>
            <w:color w:val="0000FF"/>
            <w:sz w:val="20"/>
            <w:szCs w:val="20"/>
            <w:u w:val="single"/>
            <w:lang w:eastAsia="ar-SA" w:bidi="ar-SA"/>
          </w:rPr>
          <w:t>RES ESSENTIELS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19</w:t>
        </w:r>
        <w:r w:rsidR="00594948" w:rsidRPr="00594948">
          <w:rPr>
            <w:rFonts w:ascii="Arial" w:eastAsia="Helvetica Neue" w:hAnsi="Arial"/>
            <w:noProof/>
            <w:webHidden/>
            <w:sz w:val="20"/>
            <w:szCs w:val="20"/>
            <w:lang w:eastAsia="ar-SA" w:bidi="ar-SA"/>
          </w:rPr>
          <w:fldChar w:fldCharType="end"/>
        </w:r>
      </w:hyperlink>
    </w:p>
    <w:p w14:paraId="6B1FBBBB" w14:textId="33FD6409"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5" w:history="1">
        <w:r w:rsidR="00594948" w:rsidRPr="00594948">
          <w:rPr>
            <w:rFonts w:ascii="Arial" w:eastAsia="Helvetica Neue" w:hAnsi="Arial"/>
            <w:bCs/>
            <w:noProof/>
            <w:color w:val="0000FF"/>
            <w:sz w:val="20"/>
            <w:szCs w:val="20"/>
            <w:u w:val="single"/>
            <w:lang w:eastAsia="ar-SA" w:bidi="ar-SA"/>
          </w:rPr>
          <w:t>3.2.2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TECHNIQUES DE CONSTRUCTION DE L’INFRASTRUCTURE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_Toc55383505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19</w:t>
        </w:r>
        <w:r w:rsidR="00594948" w:rsidRPr="00594948">
          <w:rPr>
            <w:rFonts w:ascii="Arial" w:eastAsia="Helvetica Neue" w:hAnsi="Arial"/>
            <w:noProof/>
            <w:webHidden/>
            <w:sz w:val="20"/>
            <w:szCs w:val="20"/>
            <w:lang w:eastAsia="ar-SA" w:bidi="ar-SA"/>
          </w:rPr>
          <w:fldChar w:fldCharType="end"/>
        </w:r>
      </w:hyperlink>
    </w:p>
    <w:p w14:paraId="3B71F7D5" w14:textId="0B902EFA"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6" w:history="1">
        <w:r w:rsidR="00594948" w:rsidRPr="00594948">
          <w:rPr>
            <w:rFonts w:ascii="Arial" w:eastAsia="Helvetica Neue" w:hAnsi="Arial"/>
            <w:noProof/>
            <w:color w:val="0000FF"/>
            <w:sz w:val="20"/>
            <w:szCs w:val="20"/>
            <w:u w:val="single"/>
            <w:lang w:eastAsia="zh-CN" w:bidi="ar-SA"/>
          </w:rPr>
          <w:t>3.3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zh-CN" w:bidi="ar-SA"/>
          </w:rPr>
          <w:t>Drainage de la surface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_Toc55383506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1E3D8CCF" w14:textId="47446EF2" w:rsidR="00594948" w:rsidRPr="00594948" w:rsidRDefault="0090479E" w:rsidP="000A6D54">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7" w:history="1">
        <w:r w:rsidR="00594948" w:rsidRPr="00594948">
          <w:rPr>
            <w:rFonts w:ascii="Arial" w:eastAsia="Helvetica Neue" w:hAnsi="Arial"/>
            <w:bCs/>
            <w:noProof/>
            <w:color w:val="0000FF"/>
            <w:sz w:val="20"/>
            <w:szCs w:val="20"/>
            <w:u w:val="single"/>
            <w:lang w:eastAsia="ar-SA" w:bidi="ar-SA"/>
          </w:rPr>
          <w:t>3.3.1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REMARQUES GÉNÉRALES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_Toc55383507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21</w:t>
        </w:r>
        <w:r w:rsidR="00594948" w:rsidRPr="00594948">
          <w:rPr>
            <w:rFonts w:ascii="Arial" w:eastAsia="Helvetica Neue" w:hAnsi="Arial"/>
            <w:noProof/>
            <w:webHidden/>
            <w:sz w:val="20"/>
            <w:szCs w:val="20"/>
            <w:lang w:eastAsia="ar-SA" w:bidi="ar-SA"/>
          </w:rPr>
          <w:fldChar w:fldCharType="end"/>
        </w:r>
      </w:hyperlink>
    </w:p>
    <w:p w14:paraId="3A4FA04A" w14:textId="50AA5705" w:rsidR="00594948" w:rsidRPr="00594948" w:rsidRDefault="0090479E" w:rsidP="00B52413">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08" w:history="1">
        <w:r w:rsidR="00594948" w:rsidRPr="00594948">
          <w:rPr>
            <w:rFonts w:ascii="Arial" w:eastAsia="Helvetica Neue" w:hAnsi="Arial"/>
            <w:bCs/>
            <w:noProof/>
            <w:color w:val="0000FF"/>
            <w:sz w:val="20"/>
            <w:szCs w:val="20"/>
            <w:u w:val="single"/>
            <w:lang w:eastAsia="ar-SA" w:bidi="ar-SA"/>
          </w:rPr>
          <w:t>3.3.2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EXIGENCES ET CONSTRUCTION</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_Toc55383508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1BC50E7A" w14:textId="758C39C7"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509" w:history="1">
        <w:r w:rsidR="00594948" w:rsidRPr="00594948">
          <w:rPr>
            <w:rFonts w:ascii="Arial" w:eastAsia="Helvetica Neue" w:hAnsi="Arial"/>
            <w:bCs/>
            <w:noProof/>
            <w:color w:val="0000FF"/>
            <w:sz w:val="20"/>
            <w:szCs w:val="20"/>
            <w:u w:val="single"/>
            <w:lang w:eastAsia="ar-SA" w:bidi="ar-SA"/>
          </w:rPr>
          <w:t>3.3.2.1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Caniveaux périphériques de la piste</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_Toc55383509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22</w:t>
        </w:r>
        <w:r w:rsidR="00594948" w:rsidRPr="00594948">
          <w:rPr>
            <w:rFonts w:ascii="Arial" w:eastAsia="Helvetica Neue" w:hAnsi="Arial"/>
            <w:noProof/>
            <w:webHidden/>
            <w:sz w:val="20"/>
            <w:szCs w:val="20"/>
            <w:lang w:eastAsia="ar-SA" w:bidi="ar-SA"/>
          </w:rPr>
          <w:fldChar w:fldCharType="end"/>
        </w:r>
      </w:hyperlink>
    </w:p>
    <w:p w14:paraId="71C91EC2" w14:textId="2A982106"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510" w:history="1">
        <w:r w:rsidR="00594948" w:rsidRPr="00594948">
          <w:rPr>
            <w:rFonts w:ascii="Arial" w:eastAsia="Helvetica Neue" w:hAnsi="Arial"/>
            <w:bCs/>
            <w:noProof/>
            <w:color w:val="0000FF"/>
            <w:sz w:val="20"/>
            <w:szCs w:val="20"/>
            <w:u w:val="single"/>
            <w:lang w:eastAsia="ar-SA" w:bidi="ar-SA"/>
          </w:rPr>
          <w:t>3.3.2.2</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Caniveaux ouverts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_Toc55383510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23</w:t>
        </w:r>
        <w:r w:rsidR="00594948" w:rsidRPr="00594948">
          <w:rPr>
            <w:rFonts w:ascii="Arial" w:eastAsia="Helvetica Neue" w:hAnsi="Arial"/>
            <w:noProof/>
            <w:webHidden/>
            <w:sz w:val="20"/>
            <w:szCs w:val="20"/>
            <w:lang w:eastAsia="ar-SA" w:bidi="ar-SA"/>
          </w:rPr>
          <w:fldChar w:fldCharType="end"/>
        </w:r>
      </w:hyperlink>
    </w:p>
    <w:p w14:paraId="4BADDA68" w14:textId="5869F0DC" w:rsidR="00594948" w:rsidRPr="00594948" w:rsidRDefault="0090479E" w:rsidP="00594948">
      <w:pPr>
        <w:widowControl/>
        <w:tabs>
          <w:tab w:val="left" w:pos="1320"/>
          <w:tab w:val="right" w:leader="dot" w:pos="9628"/>
        </w:tabs>
        <w:spacing w:after="100"/>
        <w:ind w:left="400"/>
        <w:jc w:val="both"/>
        <w:rPr>
          <w:rFonts w:ascii="Calibri" w:eastAsia="Times New Roman" w:hAnsi="Calibri" w:cs="Times New Roman"/>
          <w:noProof/>
          <w:kern w:val="0"/>
          <w:sz w:val="22"/>
          <w:szCs w:val="22"/>
          <w:lang w:val="en-GB" w:eastAsia="en-GB" w:bidi="ar-SA"/>
        </w:rPr>
      </w:pPr>
      <w:hyperlink w:anchor="_Toc55383511" w:history="1">
        <w:r w:rsidR="00594948" w:rsidRPr="00594948">
          <w:rPr>
            <w:rFonts w:ascii="Arial" w:eastAsia="Helvetica Neue" w:hAnsi="Arial"/>
            <w:bCs/>
            <w:noProof/>
            <w:color w:val="0000FF"/>
            <w:sz w:val="20"/>
            <w:szCs w:val="20"/>
            <w:u w:val="single"/>
            <w:lang w:eastAsia="ar-SA" w:bidi="ar-SA"/>
          </w:rPr>
          <w:t>3.3.2.3</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Systèmes de drainage des eaux de ruissellement</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_Toc55383511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24</w:t>
        </w:r>
        <w:r w:rsidR="00594948" w:rsidRPr="00594948">
          <w:rPr>
            <w:rFonts w:ascii="Arial" w:eastAsia="Helvetica Neue" w:hAnsi="Arial"/>
            <w:noProof/>
            <w:webHidden/>
            <w:sz w:val="20"/>
            <w:szCs w:val="20"/>
            <w:lang w:eastAsia="ar-SA" w:bidi="ar-SA"/>
          </w:rPr>
          <w:fldChar w:fldCharType="end"/>
        </w:r>
      </w:hyperlink>
    </w:p>
    <w:p w14:paraId="67A0B134" w14:textId="7C7CA19E"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12" w:history="1">
        <w:r w:rsidR="00594948" w:rsidRPr="00594948">
          <w:rPr>
            <w:rFonts w:ascii="Arial" w:eastAsia="Helvetica Neue" w:hAnsi="Arial"/>
            <w:noProof/>
            <w:color w:val="0000FF"/>
            <w:sz w:val="20"/>
            <w:szCs w:val="20"/>
            <w:u w:val="single"/>
            <w:lang w:eastAsia="ar-SA" w:bidi="ar-SA"/>
          </w:rPr>
          <w:t>3.4</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Drainage du sol</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_Toc55383512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29</w:t>
        </w:r>
        <w:r w:rsidR="00594948" w:rsidRPr="00594948">
          <w:rPr>
            <w:rFonts w:ascii="Arial" w:eastAsia="Helvetica Neue" w:hAnsi="Arial"/>
            <w:noProof/>
            <w:webHidden/>
            <w:sz w:val="20"/>
            <w:szCs w:val="20"/>
            <w:lang w:eastAsia="ar-SA" w:bidi="ar-SA"/>
          </w:rPr>
          <w:fldChar w:fldCharType="end"/>
        </w:r>
      </w:hyperlink>
    </w:p>
    <w:p w14:paraId="1ABB0789" w14:textId="461347C4" w:rsidR="00594948" w:rsidRPr="00594948" w:rsidRDefault="0090479E" w:rsidP="00B52413">
      <w:pPr>
        <w:widowControl/>
        <w:tabs>
          <w:tab w:val="left" w:pos="88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13" w:history="1">
        <w:r w:rsidR="00594948" w:rsidRPr="00594948">
          <w:rPr>
            <w:rFonts w:ascii="Arial" w:eastAsia="Helvetica Neue" w:hAnsi="Arial"/>
            <w:bCs/>
            <w:noProof/>
            <w:color w:val="0000FF"/>
            <w:sz w:val="20"/>
            <w:szCs w:val="20"/>
            <w:u w:val="single"/>
            <w:lang w:eastAsia="ar-SA" w:bidi="ar-SA"/>
          </w:rPr>
          <w:t>3.4.1</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ar-SA" w:bidi="ar-SA"/>
          </w:rPr>
          <w:t>REMARQUES GÉNÉRALES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_Toc55383513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29</w:t>
        </w:r>
        <w:r w:rsidR="00594948" w:rsidRPr="00594948">
          <w:rPr>
            <w:rFonts w:ascii="Arial" w:eastAsia="Helvetica Neue" w:hAnsi="Arial"/>
            <w:noProof/>
            <w:webHidden/>
            <w:sz w:val="20"/>
            <w:szCs w:val="20"/>
            <w:lang w:eastAsia="ar-SA" w:bidi="ar-SA"/>
          </w:rPr>
          <w:fldChar w:fldCharType="end"/>
        </w:r>
      </w:hyperlink>
    </w:p>
    <w:p w14:paraId="141CDEFA" w14:textId="76521836" w:rsidR="00594948" w:rsidRPr="00594948" w:rsidRDefault="0090479E" w:rsidP="00594948">
      <w:pPr>
        <w:widowControl/>
        <w:tabs>
          <w:tab w:val="left" w:pos="600"/>
          <w:tab w:val="right" w:leader="dot" w:pos="9628"/>
        </w:tabs>
        <w:spacing w:after="100"/>
        <w:jc w:val="both"/>
        <w:rPr>
          <w:rFonts w:ascii="Calibri" w:eastAsia="Times New Roman" w:hAnsi="Calibri" w:cs="Times New Roman"/>
          <w:noProof/>
          <w:kern w:val="0"/>
          <w:sz w:val="22"/>
          <w:szCs w:val="22"/>
          <w:lang w:val="en-GB" w:eastAsia="en-GB" w:bidi="ar-SA"/>
        </w:rPr>
      </w:pPr>
      <w:hyperlink w:anchor="_Toc55383514" w:history="1">
        <w:r w:rsidR="00594948" w:rsidRPr="00594948">
          <w:rPr>
            <w:rFonts w:ascii="Arial" w:eastAsia="Helvetica Neue" w:hAnsi="Arial"/>
            <w:noProof/>
            <w:color w:val="0000FF"/>
            <w:sz w:val="20"/>
            <w:szCs w:val="20"/>
            <w:u w:val="single"/>
            <w:lang w:eastAsia="zh-CN" w:bidi="ar-SA"/>
          </w:rPr>
          <w:t>3.5</w:t>
        </w:r>
        <w:r w:rsidR="00594948" w:rsidRPr="00594948">
          <w:rPr>
            <w:rFonts w:ascii="Calibri" w:eastAsia="Times New Roman" w:hAnsi="Calibri" w:cs="Times New Roman"/>
            <w:noProof/>
            <w:kern w:val="0"/>
            <w:sz w:val="22"/>
            <w:szCs w:val="22"/>
            <w:lang w:val="en-GB" w:eastAsia="en-GB" w:bidi="ar-SA"/>
          </w:rPr>
          <w:tab/>
        </w:r>
        <w:r w:rsidR="00594948" w:rsidRPr="00594948">
          <w:rPr>
            <w:rFonts w:ascii="Arial" w:eastAsia="Helvetica Neue" w:hAnsi="Arial"/>
            <w:noProof/>
            <w:color w:val="0000FF"/>
            <w:sz w:val="20"/>
            <w:szCs w:val="20"/>
            <w:u w:val="single"/>
            <w:lang w:eastAsia="zh-CN" w:bidi="ar-SA"/>
          </w:rPr>
          <w:t>Arrosage des surfaces sportives</w:t>
        </w:r>
        <w:r w:rsidR="00594948" w:rsidRPr="00594948">
          <w:rPr>
            <w:rFonts w:ascii="Arial" w:eastAsia="Helvetica Neue" w:hAnsi="Arial"/>
            <w:noProof/>
            <w:webHidden/>
            <w:sz w:val="20"/>
            <w:szCs w:val="20"/>
            <w:lang w:eastAsia="ar-SA" w:bidi="ar-SA"/>
          </w:rPr>
          <w:tab/>
        </w:r>
        <w:r w:rsidR="00594948" w:rsidRPr="00594948">
          <w:rPr>
            <w:rFonts w:ascii="Arial" w:eastAsia="Helvetica Neue" w:hAnsi="Arial"/>
            <w:noProof/>
            <w:webHidden/>
            <w:sz w:val="20"/>
            <w:szCs w:val="20"/>
            <w:lang w:eastAsia="ar-SA" w:bidi="ar-SA"/>
          </w:rPr>
          <w:fldChar w:fldCharType="begin"/>
        </w:r>
        <w:r w:rsidR="00594948" w:rsidRPr="00594948">
          <w:rPr>
            <w:rFonts w:ascii="Arial" w:eastAsia="Helvetica Neue" w:hAnsi="Arial"/>
            <w:noProof/>
            <w:webHidden/>
            <w:sz w:val="20"/>
            <w:szCs w:val="20"/>
            <w:lang w:eastAsia="ar-SA" w:bidi="ar-SA"/>
          </w:rPr>
          <w:instrText xml:space="preserve"> PAGEREF _Toc55383514 \h </w:instrText>
        </w:r>
        <w:r w:rsidR="00594948" w:rsidRPr="00594948">
          <w:rPr>
            <w:rFonts w:ascii="Arial" w:eastAsia="Helvetica Neue" w:hAnsi="Arial"/>
            <w:noProof/>
            <w:webHidden/>
            <w:sz w:val="20"/>
            <w:szCs w:val="20"/>
            <w:lang w:eastAsia="ar-SA" w:bidi="ar-SA"/>
          </w:rPr>
        </w:r>
        <w:r w:rsidR="00594948" w:rsidRPr="00594948">
          <w:rPr>
            <w:rFonts w:ascii="Arial" w:eastAsia="Helvetica Neue" w:hAnsi="Arial"/>
            <w:noProof/>
            <w:webHidden/>
            <w:sz w:val="20"/>
            <w:szCs w:val="20"/>
            <w:lang w:eastAsia="ar-SA" w:bidi="ar-SA"/>
          </w:rPr>
          <w:fldChar w:fldCharType="separate"/>
        </w:r>
        <w:r w:rsidR="00516CDC">
          <w:rPr>
            <w:rFonts w:ascii="Arial" w:eastAsia="Helvetica Neue" w:hAnsi="Arial"/>
            <w:noProof/>
            <w:webHidden/>
            <w:sz w:val="20"/>
            <w:szCs w:val="20"/>
            <w:lang w:eastAsia="ar-SA" w:bidi="ar-SA"/>
          </w:rPr>
          <w:t>29</w:t>
        </w:r>
        <w:r w:rsidR="00594948" w:rsidRPr="00594948">
          <w:rPr>
            <w:rFonts w:ascii="Arial" w:eastAsia="Helvetica Neue" w:hAnsi="Arial"/>
            <w:noProof/>
            <w:webHidden/>
            <w:sz w:val="20"/>
            <w:szCs w:val="20"/>
            <w:lang w:eastAsia="ar-SA" w:bidi="ar-SA"/>
          </w:rPr>
          <w:fldChar w:fldCharType="end"/>
        </w:r>
      </w:hyperlink>
    </w:p>
    <w:p w14:paraId="32A2C5E2" w14:textId="77777777" w:rsidR="00594948" w:rsidRPr="00594948" w:rsidRDefault="00594948" w:rsidP="00594948">
      <w:pPr>
        <w:widowControl/>
        <w:suppressAutoHyphens w:val="0"/>
        <w:spacing w:after="160" w:line="259" w:lineRule="auto"/>
        <w:rPr>
          <w:rFonts w:ascii="Arial Black" w:eastAsia="Helvetica Neue" w:hAnsi="Arial Black"/>
          <w:sz w:val="30"/>
          <w:szCs w:val="30"/>
          <w:lang w:eastAsia="zh-CN" w:bidi="ar-SA"/>
        </w:rPr>
      </w:pPr>
      <w:r w:rsidRPr="00594948">
        <w:rPr>
          <w:rFonts w:ascii="Arial Black" w:eastAsia="Helvetica Neue" w:hAnsi="Arial Black"/>
          <w:sz w:val="30"/>
          <w:szCs w:val="30"/>
          <w:lang w:eastAsia="zh-CN" w:bidi="ar-SA"/>
        </w:rPr>
        <w:fldChar w:fldCharType="end"/>
      </w:r>
      <w:r w:rsidRPr="00594948">
        <w:rPr>
          <w:rFonts w:ascii="Arial Black" w:eastAsia="Helvetica Neue" w:hAnsi="Arial Black"/>
          <w:sz w:val="30"/>
          <w:szCs w:val="30"/>
          <w:lang w:eastAsia="zh-CN" w:bidi="ar-SA"/>
        </w:rPr>
        <w:br w:type="page"/>
      </w:r>
    </w:p>
    <w:p w14:paraId="298E374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Black" w:eastAsia="Helvetica Neue" w:hAnsi="Arial Black"/>
          <w:sz w:val="30"/>
          <w:szCs w:val="30"/>
          <w:lang w:eastAsia="zh-CN" w:bidi="ar-SA"/>
        </w:rPr>
        <w:t>CHAPITRE 3 - CONSTRUCTION DE LA PISTE</w:t>
      </w:r>
    </w:p>
    <w:p w14:paraId="4FEAB5BE" w14:textId="77777777" w:rsidR="00594948" w:rsidRPr="00594948" w:rsidRDefault="00594948" w:rsidP="00594948">
      <w:pPr>
        <w:widowControl/>
        <w:spacing w:after="120"/>
        <w:jc w:val="both"/>
        <w:rPr>
          <w:rFonts w:ascii="Arial Black" w:eastAsia="Helvetica Neue" w:hAnsi="Arial Black"/>
          <w:sz w:val="30"/>
          <w:szCs w:val="30"/>
          <w:lang w:eastAsia="zh-CN" w:bidi="ar-SA"/>
        </w:rPr>
      </w:pPr>
      <w:r w:rsidRPr="00594948">
        <w:rPr>
          <w:rFonts w:ascii="Arial" w:eastAsia="Helvetica Neue" w:hAnsi="Arial"/>
          <w:sz w:val="20"/>
          <w:szCs w:val="20"/>
          <w:lang w:eastAsia="zh-CN" w:bidi="ar-SA"/>
        </w:rPr>
        <w:t>Il existe trois principaux types de surfaces destinées à l’athlétisme. Jusqu’au début des années soixante, la plupart des compétitions professionnelles de plus haut niveau avaient lieu sur des surfaces minérales non liées (systèmes poreux liés hydrauliquement), bien que dans quelques parties du monde les compétitions nationales avaient lieu (et ont toujours lieu) sur des pistes en herbe naturelle. Aujourd’hui, les surfaces synthétiques modernes ont remplacé les deux autres types de surfaces pour tous les événements internationaux majeurs. Ces systèmes synthétiques sont non seulement conçus pour leurs caractéristiques dynamiques supérieures, mais de plus ne requièrent qu’un niveau de maintenance minimal, contrairement aux surfaces qu’ils ont remplacées. Cependant, les surfaces minérales non liées et les surfaces en herbe naturelle sont encore largement utilisées, non seulement pour la piste, mais aussi bien sûr pour la zone intérieure à la piste.</w:t>
      </w:r>
    </w:p>
    <w:p w14:paraId="7A4B20E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informations relatives aux surfaces minérales non liées et en herbe naturelle, non intégrée à ce jour dans ce manuel, sont désormais disponibles sur demande auprès du bureau de World Athletics.</w:t>
      </w:r>
    </w:p>
    <w:p w14:paraId="2F3A0075"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zh-CN" w:bidi="ar-SA"/>
        </w:rPr>
      </w:pPr>
      <w:bookmarkStart w:id="410" w:name="_Toc55383141"/>
      <w:bookmarkStart w:id="411" w:name="_Toc55383311"/>
      <w:bookmarkStart w:id="412" w:name="_Toc55383481"/>
      <w:r w:rsidRPr="00594948">
        <w:rPr>
          <w:rFonts w:ascii="Arial" w:eastAsia="Helvetica Neue" w:hAnsi="Arial"/>
          <w:b/>
          <w:bCs/>
          <w:sz w:val="30"/>
          <w:szCs w:val="30"/>
          <w:lang w:eastAsia="zh-CN" w:bidi="ar-SA"/>
        </w:rPr>
        <w:t>Revêtements de surface en matériau synthétique</w:t>
      </w:r>
      <w:bookmarkEnd w:id="410"/>
      <w:bookmarkEnd w:id="411"/>
      <w:bookmarkEnd w:id="412"/>
    </w:p>
    <w:p w14:paraId="5F30475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13" w:name="_Toc55383142"/>
      <w:bookmarkStart w:id="414" w:name="_Toc55383312"/>
      <w:bookmarkStart w:id="415" w:name="_Toc55383482"/>
      <w:r w:rsidRPr="00594948">
        <w:rPr>
          <w:rFonts w:ascii="Arial" w:eastAsia="Helvetica Neue" w:hAnsi="Arial"/>
          <w:b/>
          <w:kern w:val="36"/>
          <w:sz w:val="20"/>
          <w:szCs w:val="20"/>
          <w:lang w:eastAsia="fr-FR" w:bidi="ar-SA"/>
        </w:rPr>
        <w:t>DESCRIPTION</w:t>
      </w:r>
      <w:bookmarkEnd w:id="413"/>
      <w:bookmarkEnd w:id="414"/>
      <w:bookmarkEnd w:id="415"/>
    </w:p>
    <w:p w14:paraId="5A2ECA3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revêtements de surface modernes en matériau synthétique destinés aux pistes d’athlétisme sont des systèmes à haute performance formulés pour être durables et conçus pour offrir aux athlètes la meilleure combinaison de propriétés dynamiques. Les surfaces exigées par les sprinters sont évidemment différentes de celles des coureurs de fond.</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La technologie permet de varier les caractéristiques dynamiques de la surface pour favoriser l’un ou l’autre type d’événement</w:t>
      </w:r>
      <w:r w:rsidRPr="00594948">
        <w:rPr>
          <w:rFonts w:ascii="Arial" w:eastAsia="Helvetica Neue" w:hAnsi="Arial"/>
          <w:b/>
          <w:sz w:val="20"/>
          <w:szCs w:val="20"/>
          <w:lang w:eastAsia="zh-CN" w:bidi="ar-SA"/>
        </w:rPr>
        <w:t>.</w:t>
      </w:r>
      <w:r w:rsidRPr="00594948">
        <w:rPr>
          <w:rFonts w:ascii="Arial" w:eastAsia="Helvetica Neue" w:hAnsi="Arial"/>
          <w:sz w:val="20"/>
          <w:szCs w:val="20"/>
          <w:lang w:eastAsia="zh-CN" w:bidi="ar-SA"/>
        </w:rPr>
        <w:t xml:space="preserve"> Bien sûr, quand il s’agit de compétitions d’athlétisme majeures qui impliquent plusieurs disciplines</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une conception de la piste à des fins de favoriser un certain groupe d’athlètes n’est pas acceptable. C’est pourquoi tous les revêtements synthétiques devraient offrir des propriétés dynamiques « équilibrées », représentant un compromis entre les divers besoins des différents athlètes utilisant les installations. Les exigences de performance stipulées par World Athletics se fondent sur les besoins de tous les athlètes. Là où les équipements sont destinés aux compétitions internationales majeures, la surface de toute piste d’échauffement mise à disposition devrait posséder les mêmes caractéristiques dynamiques que la surface de la piste du stade principal. Il y a deux solutions de construction différentes (schéma 3.1.1) et un éventail de types de revêtements de surface en matériau synthétique disponibles pour l’athlétisme.</w:t>
      </w:r>
    </w:p>
    <w:p w14:paraId="500FD35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plupart de ces systèmes sont proposés par un nombre considérable de fabricants et d’installateurs. Il en résulte que le nombre de revêtements est très important. La qualité de toutes les surfaces synthétiques repose sur un bon niveau de construction de base et des seuils tolérance définitif serrés en adéquation avec ceux requis pour la surface synthétique en question. Il s’agit là d’un prérequis essentiel pour la réussite de l’installation de la surface et pour ses performances à long terme (voir 3.2).</w:t>
      </w:r>
    </w:p>
    <w:p w14:paraId="0A2B1E5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existe plusieurs sous-catégories de revêtements synthétiques, dont certains sont présentés dans le tableau 3.1.1. Certains systèmes sont préfabriqués en usine et livrés sur site sous forme de rouleaux qui sont collés sur la couche de base.</w:t>
      </w:r>
    </w:p>
    <w:p w14:paraId="333723B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Certains sont élaborés sur le site d’application par des machines qui mélangent et déposent les matières premières. D’autres sont des composites de ces deux systèmes. Chaque type présente certains avantages et inconvénients.</w:t>
      </w:r>
    </w:p>
    <w:p w14:paraId="65618A2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revêtements synthétiques élaborés avec du latex sont disponibles sur le marché, mais à ce jour, seul un produit répond aux exigences de résistance en traction. Cependant, de telles surfaces peuvent être utilisées pour des compétitions non-internationales ou pour des équipements d’entraînement, à condition que soient respectées les autres exigences de performance, en particulier l’épaisseur, ainsi que les Règles.</w:t>
      </w:r>
    </w:p>
    <w:p w14:paraId="69FDEB3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La sécurité des athlètes et leur protection contre les blessures à l’entraînement et en compétition a une importance particulière pour les exigences attendues sur le revêtement sportif. Il est recommandé que les surfaces synthétiques des installations d’entraînement aient généralement une capacité d’absorption des chocs plus élevée que les installations de compétition. La maintenance continue de la surface est essentielle pour protéger l’investissement et assurer la sécurité des athlètes. La spécification et la vérification des </w:t>
      </w:r>
      <w:r w:rsidRPr="00594948">
        <w:rPr>
          <w:rFonts w:ascii="Arial" w:eastAsia="Helvetica Neue" w:hAnsi="Arial"/>
          <w:sz w:val="20"/>
          <w:szCs w:val="20"/>
          <w:lang w:eastAsia="zh-CN" w:bidi="ar-SA"/>
        </w:rPr>
        <w:lastRenderedPageBreak/>
        <w:t>données techniques du revêtement synthétique avec un contrôle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constant en cours d’installation sont primordiaux pour assurer la longévité et les propriétés satisfaisantes de la surface.</w:t>
      </w:r>
    </w:p>
    <w:p w14:paraId="4D363A4F" w14:textId="77777777" w:rsidR="00594948" w:rsidRPr="00594948" w:rsidRDefault="00594948" w:rsidP="00594948">
      <w:pPr>
        <w:widowControl/>
        <w:spacing w:after="120"/>
        <w:jc w:val="both"/>
        <w:rPr>
          <w:rFonts w:ascii="Arial" w:eastAsia="Helvetica Neue" w:hAnsi="Arial"/>
          <w:sz w:val="20"/>
          <w:szCs w:val="20"/>
          <w:lang w:eastAsia="zh-CN" w:bidi="ar-SA"/>
        </w:rPr>
      </w:pPr>
    </w:p>
    <w:p w14:paraId="3467B68D" w14:textId="67CC58F7" w:rsidR="00594948" w:rsidRPr="00594948" w:rsidRDefault="00516CDC" w:rsidP="00594948">
      <w:pPr>
        <w:widowControl/>
        <w:spacing w:after="120"/>
        <w:jc w:val="both"/>
        <w:rPr>
          <w:rFonts w:ascii="Arial" w:eastAsia="Times New Roman" w:hAnsi="Arial"/>
          <w:kern w:val="3"/>
          <w:sz w:val="20"/>
          <w:szCs w:val="20"/>
          <w:lang w:eastAsia="zh-CN" w:bidi="ar-SA"/>
        </w:rPr>
      </w:pPr>
      <w:r>
        <w:rPr>
          <w:rFonts w:ascii="Arial" w:eastAsia="Helvetica Neue" w:hAnsi="Arial"/>
          <w:noProof/>
          <w:sz w:val="20"/>
          <w:szCs w:val="20"/>
          <w:lang w:eastAsia="zh-CN" w:bidi="ar-SA"/>
        </w:rPr>
        <w:pict w14:anchorId="27CFBE82">
          <v:shape id="Picture 57" o:spid="_x0000_i1080" type="#_x0000_t75" style="width:481.5pt;height:224.25pt;visibility:visible;mso-wrap-style:square">
            <v:imagedata r:id="rId72" o:title=""/>
          </v:shape>
        </w:pict>
      </w:r>
    </w:p>
    <w:p w14:paraId="09D30E80"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3.1.1 - Coupe transversale de la piste d’athlétisme avec revêtement synthétique</w:t>
      </w:r>
    </w:p>
    <w:p w14:paraId="00DFFEB9"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A - Construction perméable à l’eau (à gauche)</w:t>
      </w:r>
    </w:p>
    <w:p w14:paraId="2C3BB7DB"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Surface synthétique</w:t>
      </w:r>
    </w:p>
    <w:p w14:paraId="0A090C54"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Couche de finition en bitume de qualité ouverte</w:t>
      </w:r>
    </w:p>
    <w:p w14:paraId="182AA13C"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Couche de correction en bitume de qualité dense</w:t>
      </w:r>
    </w:p>
    <w:p w14:paraId="36784B29"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 xml:space="preserve">4 - Base de pierres concassées ou gravier </w:t>
      </w:r>
    </w:p>
    <w:p w14:paraId="3FE8233F"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5 - Sous-fondation - pierre concassée ou gravier</w:t>
      </w:r>
    </w:p>
    <w:p w14:paraId="479D04A6"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6 – Remblai ou couche de forme compactée spécifique</w:t>
      </w:r>
    </w:p>
    <w:p w14:paraId="6DC82932"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B - Construction imperméable à l’eau (à droite)</w:t>
      </w:r>
    </w:p>
    <w:p w14:paraId="32E15BA6"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Elastomère</w:t>
      </w:r>
    </w:p>
    <w:p w14:paraId="0A85CC25"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Couche de finition en bitume de qualité dense</w:t>
      </w:r>
    </w:p>
    <w:p w14:paraId="49F55CF1"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Couche de correction en bitume de qualité dense</w:t>
      </w:r>
    </w:p>
    <w:p w14:paraId="64FB578D"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 xml:space="preserve">4 - Base de pierres concassées ou gravier  </w:t>
      </w:r>
    </w:p>
    <w:p w14:paraId="195A9970" w14:textId="0F9B8170" w:rsid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5 - Sous-fondation - pierre concassée ou gravier</w:t>
      </w:r>
    </w:p>
    <w:p w14:paraId="5BC16839" w14:textId="25C837F0" w:rsidR="00215C4E" w:rsidRDefault="00215C4E" w:rsidP="00594948">
      <w:pPr>
        <w:widowControl/>
        <w:spacing w:after="120"/>
        <w:jc w:val="both"/>
        <w:rPr>
          <w:rFonts w:ascii="Arial" w:eastAsia="Helvetica Neue" w:hAnsi="Arial"/>
          <w:sz w:val="16"/>
          <w:szCs w:val="16"/>
          <w:lang w:eastAsia="zh-CN" w:bidi="ar-SA"/>
        </w:rPr>
      </w:pPr>
    </w:p>
    <w:p w14:paraId="0D16B4E1" w14:textId="3B25C22D" w:rsidR="00215C4E" w:rsidRDefault="00215C4E" w:rsidP="00594948">
      <w:pPr>
        <w:widowControl/>
        <w:spacing w:after="120"/>
        <w:jc w:val="both"/>
        <w:rPr>
          <w:rFonts w:ascii="Arial" w:eastAsia="Helvetica Neue" w:hAnsi="Arial"/>
          <w:sz w:val="16"/>
          <w:szCs w:val="16"/>
          <w:lang w:eastAsia="zh-CN" w:bidi="ar-SA"/>
        </w:rPr>
      </w:pPr>
    </w:p>
    <w:p w14:paraId="32971928" w14:textId="69ACE114" w:rsidR="00215C4E" w:rsidRDefault="00215C4E" w:rsidP="00594948">
      <w:pPr>
        <w:widowControl/>
        <w:spacing w:after="120"/>
        <w:jc w:val="both"/>
        <w:rPr>
          <w:rFonts w:ascii="Arial" w:eastAsia="Helvetica Neue" w:hAnsi="Arial"/>
          <w:sz w:val="16"/>
          <w:szCs w:val="16"/>
          <w:lang w:eastAsia="zh-CN" w:bidi="ar-SA"/>
        </w:rPr>
      </w:pPr>
    </w:p>
    <w:p w14:paraId="2843BC65" w14:textId="499F3965" w:rsidR="00215C4E" w:rsidRDefault="00215C4E" w:rsidP="00594948">
      <w:pPr>
        <w:widowControl/>
        <w:spacing w:after="120"/>
        <w:jc w:val="both"/>
        <w:rPr>
          <w:rFonts w:ascii="Arial" w:eastAsia="Helvetica Neue" w:hAnsi="Arial"/>
          <w:sz w:val="16"/>
          <w:szCs w:val="16"/>
          <w:lang w:eastAsia="zh-CN" w:bidi="ar-SA"/>
        </w:rPr>
      </w:pPr>
    </w:p>
    <w:p w14:paraId="7C69B533" w14:textId="7E5959BD" w:rsidR="00215C4E" w:rsidRDefault="00215C4E" w:rsidP="00594948">
      <w:pPr>
        <w:widowControl/>
        <w:spacing w:after="120"/>
        <w:jc w:val="both"/>
        <w:rPr>
          <w:rFonts w:ascii="Arial" w:eastAsia="Helvetica Neue" w:hAnsi="Arial"/>
          <w:sz w:val="16"/>
          <w:szCs w:val="16"/>
          <w:lang w:eastAsia="zh-CN" w:bidi="ar-SA"/>
        </w:rPr>
      </w:pPr>
    </w:p>
    <w:p w14:paraId="44D49D5F" w14:textId="2BA62D24" w:rsidR="00215C4E" w:rsidRDefault="00215C4E" w:rsidP="00594948">
      <w:pPr>
        <w:widowControl/>
        <w:spacing w:after="120"/>
        <w:jc w:val="both"/>
        <w:rPr>
          <w:rFonts w:ascii="Arial" w:eastAsia="Helvetica Neue" w:hAnsi="Arial"/>
          <w:sz w:val="16"/>
          <w:szCs w:val="16"/>
          <w:lang w:eastAsia="zh-CN" w:bidi="ar-SA"/>
        </w:rPr>
      </w:pPr>
    </w:p>
    <w:p w14:paraId="211E7993" w14:textId="292AB86C" w:rsidR="00215C4E" w:rsidRDefault="00215C4E" w:rsidP="00594948">
      <w:pPr>
        <w:widowControl/>
        <w:spacing w:after="120"/>
        <w:jc w:val="both"/>
        <w:rPr>
          <w:rFonts w:ascii="Arial" w:eastAsia="Helvetica Neue" w:hAnsi="Arial"/>
          <w:sz w:val="16"/>
          <w:szCs w:val="16"/>
          <w:lang w:eastAsia="zh-CN" w:bidi="ar-SA"/>
        </w:rPr>
      </w:pPr>
    </w:p>
    <w:p w14:paraId="66F1CDAA" w14:textId="656BE911" w:rsidR="00215C4E" w:rsidRDefault="00215C4E" w:rsidP="00594948">
      <w:pPr>
        <w:widowControl/>
        <w:spacing w:after="120"/>
        <w:jc w:val="both"/>
        <w:rPr>
          <w:rFonts w:ascii="Arial" w:eastAsia="Helvetica Neue" w:hAnsi="Arial"/>
          <w:sz w:val="16"/>
          <w:szCs w:val="16"/>
          <w:lang w:eastAsia="zh-CN" w:bidi="ar-SA"/>
        </w:rPr>
      </w:pPr>
    </w:p>
    <w:p w14:paraId="77D92A1B" w14:textId="61315474" w:rsidR="00215C4E" w:rsidRDefault="00215C4E" w:rsidP="00594948">
      <w:pPr>
        <w:widowControl/>
        <w:spacing w:after="120"/>
        <w:jc w:val="both"/>
        <w:rPr>
          <w:rFonts w:ascii="Arial" w:eastAsia="Helvetica Neue" w:hAnsi="Arial"/>
          <w:sz w:val="16"/>
          <w:szCs w:val="16"/>
          <w:lang w:eastAsia="zh-CN" w:bidi="ar-SA"/>
        </w:rPr>
      </w:pPr>
    </w:p>
    <w:p w14:paraId="3C81CFB7" w14:textId="5B0A76B2" w:rsidR="00215C4E" w:rsidRDefault="00215C4E" w:rsidP="00594948">
      <w:pPr>
        <w:widowControl/>
        <w:spacing w:after="120"/>
        <w:jc w:val="both"/>
        <w:rPr>
          <w:rFonts w:ascii="Arial" w:eastAsia="Helvetica Neue" w:hAnsi="Arial"/>
          <w:sz w:val="16"/>
          <w:szCs w:val="16"/>
          <w:lang w:eastAsia="zh-CN" w:bidi="ar-SA"/>
        </w:rPr>
      </w:pPr>
    </w:p>
    <w:p w14:paraId="3B7874FD" w14:textId="172CDE16" w:rsidR="00215C4E" w:rsidRDefault="00215C4E" w:rsidP="00594948">
      <w:pPr>
        <w:widowControl/>
        <w:spacing w:after="120"/>
        <w:jc w:val="both"/>
        <w:rPr>
          <w:rFonts w:ascii="Arial" w:eastAsia="Helvetica Neue" w:hAnsi="Arial"/>
          <w:sz w:val="16"/>
          <w:szCs w:val="16"/>
          <w:lang w:eastAsia="zh-CN" w:bidi="ar-SA"/>
        </w:rPr>
      </w:pPr>
    </w:p>
    <w:p w14:paraId="2F50B31B" w14:textId="45F3E6BA" w:rsidR="00215C4E" w:rsidRDefault="00215C4E" w:rsidP="00594948">
      <w:pPr>
        <w:widowControl/>
        <w:spacing w:after="120"/>
        <w:jc w:val="both"/>
        <w:rPr>
          <w:rFonts w:ascii="Arial" w:eastAsia="Helvetica Neue" w:hAnsi="Arial"/>
          <w:sz w:val="16"/>
          <w:szCs w:val="16"/>
          <w:lang w:eastAsia="zh-CN" w:bidi="ar-SA"/>
        </w:rPr>
      </w:pPr>
    </w:p>
    <w:p w14:paraId="38E75832" w14:textId="1E2F3BDA" w:rsidR="00215C4E" w:rsidRDefault="00215C4E" w:rsidP="00594948">
      <w:pPr>
        <w:widowControl/>
        <w:spacing w:after="120"/>
        <w:jc w:val="both"/>
        <w:rPr>
          <w:rFonts w:ascii="Arial" w:eastAsia="Helvetica Neue" w:hAnsi="Arial"/>
          <w:sz w:val="16"/>
          <w:szCs w:val="16"/>
          <w:lang w:eastAsia="zh-CN" w:bidi="ar-SA"/>
        </w:rPr>
      </w:pPr>
    </w:p>
    <w:p w14:paraId="1517CAD4" w14:textId="4CCCD612" w:rsidR="00215C4E" w:rsidRDefault="00215C4E" w:rsidP="00594948">
      <w:pPr>
        <w:widowControl/>
        <w:spacing w:after="120"/>
        <w:jc w:val="both"/>
        <w:rPr>
          <w:rFonts w:ascii="Arial" w:eastAsia="Helvetica Neue" w:hAnsi="Arial"/>
          <w:sz w:val="16"/>
          <w:szCs w:val="16"/>
          <w:lang w:eastAsia="zh-CN" w:bidi="ar-SA"/>
        </w:rPr>
      </w:pPr>
    </w:p>
    <w:p w14:paraId="693D4D13" w14:textId="6FC2B840" w:rsidR="00215C4E" w:rsidRDefault="00215C4E" w:rsidP="00594948">
      <w:pPr>
        <w:widowControl/>
        <w:spacing w:after="120"/>
        <w:jc w:val="both"/>
        <w:rPr>
          <w:rFonts w:ascii="Arial" w:eastAsia="Helvetica Neue" w:hAnsi="Arial"/>
          <w:sz w:val="16"/>
          <w:szCs w:val="16"/>
          <w:lang w:eastAsia="zh-CN" w:bidi="ar-SA"/>
        </w:rPr>
      </w:pPr>
    </w:p>
    <w:p w14:paraId="1C23741A" w14:textId="1729BEDF" w:rsidR="00215C4E" w:rsidRDefault="00215C4E" w:rsidP="00594948">
      <w:pPr>
        <w:widowControl/>
        <w:spacing w:after="120"/>
        <w:jc w:val="both"/>
        <w:rPr>
          <w:rFonts w:ascii="Arial" w:eastAsia="Helvetica Neue" w:hAnsi="Arial"/>
          <w:sz w:val="16"/>
          <w:szCs w:val="16"/>
          <w:lang w:eastAsia="zh-CN" w:bidi="ar-SA"/>
        </w:rPr>
      </w:pPr>
    </w:p>
    <w:p w14:paraId="378C380B" w14:textId="194EDF55" w:rsidR="00215C4E" w:rsidRDefault="00215C4E" w:rsidP="00594948">
      <w:pPr>
        <w:widowControl/>
        <w:spacing w:after="120"/>
        <w:jc w:val="both"/>
        <w:rPr>
          <w:rFonts w:ascii="Arial" w:eastAsia="Helvetica Neue" w:hAnsi="Arial"/>
          <w:sz w:val="16"/>
          <w:szCs w:val="16"/>
          <w:lang w:eastAsia="zh-CN" w:bidi="ar-SA"/>
        </w:rPr>
      </w:pPr>
    </w:p>
    <w:p w14:paraId="01DA717C" w14:textId="77777777" w:rsidR="00215C4E" w:rsidRPr="00594948" w:rsidRDefault="00215C4E" w:rsidP="00594948">
      <w:pPr>
        <w:widowControl/>
        <w:spacing w:after="120"/>
        <w:jc w:val="both"/>
        <w:rPr>
          <w:rFonts w:ascii="Arial" w:eastAsia="Helvetica Neue" w:hAnsi="Arial"/>
          <w:sz w:val="16"/>
          <w:szCs w:val="16"/>
          <w:lang w:eastAsia="zh-CN" w:bidi="ar-SA"/>
        </w:rPr>
      </w:pPr>
    </w:p>
    <w:tbl>
      <w:tblPr>
        <w:tblW w:w="1046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151"/>
        <w:gridCol w:w="1254"/>
        <w:gridCol w:w="1276"/>
        <w:gridCol w:w="6"/>
        <w:gridCol w:w="1252"/>
        <w:gridCol w:w="1435"/>
        <w:gridCol w:w="6"/>
        <w:gridCol w:w="1270"/>
        <w:gridCol w:w="6"/>
        <w:gridCol w:w="1252"/>
        <w:gridCol w:w="1559"/>
      </w:tblGrid>
      <w:tr w:rsidR="00594948" w:rsidRPr="00594948" w14:paraId="39EF1D5E" w14:textId="77777777" w:rsidTr="001F1F21">
        <w:trPr>
          <w:trHeight w:val="296"/>
          <w:jc w:val="center"/>
        </w:trPr>
        <w:tc>
          <w:tcPr>
            <w:tcW w:w="1151" w:type="dxa"/>
            <w:vMerge w:val="restart"/>
            <w:tcBorders>
              <w:top w:val="single" w:sz="18" w:space="0" w:color="auto"/>
              <w:bottom w:val="single" w:sz="6" w:space="0" w:color="auto"/>
              <w:right w:val="single" w:sz="18" w:space="0" w:color="auto"/>
            </w:tcBorders>
          </w:tcPr>
          <w:p w14:paraId="43BD0FAA" w14:textId="77777777" w:rsidR="00594948" w:rsidRPr="00594948" w:rsidRDefault="00594948" w:rsidP="00594948">
            <w:pPr>
              <w:widowControl/>
              <w:jc w:val="both"/>
              <w:rPr>
                <w:rFonts w:ascii="Arial" w:eastAsia="Helvetica Neue" w:hAnsi="Arial"/>
                <w:b/>
                <w:bCs/>
                <w:sz w:val="14"/>
                <w:szCs w:val="14"/>
                <w:lang w:eastAsia="zh-CN" w:bidi="ar-SA"/>
              </w:rPr>
            </w:pPr>
            <w:r w:rsidRPr="00594948">
              <w:rPr>
                <w:rFonts w:ascii="Arial" w:eastAsia="Helvetica Neue" w:hAnsi="Arial"/>
                <w:sz w:val="16"/>
                <w:szCs w:val="16"/>
                <w:lang w:eastAsia="zh-CN" w:bidi="ar-SA"/>
              </w:rPr>
              <w:lastRenderedPageBreak/>
              <w:t>6 - Remblai ou couche de forme compactée spécifique</w:t>
            </w:r>
          </w:p>
        </w:tc>
        <w:tc>
          <w:tcPr>
            <w:tcW w:w="3788" w:type="dxa"/>
            <w:gridSpan w:val="4"/>
            <w:tcBorders>
              <w:top w:val="single" w:sz="18" w:space="0" w:color="auto"/>
              <w:left w:val="single" w:sz="18" w:space="0" w:color="auto"/>
              <w:bottom w:val="single" w:sz="6" w:space="0" w:color="auto"/>
              <w:right w:val="single" w:sz="18" w:space="0" w:color="auto"/>
            </w:tcBorders>
            <w:vAlign w:val="center"/>
          </w:tcPr>
          <w:p w14:paraId="470ECC84"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Construction perméable</w:t>
            </w:r>
          </w:p>
        </w:tc>
        <w:tc>
          <w:tcPr>
            <w:tcW w:w="5528" w:type="dxa"/>
            <w:gridSpan w:val="6"/>
            <w:tcBorders>
              <w:top w:val="single" w:sz="18" w:space="0" w:color="auto"/>
              <w:left w:val="single" w:sz="18" w:space="0" w:color="auto"/>
              <w:bottom w:val="single" w:sz="6" w:space="0" w:color="auto"/>
            </w:tcBorders>
            <w:vAlign w:val="center"/>
          </w:tcPr>
          <w:p w14:paraId="1DC8C30A"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Construction imperméable</w:t>
            </w:r>
          </w:p>
        </w:tc>
      </w:tr>
      <w:tr w:rsidR="00594948" w:rsidRPr="00594948" w14:paraId="25B32A88" w14:textId="77777777" w:rsidTr="001F1F21">
        <w:trPr>
          <w:jc w:val="center"/>
        </w:trPr>
        <w:tc>
          <w:tcPr>
            <w:tcW w:w="1151" w:type="dxa"/>
            <w:vMerge/>
            <w:tcBorders>
              <w:top w:val="single" w:sz="6" w:space="0" w:color="auto"/>
              <w:bottom w:val="single" w:sz="18" w:space="0" w:color="auto"/>
              <w:right w:val="single" w:sz="18" w:space="0" w:color="auto"/>
            </w:tcBorders>
          </w:tcPr>
          <w:p w14:paraId="2546649C" w14:textId="77777777" w:rsidR="00594948" w:rsidRPr="00594948" w:rsidRDefault="00594948" w:rsidP="00594948">
            <w:pPr>
              <w:widowControl/>
              <w:jc w:val="both"/>
              <w:rPr>
                <w:rFonts w:ascii="Arial" w:eastAsia="Helvetica Neue" w:hAnsi="Arial"/>
                <w:b/>
                <w:bCs/>
                <w:sz w:val="14"/>
                <w:szCs w:val="14"/>
                <w:lang w:eastAsia="zh-CN" w:bidi="ar-SA"/>
              </w:rPr>
            </w:pPr>
          </w:p>
        </w:tc>
        <w:tc>
          <w:tcPr>
            <w:tcW w:w="1254" w:type="dxa"/>
            <w:tcBorders>
              <w:top w:val="single" w:sz="6" w:space="0" w:color="auto"/>
              <w:left w:val="single" w:sz="18" w:space="0" w:color="auto"/>
              <w:bottom w:val="single" w:sz="18" w:space="0" w:color="auto"/>
            </w:tcBorders>
            <w:vAlign w:val="center"/>
          </w:tcPr>
          <w:p w14:paraId="188E76C3"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A</w:t>
            </w:r>
          </w:p>
        </w:tc>
        <w:tc>
          <w:tcPr>
            <w:tcW w:w="1276" w:type="dxa"/>
            <w:tcBorders>
              <w:top w:val="single" w:sz="6" w:space="0" w:color="auto"/>
              <w:bottom w:val="single" w:sz="18" w:space="0" w:color="auto"/>
            </w:tcBorders>
            <w:vAlign w:val="center"/>
          </w:tcPr>
          <w:p w14:paraId="2C6ED242"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B</w:t>
            </w:r>
          </w:p>
        </w:tc>
        <w:tc>
          <w:tcPr>
            <w:tcW w:w="1258" w:type="dxa"/>
            <w:gridSpan w:val="2"/>
            <w:tcBorders>
              <w:top w:val="single" w:sz="6" w:space="0" w:color="auto"/>
              <w:bottom w:val="single" w:sz="18" w:space="0" w:color="auto"/>
              <w:right w:val="single" w:sz="18" w:space="0" w:color="auto"/>
            </w:tcBorders>
            <w:vAlign w:val="center"/>
          </w:tcPr>
          <w:p w14:paraId="32850964"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w:t>
            </w:r>
          </w:p>
        </w:tc>
        <w:tc>
          <w:tcPr>
            <w:tcW w:w="1435" w:type="dxa"/>
            <w:tcBorders>
              <w:top w:val="single" w:sz="6" w:space="0" w:color="auto"/>
              <w:left w:val="single" w:sz="18" w:space="0" w:color="auto"/>
              <w:bottom w:val="single" w:sz="18" w:space="0" w:color="auto"/>
            </w:tcBorders>
            <w:vAlign w:val="center"/>
          </w:tcPr>
          <w:p w14:paraId="34C60BE2"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D</w:t>
            </w:r>
          </w:p>
        </w:tc>
        <w:tc>
          <w:tcPr>
            <w:tcW w:w="1276" w:type="dxa"/>
            <w:gridSpan w:val="2"/>
            <w:tcBorders>
              <w:top w:val="single" w:sz="6" w:space="0" w:color="auto"/>
              <w:bottom w:val="single" w:sz="18" w:space="0" w:color="auto"/>
            </w:tcBorders>
            <w:vAlign w:val="center"/>
          </w:tcPr>
          <w:p w14:paraId="2CC2ACAD"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E</w:t>
            </w:r>
          </w:p>
        </w:tc>
        <w:tc>
          <w:tcPr>
            <w:tcW w:w="1258" w:type="dxa"/>
            <w:gridSpan w:val="2"/>
            <w:tcBorders>
              <w:top w:val="single" w:sz="6" w:space="0" w:color="auto"/>
              <w:bottom w:val="single" w:sz="18" w:space="0" w:color="auto"/>
            </w:tcBorders>
            <w:vAlign w:val="center"/>
          </w:tcPr>
          <w:p w14:paraId="43673EF1"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F</w:t>
            </w:r>
          </w:p>
        </w:tc>
        <w:tc>
          <w:tcPr>
            <w:tcW w:w="1559" w:type="dxa"/>
            <w:tcBorders>
              <w:top w:val="single" w:sz="6" w:space="0" w:color="auto"/>
              <w:bottom w:val="single" w:sz="18" w:space="0" w:color="auto"/>
            </w:tcBorders>
            <w:vAlign w:val="center"/>
          </w:tcPr>
          <w:p w14:paraId="6AE67213"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G</w:t>
            </w:r>
          </w:p>
        </w:tc>
      </w:tr>
      <w:tr w:rsidR="00594948" w:rsidRPr="00594948" w14:paraId="66A8EAAB" w14:textId="77777777" w:rsidTr="001F1F21">
        <w:trPr>
          <w:trHeight w:val="942"/>
          <w:jc w:val="center"/>
        </w:trPr>
        <w:tc>
          <w:tcPr>
            <w:tcW w:w="1151" w:type="dxa"/>
            <w:tcBorders>
              <w:top w:val="single" w:sz="18" w:space="0" w:color="auto"/>
              <w:bottom w:val="single" w:sz="18" w:space="0" w:color="auto"/>
              <w:right w:val="single" w:sz="18" w:space="0" w:color="auto"/>
            </w:tcBorders>
            <w:vAlign w:val="center"/>
          </w:tcPr>
          <w:p w14:paraId="65735EF9"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Conception</w:t>
            </w:r>
          </w:p>
        </w:tc>
        <w:tc>
          <w:tcPr>
            <w:tcW w:w="1254" w:type="dxa"/>
            <w:tcBorders>
              <w:top w:val="single" w:sz="18" w:space="0" w:color="auto"/>
              <w:left w:val="single" w:sz="18" w:space="0" w:color="auto"/>
              <w:bottom w:val="single" w:sz="18" w:space="0" w:color="auto"/>
            </w:tcBorders>
            <w:vAlign w:val="center"/>
          </w:tcPr>
          <w:p w14:paraId="160F5FCF" w14:textId="7F888E0E"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65FB94CE">
                <v:shape id="Picture 144" o:spid="_x0000_i1081" type="#_x0000_t75" style="width:44.25pt;height:33.75pt;visibility:visible;mso-wrap-style:square">
                  <v:imagedata r:id="rId73" o:title="" cropbottom="6425f" cropright="4626f"/>
                </v:shape>
              </w:pict>
            </w:r>
          </w:p>
        </w:tc>
        <w:tc>
          <w:tcPr>
            <w:tcW w:w="1276" w:type="dxa"/>
            <w:tcBorders>
              <w:top w:val="single" w:sz="18" w:space="0" w:color="auto"/>
              <w:bottom w:val="single" w:sz="18" w:space="0" w:color="auto"/>
            </w:tcBorders>
            <w:vAlign w:val="center"/>
          </w:tcPr>
          <w:p w14:paraId="66DB4A82" w14:textId="115F72D1"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3A0949C2">
                <v:shape id="Picture 143" o:spid="_x0000_i1082" type="#_x0000_t75" style="width:48pt;height:33pt;visibility:visible;mso-wrap-style:square">
                  <v:imagedata r:id="rId74" o:title=""/>
                </v:shape>
              </w:pict>
            </w:r>
          </w:p>
        </w:tc>
        <w:tc>
          <w:tcPr>
            <w:tcW w:w="1258" w:type="dxa"/>
            <w:gridSpan w:val="2"/>
            <w:tcBorders>
              <w:top w:val="single" w:sz="18" w:space="0" w:color="auto"/>
              <w:bottom w:val="single" w:sz="18" w:space="0" w:color="auto"/>
              <w:right w:val="single" w:sz="18" w:space="0" w:color="auto"/>
            </w:tcBorders>
            <w:vAlign w:val="center"/>
          </w:tcPr>
          <w:p w14:paraId="05C653EB" w14:textId="1EB6A94B"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1086CEC2">
                <v:shape id="Picture 142" o:spid="_x0000_i1083" type="#_x0000_t75" style="width:46.5pt;height:29.25pt;visibility:visible;mso-wrap-style:square">
                  <v:imagedata r:id="rId75" o:title=""/>
                </v:shape>
              </w:pict>
            </w:r>
          </w:p>
        </w:tc>
        <w:tc>
          <w:tcPr>
            <w:tcW w:w="1435" w:type="dxa"/>
            <w:tcBorders>
              <w:top w:val="single" w:sz="18" w:space="0" w:color="auto"/>
              <w:left w:val="single" w:sz="18" w:space="0" w:color="auto"/>
              <w:bottom w:val="single" w:sz="18" w:space="0" w:color="auto"/>
            </w:tcBorders>
            <w:vAlign w:val="center"/>
          </w:tcPr>
          <w:p w14:paraId="248E070F" w14:textId="65013694"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0678D7F3">
                <v:shape id="Picture 141" o:spid="_x0000_i1084" type="#_x0000_t75" style="width:47.25pt;height:30.75pt;visibility:visible;mso-wrap-style:square">
                  <v:imagedata r:id="rId76" o:title=""/>
                </v:shape>
              </w:pict>
            </w:r>
          </w:p>
        </w:tc>
        <w:tc>
          <w:tcPr>
            <w:tcW w:w="1276" w:type="dxa"/>
            <w:gridSpan w:val="2"/>
            <w:tcBorders>
              <w:top w:val="single" w:sz="18" w:space="0" w:color="auto"/>
              <w:bottom w:val="single" w:sz="18" w:space="0" w:color="auto"/>
            </w:tcBorders>
            <w:vAlign w:val="center"/>
          </w:tcPr>
          <w:p w14:paraId="77B19620" w14:textId="54C25194"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697F53E4">
                <v:shape id="Picture 140" o:spid="_x0000_i1085" type="#_x0000_t75" style="width:42.75pt;height:30pt;visibility:visible;mso-wrap-style:square">
                  <v:imagedata r:id="rId77" o:title=""/>
                </v:shape>
              </w:pict>
            </w:r>
          </w:p>
        </w:tc>
        <w:tc>
          <w:tcPr>
            <w:tcW w:w="1258" w:type="dxa"/>
            <w:gridSpan w:val="2"/>
            <w:tcBorders>
              <w:top w:val="single" w:sz="18" w:space="0" w:color="auto"/>
              <w:bottom w:val="single" w:sz="18" w:space="0" w:color="auto"/>
            </w:tcBorders>
            <w:vAlign w:val="center"/>
          </w:tcPr>
          <w:p w14:paraId="72D934FF" w14:textId="22E2C914"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13BF09AC">
                <v:shape id="Picture 139" o:spid="_x0000_i1086" type="#_x0000_t75" style="width:50.25pt;height:30.75pt;visibility:visible;mso-wrap-style:square">
                  <v:imagedata r:id="rId78" o:title=""/>
                </v:shape>
              </w:pict>
            </w:r>
          </w:p>
        </w:tc>
        <w:tc>
          <w:tcPr>
            <w:tcW w:w="1559" w:type="dxa"/>
            <w:tcBorders>
              <w:top w:val="single" w:sz="18" w:space="0" w:color="auto"/>
              <w:bottom w:val="single" w:sz="18" w:space="0" w:color="auto"/>
            </w:tcBorders>
            <w:vAlign w:val="center"/>
          </w:tcPr>
          <w:p w14:paraId="11D2FFB8" w14:textId="7A7D94B5" w:rsidR="00594948" w:rsidRPr="00594948" w:rsidRDefault="00516CDC" w:rsidP="00594948">
            <w:pPr>
              <w:widowControl/>
              <w:jc w:val="center"/>
              <w:rPr>
                <w:rFonts w:ascii="Arial" w:eastAsia="Helvetica Neue" w:hAnsi="Arial"/>
                <w:kern w:val="3"/>
                <w:sz w:val="14"/>
                <w:szCs w:val="14"/>
                <w:lang w:eastAsia="zh-CN" w:bidi="ar-SA"/>
              </w:rPr>
            </w:pPr>
            <w:r>
              <w:rPr>
                <w:rFonts w:ascii="Arial" w:eastAsia="Helvetica Neue" w:hAnsi="Arial"/>
                <w:noProof/>
                <w:sz w:val="14"/>
                <w:szCs w:val="14"/>
                <w:lang w:bidi="ar-SA"/>
              </w:rPr>
              <w:pict w14:anchorId="5AB55B54">
                <v:shape id="Picture 138" o:spid="_x0000_i1087" type="#_x0000_t75" style="width:51.75pt;height:32.25pt;visibility:visible;mso-wrap-style:square">
                  <v:imagedata r:id="rId79" o:title=""/>
                </v:shape>
              </w:pict>
            </w:r>
          </w:p>
        </w:tc>
      </w:tr>
      <w:tr w:rsidR="00594948" w:rsidRPr="00594948" w14:paraId="3422737E" w14:textId="77777777" w:rsidTr="001F1F21">
        <w:trPr>
          <w:jc w:val="center"/>
        </w:trPr>
        <w:tc>
          <w:tcPr>
            <w:tcW w:w="1151" w:type="dxa"/>
            <w:tcBorders>
              <w:top w:val="single" w:sz="18" w:space="0" w:color="auto"/>
              <w:bottom w:val="single" w:sz="6" w:space="0" w:color="auto"/>
              <w:right w:val="single" w:sz="18" w:space="0" w:color="auto"/>
            </w:tcBorders>
            <w:vAlign w:val="center"/>
          </w:tcPr>
          <w:p w14:paraId="793F7E21"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Désignation</w:t>
            </w:r>
          </w:p>
        </w:tc>
        <w:tc>
          <w:tcPr>
            <w:tcW w:w="1254" w:type="dxa"/>
            <w:tcBorders>
              <w:top w:val="single" w:sz="18" w:space="0" w:color="auto"/>
              <w:left w:val="single" w:sz="18" w:space="0" w:color="auto"/>
            </w:tcBorders>
            <w:vAlign w:val="center"/>
          </w:tcPr>
          <w:p w14:paraId="13D6BA4B"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 texturé</w:t>
            </w:r>
          </w:p>
        </w:tc>
        <w:tc>
          <w:tcPr>
            <w:tcW w:w="1276" w:type="dxa"/>
            <w:tcBorders>
              <w:top w:val="single" w:sz="18" w:space="0" w:color="auto"/>
            </w:tcBorders>
            <w:vAlign w:val="center"/>
          </w:tcPr>
          <w:p w14:paraId="2FB57DEE"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 poreux</w:t>
            </w:r>
          </w:p>
        </w:tc>
        <w:tc>
          <w:tcPr>
            <w:tcW w:w="1258" w:type="dxa"/>
            <w:gridSpan w:val="2"/>
            <w:tcBorders>
              <w:top w:val="single" w:sz="18" w:space="0" w:color="auto"/>
              <w:right w:val="single" w:sz="18" w:space="0" w:color="auto"/>
            </w:tcBorders>
            <w:vAlign w:val="center"/>
          </w:tcPr>
          <w:p w14:paraId="60ACCD27"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w:t>
            </w:r>
          </w:p>
          <w:p w14:paraId="60474C20"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 xml:space="preserve">poreux </w:t>
            </w:r>
          </w:p>
          <w:p w14:paraId="2A40443D"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monocouche</w:t>
            </w:r>
          </w:p>
        </w:tc>
        <w:tc>
          <w:tcPr>
            <w:tcW w:w="1435" w:type="dxa"/>
            <w:tcBorders>
              <w:top w:val="single" w:sz="18" w:space="0" w:color="auto"/>
              <w:left w:val="single" w:sz="18" w:space="0" w:color="auto"/>
            </w:tcBorders>
            <w:vAlign w:val="center"/>
          </w:tcPr>
          <w:p w14:paraId="7E869F1D"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 jeté</w:t>
            </w:r>
          </w:p>
        </w:tc>
        <w:tc>
          <w:tcPr>
            <w:tcW w:w="1276" w:type="dxa"/>
            <w:gridSpan w:val="2"/>
            <w:tcBorders>
              <w:top w:val="single" w:sz="18" w:space="0" w:color="auto"/>
            </w:tcBorders>
            <w:vAlign w:val="center"/>
          </w:tcPr>
          <w:p w14:paraId="0D931C44"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 multicouche jeté (surface solide)</w:t>
            </w:r>
          </w:p>
        </w:tc>
        <w:tc>
          <w:tcPr>
            <w:tcW w:w="1258" w:type="dxa"/>
            <w:gridSpan w:val="2"/>
            <w:tcBorders>
              <w:top w:val="single" w:sz="18" w:space="0" w:color="auto"/>
            </w:tcBorders>
            <w:vAlign w:val="center"/>
          </w:tcPr>
          <w:p w14:paraId="5FB01293"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Revêtement jeté (surface solide)</w:t>
            </w:r>
          </w:p>
        </w:tc>
        <w:tc>
          <w:tcPr>
            <w:tcW w:w="1559" w:type="dxa"/>
            <w:tcBorders>
              <w:top w:val="single" w:sz="18" w:space="0" w:color="auto"/>
            </w:tcBorders>
            <w:vAlign w:val="center"/>
          </w:tcPr>
          <w:p w14:paraId="00C58240"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Calandrage vulcanisé, plaques préfabriquées</w:t>
            </w:r>
          </w:p>
        </w:tc>
      </w:tr>
      <w:tr w:rsidR="00594948" w:rsidRPr="00594948" w14:paraId="295A28D3" w14:textId="77777777" w:rsidTr="001F1F21">
        <w:trPr>
          <w:trHeight w:val="438"/>
          <w:jc w:val="center"/>
        </w:trPr>
        <w:tc>
          <w:tcPr>
            <w:tcW w:w="1151" w:type="dxa"/>
            <w:tcBorders>
              <w:top w:val="single" w:sz="6" w:space="0" w:color="auto"/>
              <w:bottom w:val="single" w:sz="6" w:space="0" w:color="auto"/>
              <w:right w:val="single" w:sz="18" w:space="0" w:color="auto"/>
            </w:tcBorders>
            <w:vAlign w:val="center"/>
          </w:tcPr>
          <w:p w14:paraId="28B582FD"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Surface</w:t>
            </w:r>
          </w:p>
        </w:tc>
        <w:tc>
          <w:tcPr>
            <w:tcW w:w="1254" w:type="dxa"/>
            <w:tcBorders>
              <w:left w:val="single" w:sz="18" w:space="0" w:color="auto"/>
            </w:tcBorders>
            <w:vAlign w:val="center"/>
          </w:tcPr>
          <w:p w14:paraId="566EFD90"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Texture granulée</w:t>
            </w:r>
          </w:p>
        </w:tc>
        <w:tc>
          <w:tcPr>
            <w:tcW w:w="2534" w:type="dxa"/>
            <w:gridSpan w:val="3"/>
            <w:tcBorders>
              <w:right w:val="single" w:sz="18" w:space="0" w:color="auto"/>
            </w:tcBorders>
            <w:vAlign w:val="center"/>
          </w:tcPr>
          <w:p w14:paraId="7B0250BE"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plats</w:t>
            </w:r>
          </w:p>
        </w:tc>
        <w:tc>
          <w:tcPr>
            <w:tcW w:w="3969" w:type="dxa"/>
            <w:gridSpan w:val="5"/>
            <w:tcBorders>
              <w:left w:val="single" w:sz="18" w:space="0" w:color="auto"/>
            </w:tcBorders>
            <w:vAlign w:val="center"/>
          </w:tcPr>
          <w:p w14:paraId="22E07FDD"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parsemés (jetés à refus) avec pointes visibles</w:t>
            </w:r>
          </w:p>
        </w:tc>
        <w:tc>
          <w:tcPr>
            <w:tcW w:w="1559" w:type="dxa"/>
            <w:vAlign w:val="center"/>
          </w:tcPr>
          <w:p w14:paraId="1995F80F"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Texture en relief</w:t>
            </w:r>
          </w:p>
        </w:tc>
      </w:tr>
      <w:tr w:rsidR="00594948" w:rsidRPr="00594948" w14:paraId="7B682373" w14:textId="77777777" w:rsidTr="001F1F21">
        <w:trPr>
          <w:jc w:val="center"/>
        </w:trPr>
        <w:tc>
          <w:tcPr>
            <w:tcW w:w="1151" w:type="dxa"/>
            <w:tcBorders>
              <w:top w:val="single" w:sz="6" w:space="0" w:color="auto"/>
              <w:bottom w:val="single" w:sz="6" w:space="0" w:color="auto"/>
              <w:right w:val="single" w:sz="18" w:space="0" w:color="auto"/>
            </w:tcBorders>
            <w:vAlign w:val="center"/>
          </w:tcPr>
          <w:p w14:paraId="02DCE42C"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Couche supérieure (colorée)</w:t>
            </w:r>
          </w:p>
        </w:tc>
        <w:tc>
          <w:tcPr>
            <w:tcW w:w="1254" w:type="dxa"/>
            <w:tcBorders>
              <w:left w:val="single" w:sz="18" w:space="0" w:color="auto"/>
            </w:tcBorders>
            <w:vAlign w:val="center"/>
          </w:tcPr>
          <w:p w14:paraId="6F2A2454"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 et élastomère, pulvérisés</w:t>
            </w:r>
          </w:p>
        </w:tc>
        <w:tc>
          <w:tcPr>
            <w:tcW w:w="2534" w:type="dxa"/>
            <w:gridSpan w:val="3"/>
            <w:tcBorders>
              <w:right w:val="single" w:sz="18" w:space="0" w:color="auto"/>
            </w:tcBorders>
            <w:vAlign w:val="center"/>
          </w:tcPr>
          <w:p w14:paraId="3EC09B23"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 et élastomère, lissé sur place ou préfabriqué</w:t>
            </w:r>
          </w:p>
        </w:tc>
        <w:tc>
          <w:tcPr>
            <w:tcW w:w="3969" w:type="dxa"/>
            <w:gridSpan w:val="5"/>
            <w:tcBorders>
              <w:left w:val="single" w:sz="18" w:space="0" w:color="auto"/>
            </w:tcBorders>
            <w:vAlign w:val="center"/>
          </w:tcPr>
          <w:p w14:paraId="7E0C586A"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 parsemés (jetés à refus) dans une couche d’élastomère</w:t>
            </w:r>
          </w:p>
        </w:tc>
        <w:tc>
          <w:tcPr>
            <w:tcW w:w="1559" w:type="dxa"/>
            <w:vAlign w:val="center"/>
          </w:tcPr>
          <w:p w14:paraId="3AA8DE62"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Différentes couches vulcanisées ensemble, calandrées, composées de caoutchouc</w:t>
            </w:r>
          </w:p>
        </w:tc>
      </w:tr>
      <w:tr w:rsidR="00594948" w:rsidRPr="00594948" w14:paraId="5F472359" w14:textId="77777777" w:rsidTr="001F1F21">
        <w:trPr>
          <w:jc w:val="center"/>
        </w:trPr>
        <w:tc>
          <w:tcPr>
            <w:tcW w:w="1151" w:type="dxa"/>
            <w:tcBorders>
              <w:top w:val="single" w:sz="6" w:space="0" w:color="auto"/>
              <w:bottom w:val="single" w:sz="6" w:space="0" w:color="auto"/>
              <w:right w:val="single" w:sz="18" w:space="0" w:color="auto"/>
            </w:tcBorders>
            <w:vAlign w:val="center"/>
          </w:tcPr>
          <w:p w14:paraId="6524E86A"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Couche de base</w:t>
            </w:r>
          </w:p>
        </w:tc>
        <w:tc>
          <w:tcPr>
            <w:tcW w:w="2536" w:type="dxa"/>
            <w:gridSpan w:val="3"/>
            <w:tcBorders>
              <w:left w:val="single" w:sz="18" w:space="0" w:color="auto"/>
            </w:tcBorders>
            <w:vAlign w:val="center"/>
          </w:tcPr>
          <w:p w14:paraId="53F50B3D"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caoutchouc/fibre et élastomères versés sur place ou préfabriqués</w:t>
            </w:r>
          </w:p>
        </w:tc>
        <w:tc>
          <w:tcPr>
            <w:tcW w:w="1252" w:type="dxa"/>
            <w:tcBorders>
              <w:right w:val="single" w:sz="18" w:space="0" w:color="auto"/>
            </w:tcBorders>
            <w:vAlign w:val="center"/>
          </w:tcPr>
          <w:p w14:paraId="7ABD101A"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_</w:t>
            </w:r>
          </w:p>
        </w:tc>
        <w:tc>
          <w:tcPr>
            <w:tcW w:w="1441" w:type="dxa"/>
            <w:gridSpan w:val="2"/>
            <w:tcBorders>
              <w:left w:val="single" w:sz="18" w:space="0" w:color="auto"/>
            </w:tcBorders>
            <w:vAlign w:val="center"/>
          </w:tcPr>
          <w:p w14:paraId="421FB9B2"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caoutchouc/fibre et élastomères versés sur place ou préfabriqués</w:t>
            </w:r>
          </w:p>
        </w:tc>
        <w:tc>
          <w:tcPr>
            <w:tcW w:w="1276" w:type="dxa"/>
            <w:gridSpan w:val="2"/>
            <w:vAlign w:val="center"/>
          </w:tcPr>
          <w:p w14:paraId="5623AC11"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Granulats de caoutchouc et élastomère jetés</w:t>
            </w:r>
          </w:p>
        </w:tc>
        <w:tc>
          <w:tcPr>
            <w:tcW w:w="1252" w:type="dxa"/>
            <w:vAlign w:val="center"/>
          </w:tcPr>
          <w:p w14:paraId="318CF02D" w14:textId="77777777" w:rsidR="00594948" w:rsidRPr="00594948" w:rsidRDefault="00594948" w:rsidP="00594948">
            <w:pPr>
              <w:widowControl/>
              <w:jc w:val="center"/>
              <w:rPr>
                <w:rFonts w:ascii="Arial" w:eastAsia="Helvetica Neue" w:hAnsi="Arial"/>
                <w:sz w:val="14"/>
                <w:szCs w:val="14"/>
                <w:lang w:eastAsia="zh-CN" w:bidi="ar-SA"/>
              </w:rPr>
            </w:pPr>
          </w:p>
        </w:tc>
        <w:tc>
          <w:tcPr>
            <w:tcW w:w="1559" w:type="dxa"/>
            <w:vAlign w:val="center"/>
          </w:tcPr>
          <w:p w14:paraId="06E6CCB0"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Couche superficielle</w:t>
            </w:r>
          </w:p>
        </w:tc>
      </w:tr>
      <w:tr w:rsidR="00594948" w:rsidRPr="00594948" w14:paraId="5787CA67" w14:textId="77777777" w:rsidTr="001F1F21">
        <w:trPr>
          <w:jc w:val="center"/>
        </w:trPr>
        <w:tc>
          <w:tcPr>
            <w:tcW w:w="1151" w:type="dxa"/>
            <w:tcBorders>
              <w:top w:val="single" w:sz="6" w:space="0" w:color="auto"/>
              <w:bottom w:val="single" w:sz="18" w:space="0" w:color="auto"/>
              <w:right w:val="single" w:sz="18" w:space="0" w:color="auto"/>
            </w:tcBorders>
            <w:vAlign w:val="center"/>
          </w:tcPr>
          <w:p w14:paraId="4723FC00" w14:textId="77777777" w:rsidR="00594948" w:rsidRPr="00594948" w:rsidRDefault="00594948" w:rsidP="00594948">
            <w:pPr>
              <w:widowControl/>
              <w:jc w:val="center"/>
              <w:rPr>
                <w:rFonts w:ascii="Arial" w:eastAsia="Helvetica Neue" w:hAnsi="Arial"/>
                <w:b/>
                <w:bCs/>
                <w:sz w:val="14"/>
                <w:szCs w:val="14"/>
                <w:lang w:eastAsia="zh-CN" w:bidi="ar-SA"/>
              </w:rPr>
            </w:pPr>
            <w:r w:rsidRPr="00594948">
              <w:rPr>
                <w:rFonts w:ascii="Arial" w:eastAsia="Helvetica Neue" w:hAnsi="Arial"/>
                <w:b/>
                <w:bCs/>
                <w:sz w:val="14"/>
                <w:szCs w:val="14"/>
                <w:lang w:eastAsia="zh-CN" w:bidi="ar-SA"/>
              </w:rPr>
              <w:t>Domaines d’application</w:t>
            </w:r>
          </w:p>
        </w:tc>
        <w:tc>
          <w:tcPr>
            <w:tcW w:w="1254" w:type="dxa"/>
            <w:tcBorders>
              <w:left w:val="single" w:sz="18" w:space="0" w:color="auto"/>
            </w:tcBorders>
            <w:vAlign w:val="center"/>
          </w:tcPr>
          <w:p w14:paraId="4A8770B4"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Piste de course et d’élan pour l’athlétisme, activités</w:t>
            </w:r>
          </w:p>
          <w:p w14:paraId="48FB8806"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multisports</w:t>
            </w:r>
          </w:p>
        </w:tc>
        <w:tc>
          <w:tcPr>
            <w:tcW w:w="1276" w:type="dxa"/>
            <w:vAlign w:val="center"/>
          </w:tcPr>
          <w:p w14:paraId="749E37D3"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Zones polyvalentes, courts de tennis et pistes de course et d’élan (installations sportive scolaires et combinées)</w:t>
            </w:r>
          </w:p>
        </w:tc>
        <w:tc>
          <w:tcPr>
            <w:tcW w:w="1258" w:type="dxa"/>
            <w:gridSpan w:val="2"/>
            <w:tcBorders>
              <w:right w:val="single" w:sz="18" w:space="0" w:color="auto"/>
            </w:tcBorders>
            <w:vAlign w:val="center"/>
          </w:tcPr>
          <w:p w14:paraId="74D09E33"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Activités multisports</w:t>
            </w:r>
          </w:p>
        </w:tc>
        <w:tc>
          <w:tcPr>
            <w:tcW w:w="3969" w:type="dxa"/>
            <w:gridSpan w:val="5"/>
            <w:tcBorders>
              <w:left w:val="single" w:sz="18" w:space="0" w:color="auto"/>
              <w:bottom w:val="single" w:sz="18" w:space="0" w:color="auto"/>
            </w:tcBorders>
            <w:vAlign w:val="center"/>
          </w:tcPr>
          <w:p w14:paraId="0251F0CF"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Pistes de course et d’élan pour l’athlétisme</w:t>
            </w:r>
          </w:p>
        </w:tc>
        <w:tc>
          <w:tcPr>
            <w:tcW w:w="1559" w:type="dxa"/>
            <w:tcBorders>
              <w:bottom w:val="single" w:sz="18" w:space="0" w:color="auto"/>
            </w:tcBorders>
            <w:vAlign w:val="center"/>
          </w:tcPr>
          <w:p w14:paraId="1C8FE66E" w14:textId="77777777" w:rsidR="00594948" w:rsidRPr="00594948" w:rsidRDefault="00594948" w:rsidP="00594948">
            <w:pPr>
              <w:widowControl/>
              <w:jc w:val="center"/>
              <w:rPr>
                <w:rFonts w:ascii="Arial" w:eastAsia="Helvetica Neue" w:hAnsi="Arial"/>
                <w:sz w:val="14"/>
                <w:szCs w:val="14"/>
                <w:lang w:eastAsia="zh-CN" w:bidi="ar-SA"/>
              </w:rPr>
            </w:pPr>
            <w:r w:rsidRPr="00594948">
              <w:rPr>
                <w:rFonts w:ascii="Arial" w:eastAsia="Helvetica Neue" w:hAnsi="Arial"/>
                <w:sz w:val="14"/>
                <w:szCs w:val="14"/>
                <w:lang w:eastAsia="zh-CN" w:bidi="ar-SA"/>
              </w:rPr>
              <w:t>Pistes de course et d’élan pour l’athlétisme, courts de tennis</w:t>
            </w:r>
          </w:p>
        </w:tc>
      </w:tr>
    </w:tbl>
    <w:p w14:paraId="0F6CA3F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Tableau 3.1.1 - Exemple de surfaçage et champs d’application</w:t>
      </w:r>
      <w:r w:rsidRPr="00594948">
        <w:rPr>
          <w:rFonts w:ascii="Arial" w:eastAsia="Helvetica Neue" w:hAnsi="Arial"/>
          <w:sz w:val="20"/>
          <w:szCs w:val="20"/>
          <w:lang w:eastAsia="zh-CN" w:bidi="ar-SA"/>
        </w:rPr>
        <w:t xml:space="preserve"> (EN 14877)</w:t>
      </w:r>
    </w:p>
    <w:p w14:paraId="55DC0131"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16" w:name="_Toc55383143"/>
      <w:bookmarkStart w:id="417" w:name="_Toc55383313"/>
      <w:bookmarkStart w:id="418" w:name="_Toc55383483"/>
      <w:r w:rsidRPr="00594948">
        <w:rPr>
          <w:rFonts w:ascii="Arial" w:eastAsia="Helvetica Neue" w:hAnsi="Arial"/>
          <w:b/>
          <w:kern w:val="36"/>
          <w:sz w:val="20"/>
          <w:szCs w:val="20"/>
          <w:lang w:eastAsia="fr-FR" w:bidi="ar-SA"/>
        </w:rPr>
        <w:t>Revêtement préfabriqué</w:t>
      </w:r>
      <w:bookmarkEnd w:id="416"/>
      <w:bookmarkEnd w:id="417"/>
      <w:bookmarkEnd w:id="418"/>
    </w:p>
    <w:p w14:paraId="74269E4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 type de système est réalisé à partir d’un composé de caoutchouc,</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produit par calandrage, suivi d’une vulcanisation et d’une mise en rouleau. Il est non-poreux et la finition de la surface est en relief ou texturée pour améliorer la résistance à la traction et au glissement. En produisant le revêtement de surface dans les conditions contrôlées d’une usine, les propriétés de performance devraient bien sûr être très uniformes. Aussi, avec un contrôle très précis de l’épaisseur du revêtement, les problèmes que pourraient causer des zones plus minces sur l’installation achevée sont évités. Néanmoins, l’installation du revêtement exige un degré élevé de compétence et de précision. Ceci est assuré par le fabricant en utilisant sa propre équipe d’installation qualifiée. Le revêtement doit être collé au support de la piste. Les joints de finitions doivent être solidement exécutés, à la fois entre les bandes de revêtement adjacents et entre la surface et les bordures périphériques de la piste de course ou de la piste d’élan. La durabilité de la surface dépend de l’intégrité de son adhérence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avec le support. Le revêtement se conformera évidemment aux contours et irrégularités du support auquel il est lié. Il est donc important que le béton bitumineux en dessous soit pleinement conforme aux exigences de nivellement afin d’éviter la rétention d’eau.</w:t>
      </w:r>
    </w:p>
    <w:p w14:paraId="0893C03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L’installation de ce type de système implique l’usage de colles sensibles aux conditions météorologiques, bien que la pose de toute surface synthétique en dépende toujours dans une certaine mesure, mais pas autant que les systèmes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Finalement, tous les produits de revêtement préfabriqué peuvent subir une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contrainte résiduelle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au sein du matériau. Tout mouvement au sein du revêtement, après installation, aura pour résultat soit des décollements au niveau des bordures ou des joints, soit des décollements de la surface sur la base, ou bien les deux. Le choix d’un adhésif correct ainsi qu’une application soigneuse permet de minimiser ce problème.</w:t>
      </w:r>
    </w:p>
    <w:p w14:paraId="274212D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L’avantage considérable de ce système est que l’épaisseur est garantie et que les propriétés dynamiques sont uniformes tout au long de l’installation. De plus, il est très facile de réparer les sections endommagées en découpant la zone affectée et en collant une feuille de remplacement découpée à la taille.</w:t>
      </w:r>
    </w:p>
    <w:p w14:paraId="2CDA7F0E"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19" w:name="_Toc55383144"/>
      <w:bookmarkStart w:id="420" w:name="_Toc55383314"/>
      <w:bookmarkStart w:id="421" w:name="_Toc55383484"/>
      <w:r w:rsidRPr="00594948">
        <w:rPr>
          <w:rFonts w:ascii="Arial" w:eastAsia="Helvetica Neue" w:hAnsi="Arial"/>
          <w:b/>
          <w:kern w:val="36"/>
          <w:sz w:val="20"/>
          <w:szCs w:val="20"/>
          <w:lang w:eastAsia="fr-FR" w:bidi="ar-SA"/>
        </w:rPr>
        <w:t>Revêtement élaboré sur site</w:t>
      </w:r>
      <w:bookmarkEnd w:id="419"/>
      <w:bookmarkEnd w:id="420"/>
      <w:bookmarkEnd w:id="421"/>
    </w:p>
    <w:p w14:paraId="5548FC9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principal autre groupe de systèmes surfaciques est constitué par les produits qui sont fabriqués sur place à partir des matières premières. On peut les séparer</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 xml:space="preserve">en trois types principaux : </w:t>
      </w:r>
      <w:r w:rsidRPr="00594948">
        <w:rPr>
          <w:rFonts w:ascii="Arial" w:eastAsia="Helvetica Neue" w:hAnsi="Arial"/>
          <w:sz w:val="20"/>
          <w:szCs w:val="20"/>
          <w:lang w:eastAsia="fr-FR" w:bidi="ar-SA"/>
        </w:rPr>
        <w:t>les revêtements compacts à base d’élastomère, les granulats de caoutchouc liés à une résine et les systèmes composites.</w:t>
      </w:r>
    </w:p>
    <w:p w14:paraId="6C0F627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Pour tous ces systèmes, la compatibilité des matières premières est primordiale. Tous les fabricants et installateurs réputés de systèmes préparés sur site devraient assurer par une surveillance constante et par le test</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d’échantillons qu’aucun composant n’ait d’effet indésirable sur un autre composant du même produit surfacique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Il est conseillé de disposer d’un stock approprié pour chaque ingrédient et de tester chaque combinaison pour confirmer sa performance.</w:t>
      </w:r>
    </w:p>
    <w:p w14:paraId="2541EDE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propriétés finales de tels systèmes dépendent largement de la nature des matières premières livrées sur le site, ainsi que de leur mélange et de leur pose ; il est donc primordial qu’une procédure de contrôle qualité exhaustive soit mise en œuvre pour parachever une installation satisfaisante. Tous les installateurs réputés se soumettent à des contrôles de qualité indépendants réalisés par des laboratoires expérimentés et un grand nombre des plus grandes entreprises mettent en œuvre leurs propres procédures de contrôle en interne.</w:t>
      </w:r>
      <w:r w:rsidRPr="00594948">
        <w:rPr>
          <w:rFonts w:ascii="Arial" w:eastAsia="Helvetica Neue" w:hAnsi="Arial"/>
          <w:sz w:val="20"/>
          <w:szCs w:val="20"/>
          <w:lang w:eastAsia="ar-SA" w:bidi="ar-SA"/>
        </w:rPr>
        <w:tab/>
      </w:r>
    </w:p>
    <w:p w14:paraId="6D50ECC4" w14:textId="77777777" w:rsidR="00594948" w:rsidRPr="00594948" w:rsidRDefault="00594948" w:rsidP="00C3722F">
      <w:pPr>
        <w:widowControl/>
        <w:numPr>
          <w:ilvl w:val="4"/>
          <w:numId w:val="71"/>
        </w:numPr>
        <w:tabs>
          <w:tab w:val="num" w:pos="360"/>
        </w:tabs>
        <w:spacing w:before="240" w:after="120"/>
        <w:ind w:left="2268" w:hanging="1134"/>
        <w:jc w:val="both"/>
        <w:rPr>
          <w:rFonts w:ascii="Arial" w:eastAsia="Helvetica Neue" w:hAnsi="Arial"/>
          <w:b/>
          <w:kern w:val="36"/>
          <w:sz w:val="20"/>
          <w:szCs w:val="20"/>
          <w:lang w:eastAsia="fr-FR" w:bidi="ar-SA"/>
        </w:rPr>
      </w:pPr>
      <w:bookmarkStart w:id="422" w:name="_Toc55383145"/>
      <w:bookmarkStart w:id="423" w:name="_Toc55383315"/>
      <w:bookmarkStart w:id="424" w:name="_Toc55383485"/>
      <w:r w:rsidRPr="00594948">
        <w:rPr>
          <w:rFonts w:ascii="Arial" w:eastAsia="Helvetica Neue" w:hAnsi="Arial"/>
          <w:b/>
          <w:kern w:val="36"/>
          <w:sz w:val="20"/>
          <w:szCs w:val="20"/>
          <w:lang w:eastAsia="fr-FR" w:bidi="ar-SA"/>
        </w:rPr>
        <w:t xml:space="preserve">Revêtement compact à base d’élastomère </w:t>
      </w:r>
      <w:r w:rsidRPr="00594948">
        <w:rPr>
          <w:rFonts w:ascii="Arial" w:eastAsia="Helvetica Neue" w:hAnsi="Arial"/>
          <w:bCs/>
          <w:kern w:val="36"/>
          <w:sz w:val="20"/>
          <w:szCs w:val="20"/>
          <w:lang w:eastAsia="fr-FR" w:bidi="ar-SA"/>
        </w:rPr>
        <w:t>(plein polyuréthane)</w:t>
      </w:r>
      <w:bookmarkEnd w:id="422"/>
      <w:bookmarkEnd w:id="423"/>
      <w:bookmarkEnd w:id="424"/>
    </w:p>
    <w:p w14:paraId="5498155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Ces produits sont posés sous forme de polyuréthane liquide fluide. La résine de polyuréthane à couler est préparée en mélangeant deux composants dans les bonnes proportions, du polyol</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liquide et de l’isocyanate.</w:t>
      </w:r>
    </w:p>
    <w:p w14:paraId="6977611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résine mélangée de polyuréthane est appliquée sur le support de la piste en étalant une épaisseur, typiquement de 4 mm et en diffusant les granulats de caoutchouc</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sur la surface non polymérisée. Après la polymérisation, les granulats en excès sont enlevés et une autre couche est posée de la même façon. Après la polymérisation de cette deuxième couche, une troisième et dernière application est faite, puis l’on termine par la répartition</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de la couche de granules EPDM texturés et colorés en finition.</w:t>
      </w:r>
    </w:p>
    <w:p w14:paraId="23D4182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certaine quantité de granulat sera délogée après utilisation de la surface et il est nécessaire que ce granulat libre soit balayé afin de ne pas obstruer les sorties de drainage ou d’éviter une accumulation sur le sable d’une zone de réception.</w:t>
      </w:r>
    </w:p>
    <w:p w14:paraId="1AAE77F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Évidemment, la seconde méthode implique la pose d’un plus grand nombre de couches et, chaque opération étant conditionnée par les conditions météorologiques, la probabilité d’un retard dans l’installation augmente avec ce système.</w:t>
      </w:r>
    </w:p>
    <w:p w14:paraId="323E021F"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zh-CN" w:bidi="ar-SA"/>
        </w:rPr>
        <w:t>Certains produits utilisent une méthode différente de formation de la texture de la surface supérieure. Au lieu d’utiliser des granules EPDM partiellement incorporés,</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on laisse la surface finale du polyuréthane moulé</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vulcaniser jusqu’à obtenir une consistance appropriée et on lui donne ensuite une finition « texturée »</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en utilisant un rouleau recouvert d’un matériau adapté. On laisse ensuite la résine texturée</w:t>
      </w:r>
      <w:r w:rsidRPr="00594948">
        <w:rPr>
          <w:rFonts w:ascii="Arial" w:eastAsia="Helvetica Neue" w:hAnsi="Arial"/>
          <w:sz w:val="20"/>
          <w:szCs w:val="20"/>
          <w:lang w:eastAsia="ar-SA" w:bidi="ar-SA"/>
        </w:rPr>
        <w:t xml:space="preserve"> se polymériser complètement. </w:t>
      </w:r>
    </w:p>
    <w:p w14:paraId="0FE4379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Tous les systèmes de revêtements compacts à base d’élastomères sont non-poreux et il est donc primordial de respecter les exigences de pente et de nivellement, autrement une nappe d’eau pourrait se former dans les zones « basses ». La surface finale comporte peu de joints et devrait bien adhérer au support s’il est bien sec. De telles surfaces sont solides et durables, à condition d’être correctement formulées en utilisant des matières premières compatibles, bien mélangées et installées dans des conditions météorologiques satisfaisantes.</w:t>
      </w:r>
    </w:p>
    <w:p w14:paraId="4135EEB4" w14:textId="77777777" w:rsidR="00594948" w:rsidRPr="00594948" w:rsidRDefault="00594948" w:rsidP="00C3722F">
      <w:pPr>
        <w:widowControl/>
        <w:numPr>
          <w:ilvl w:val="4"/>
          <w:numId w:val="71"/>
        </w:numPr>
        <w:tabs>
          <w:tab w:val="num" w:pos="360"/>
        </w:tabs>
        <w:spacing w:before="240" w:after="120"/>
        <w:ind w:left="2268" w:hanging="1134"/>
        <w:jc w:val="both"/>
        <w:rPr>
          <w:rFonts w:ascii="Arial" w:eastAsia="Helvetica Neue" w:hAnsi="Arial"/>
          <w:b/>
          <w:kern w:val="36"/>
          <w:sz w:val="20"/>
          <w:szCs w:val="20"/>
          <w:lang w:eastAsia="fr-FR" w:bidi="ar-SA"/>
        </w:rPr>
      </w:pPr>
      <w:bookmarkStart w:id="425" w:name="_Toc55383146"/>
      <w:bookmarkStart w:id="426" w:name="_Toc55383316"/>
      <w:bookmarkStart w:id="427" w:name="_Toc55383486"/>
      <w:r w:rsidRPr="00594948">
        <w:rPr>
          <w:rFonts w:ascii="Arial" w:eastAsia="Helvetica Neue" w:hAnsi="Arial"/>
          <w:b/>
          <w:kern w:val="36"/>
          <w:sz w:val="20"/>
          <w:szCs w:val="20"/>
          <w:lang w:eastAsia="fr-FR" w:bidi="ar-SA"/>
        </w:rPr>
        <w:t xml:space="preserve">Granulats de caoutchouc liés à une résine </w:t>
      </w:r>
      <w:r w:rsidRPr="00594948">
        <w:rPr>
          <w:rFonts w:ascii="Arial" w:eastAsia="Helvetica Neue" w:hAnsi="Arial"/>
          <w:bCs/>
          <w:kern w:val="36"/>
          <w:sz w:val="20"/>
          <w:szCs w:val="20"/>
          <w:lang w:eastAsia="fr-FR" w:bidi="ar-SA"/>
        </w:rPr>
        <w:t>(projection)</w:t>
      </w:r>
      <w:bookmarkEnd w:id="425"/>
      <w:bookmarkEnd w:id="426"/>
      <w:bookmarkEnd w:id="427"/>
    </w:p>
    <w:p w14:paraId="4D134E7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Ces produits comprennent une couche principale de granulats de caoutchouc liés avec une résine de polyuréthane, avec pour finition un revêtement de surface texturé de peinture polyuréthane. Les granulats sont mélangés avec une résine de polyuréthane pure durcissant à l’humidité, dans les bonnes proportions. Ce mélange très visqueux est ensuite étalé par machine à asphalter sur le support de la piste, avec contrôle de l’épaisseur grâce aux barres de surface. Après la polymérisation, deux couches de peinture polyuréthane colorée contenant un agrégat de caoutchouc fin sont appliquées au spray à ce tapis support en caoutchouc, afin de donner à la surface finie une traction et une résistance au glissement correctes.</w:t>
      </w:r>
      <w:r w:rsidRPr="00594948">
        <w:rPr>
          <w:rFonts w:ascii="Arial" w:eastAsia="Helvetica Neue" w:hAnsi="Arial"/>
          <w:sz w:val="20"/>
          <w:szCs w:val="20"/>
          <w:lang w:eastAsia="zh-CN" w:bidi="ar-SA"/>
        </w:rPr>
        <w:tab/>
      </w:r>
    </w:p>
    <w:p w14:paraId="78B6650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Étant donné que la résine polyuréthane utilisée pour ce type de système polymérise durcit au contact de l’humidité, son installation est un peu moins soumise aux conditions météorologiques. En dépit du fait qu’il ne serait pas judicieux de tenter l’opération dans des conditions humides, une averse après la pose du tapis support en caoutchouc n’aura pas d’effets négatifs et pourrait même accélérer la polymérisation de la résine. Cependant, la projection de la finition texturée exige non seulement des conditions sèches, mais aussi des vents faibles.</w:t>
      </w:r>
    </w:p>
    <w:p w14:paraId="084F8F8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Ces systèmes présentent certains des avantages des revêtements compacts à base d’élastomères, même s’il est reconnu qu’ils sont moins durables. Un avantage est leur porosité, ce qui signifie que même dans des zones légèrement en-dehors des seuils de tolérance de niveau exigés, l’eau ne formera pas de nappe. Certains systèmes de revêtements projetés peuvent ne pas être poreux si la couche projetée est appliquée </w:t>
      </w:r>
      <w:r w:rsidRPr="00594948">
        <w:rPr>
          <w:rFonts w:ascii="Arial" w:eastAsia="Helvetica Neue" w:hAnsi="Arial"/>
          <w:sz w:val="20"/>
          <w:szCs w:val="20"/>
          <w:lang w:eastAsia="zh-CN" w:bidi="ar-SA"/>
        </w:rPr>
        <w:lastRenderedPageBreak/>
        <w:t>en trop grande quantité. Pour maintenir la porosité, il peut être nécessaire à l’occasion de nettoyer la surface des saletés accumulées en les nettoyant avec un jet d’eau ou une aspiration à haute pression.</w:t>
      </w:r>
    </w:p>
    <w:p w14:paraId="6F42B005" w14:textId="77777777" w:rsidR="00594948" w:rsidRPr="00594948" w:rsidRDefault="00594948" w:rsidP="00594948">
      <w:pPr>
        <w:widowControl/>
        <w:spacing w:after="120"/>
        <w:jc w:val="both"/>
        <w:rPr>
          <w:rFonts w:ascii="Arial" w:eastAsia="Helvetica Neue" w:hAnsi="Arial"/>
          <w:sz w:val="20"/>
          <w:szCs w:val="20"/>
          <w:lang w:eastAsia="ar-SA" w:bidi="ar-SA"/>
        </w:rPr>
      </w:pPr>
      <w:r w:rsidRPr="00594948">
        <w:rPr>
          <w:rFonts w:ascii="Arial" w:eastAsia="Helvetica Neue" w:hAnsi="Arial"/>
          <w:sz w:val="20"/>
          <w:szCs w:val="20"/>
          <w:lang w:eastAsia="zh-CN" w:bidi="ar-SA"/>
        </w:rPr>
        <w:t xml:space="preserve">Dans certaines zones particulièrement exposées à l’usure, comme l’extrémité de la piste d’élan pour le lancer de javelot, la zone d’appel pour le saut en hauteur et l’endroit où les blocs de départ sont fixés, il est courant de « renforcer » la surface avec un matériau de résine coulée à l’épaisseur et à la longueur stipulées dans le tableau 3.1.2.2 avant d’appliquer au spray les </w:t>
      </w:r>
      <w:r w:rsidRPr="00594948">
        <w:rPr>
          <w:rFonts w:ascii="Arial" w:eastAsia="Helvetica Neue" w:hAnsi="Arial"/>
          <w:sz w:val="20"/>
          <w:szCs w:val="20"/>
          <w:lang w:eastAsia="ar-SA" w:bidi="ar-SA"/>
        </w:rPr>
        <w:t>couches de finition.</w:t>
      </w:r>
      <w:r w:rsidRPr="00594948">
        <w:rPr>
          <w:rFonts w:ascii="Arial" w:eastAsia="Helvetica Neue" w:hAnsi="Arial"/>
          <w:sz w:val="20"/>
          <w:szCs w:val="20"/>
          <w:lang w:eastAsia="zh-CN" w:bidi="ar-SA"/>
        </w:rPr>
        <w:tab/>
      </w:r>
    </w:p>
    <w:p w14:paraId="6C679890" w14:textId="77777777" w:rsidR="00594948" w:rsidRPr="00594948" w:rsidRDefault="00594948" w:rsidP="00C3722F">
      <w:pPr>
        <w:widowControl/>
        <w:numPr>
          <w:ilvl w:val="4"/>
          <w:numId w:val="71"/>
        </w:numPr>
        <w:tabs>
          <w:tab w:val="num" w:pos="360"/>
        </w:tabs>
        <w:spacing w:before="240" w:after="120"/>
        <w:ind w:left="2268" w:hanging="1134"/>
        <w:jc w:val="both"/>
        <w:rPr>
          <w:rFonts w:ascii="Arial" w:eastAsia="Helvetica Neue" w:hAnsi="Arial"/>
          <w:b/>
          <w:kern w:val="36"/>
          <w:sz w:val="20"/>
          <w:szCs w:val="20"/>
          <w:lang w:eastAsia="fr-FR" w:bidi="ar-SA"/>
        </w:rPr>
      </w:pPr>
      <w:bookmarkStart w:id="428" w:name="_Toc55383147"/>
      <w:bookmarkStart w:id="429" w:name="_Toc55383317"/>
      <w:bookmarkStart w:id="430" w:name="_Toc55383487"/>
      <w:r w:rsidRPr="00594948">
        <w:rPr>
          <w:rFonts w:ascii="Arial" w:eastAsia="Helvetica Neue" w:hAnsi="Arial"/>
          <w:b/>
          <w:kern w:val="36"/>
          <w:sz w:val="20"/>
          <w:szCs w:val="20"/>
          <w:lang w:eastAsia="fr-FR" w:bidi="ar-SA"/>
        </w:rPr>
        <w:t xml:space="preserve">Systèmes composites </w:t>
      </w:r>
      <w:r w:rsidRPr="00594948">
        <w:rPr>
          <w:rFonts w:ascii="Arial" w:eastAsia="Helvetica Neue" w:hAnsi="Arial"/>
          <w:bCs/>
          <w:kern w:val="36"/>
          <w:sz w:val="20"/>
          <w:szCs w:val="20"/>
          <w:lang w:eastAsia="fr-FR" w:bidi="ar-SA"/>
        </w:rPr>
        <w:t>(sandwich)</w:t>
      </w:r>
      <w:bookmarkEnd w:id="428"/>
      <w:bookmarkEnd w:id="429"/>
      <w:bookmarkEnd w:id="430"/>
    </w:p>
    <w:p w14:paraId="5D54CA1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Comme leur nom l’indique, ces systèmes sont un hybride des revêtements compacts à base d’élastomères et des produits de granulats de caoutchouc liés à une résine. Ils sont parfois connus sous le nom de systèmes « sandwich » ou « à deux niveaux ». Ils sont réalisés à partir d’une couche de base en granulats de caoutchouc liés avec une résine, généralement d’une épaisseur d’environ 9 mm. Après polymérisation, la sous-couche alvéolaire est recouverte d’une couche de fermeture (bouche-pore) composée d’un liant et de poudrette de granulats, puis un coulis de résine polyuréthanne à deux composants avec épandage à refus de granulats d’élastomère est appliqué en surface. L’épaisseur absolue de cette couche coulée en place doit être d’au moins 4 mm pour assurer une durabilité adéquate, mais elle peut être supérieure pour améliorer encore la durabilité de la surface et la rendre plus facile à rénover en permettant qu’elle soit poncée avant de la recouvrir d’un revêtement coulé à base d’élastomères. Les fabricants des revêtements synthétiques ainsi que les entreprises devraient informer clairement les acheteurs qu’une couche de surface coulée à base d’élastomères de moins de 4 mm en épaisseur absolue aura pour résultat une longévité plus faible de la surface et ne permettra pas nécessairement de la resurfacer avec succès. L’aspect final de l’installation est exactement le même qu’un revêtement compact à base d’élastomères, mais les surfaces ne sont évidemment pas aussi chères, car elles contiennent moins de résine polyuréthane à couler, qui est coûteuse.</w:t>
      </w:r>
    </w:p>
    <w:p w14:paraId="18DAB9D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existe également des systèmes composites dans lesquels une couche de base préfabriquée est livrée sur le site sous forme de rouleaux, collée au support et ensuite recouverte d’une couche de surface coulée en place à partir d’un mélange de matières premières.</w:t>
      </w:r>
    </w:p>
    <w:p w14:paraId="1A1837E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durabilité de ces systèmes composites se situe à mi-chemin entre les deux autres systèmes de revêtements élaborés sur le site susmentionnés. La performance de la surface est similaire à celle des revêtements compacts à base d’élastomères, à l’exception de l’absorption des chocs et de la déformation verticale qui ont tendance à être légèrement supérieures (plus souple) que celles des produits de résine coulée en pleine profondeur.</w:t>
      </w:r>
    </w:p>
    <w:p w14:paraId="2E24BD9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bonne adhérence de la couche de base à l’asphalte sous-jacent et entre la couche supérieure de polyuréthane et la couche de base est essentielle pour la durée de vie de la surface. Toute humidité emprisonnée dans la couche de base est préjudiciable.</w:t>
      </w:r>
    </w:p>
    <w:p w14:paraId="5289C6D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Alors que le système devrait être non poreux, certains concepteurs fournissent une couche d’asphalte poreuse en dessous de sorte que toute humidité qui peut pénétrer dans la couche inférieure poreuse par le côté ou à travers la couche supérieure puisse s’écouler.</w:t>
      </w:r>
    </w:p>
    <w:p w14:paraId="0A9EB593"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31" w:name="_Toc55383148"/>
      <w:bookmarkStart w:id="432" w:name="_Toc55383318"/>
      <w:bookmarkStart w:id="433" w:name="_Toc55383488"/>
      <w:r w:rsidRPr="00594948">
        <w:rPr>
          <w:rFonts w:ascii="Arial" w:eastAsia="Helvetica Neue" w:hAnsi="Arial"/>
          <w:b/>
          <w:kern w:val="36"/>
          <w:sz w:val="20"/>
          <w:szCs w:val="20"/>
          <w:lang w:eastAsia="fr-FR" w:bidi="ar-SA"/>
        </w:rPr>
        <w:t>EXIGENCES DE PERFORMANCE</w:t>
      </w:r>
      <w:bookmarkEnd w:id="431"/>
      <w:bookmarkEnd w:id="432"/>
      <w:bookmarkEnd w:id="433"/>
    </w:p>
    <w:p w14:paraId="05A87F1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exigences d’une surface synthétique pour une piste d’athlétisme ont deux aspects :</w:t>
      </w:r>
    </w:p>
    <w:p w14:paraId="2C20D2DA" w14:textId="77777777" w:rsidR="00594948" w:rsidRPr="00594948" w:rsidRDefault="00594948" w:rsidP="00594948">
      <w:pPr>
        <w:widowControl/>
        <w:ind w:left="1134" w:hanging="567"/>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 </w:t>
      </w:r>
      <w:r w:rsidRPr="00594948">
        <w:rPr>
          <w:rFonts w:ascii="Arial" w:eastAsia="Helvetica Neue" w:hAnsi="Arial"/>
          <w:sz w:val="20"/>
          <w:szCs w:val="20"/>
          <w:lang w:eastAsia="zh-CN" w:bidi="ar-SA"/>
        </w:rPr>
        <w:tab/>
        <w:t>Le niveau de performance est-il en adéquation avec celui attendu pour les surfaces utilisées pour la pratique de l’athlétisme ?</w:t>
      </w:r>
    </w:p>
    <w:p w14:paraId="0245B6D6" w14:textId="77777777" w:rsidR="00594948" w:rsidRPr="00594948" w:rsidRDefault="00594948" w:rsidP="00594948">
      <w:pPr>
        <w:widowControl/>
        <w:spacing w:after="120"/>
        <w:ind w:left="1134" w:hanging="567"/>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 </w:t>
      </w:r>
      <w:r w:rsidRPr="00594948">
        <w:rPr>
          <w:rFonts w:ascii="Arial" w:eastAsia="Helvetica Neue" w:hAnsi="Arial"/>
          <w:sz w:val="20"/>
          <w:szCs w:val="20"/>
          <w:lang w:eastAsia="zh-CN" w:bidi="ar-SA"/>
        </w:rPr>
        <w:tab/>
        <w:t>Est-ce durable, c’est-à-dire est-ce que la surface conservera le niveau de performance requis pour une période de temps raisonnable ?</w:t>
      </w:r>
    </w:p>
    <w:p w14:paraId="4783E7B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installation d’athlétisme devrait répondre à ces exigences au moment d’une compétition. Toutefois, il est évident que les surfaces doivent conserver leurs caractéristiques sur le long-terme, d’une part, du fait de la nécessité d’assurer un large réseau d’installations de qualité dans le monde et, d’autre part, dans un souci de donner un bon rapport qualité-prix pour les propriétaires des installations. Les pistes d’athlétisme en revêtements synthétiques représentent un investissement financier considérable, elles devraient donc naturellement être offertes à l’utilisation la plus large possible. Cela signifie que leur utilisation à fins d’entraînement devrait être encouragée activement. Pour atteindre un retour sur investissement raisonnable, les propriétaires devraient maintenir le revêtement synthétique pour maximiser la durée de vie avant qu’il soit nécessaire d’effectuer une rénovation complète ou un remplacement. La durée de vie d’une surface dépend évidemment de l’intensité d’utilisation et des conditions météorologiques locales.</w:t>
      </w:r>
    </w:p>
    <w:p w14:paraId="2A5D254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34" w:name="_Toc55383149"/>
      <w:bookmarkStart w:id="435" w:name="_Toc55383319"/>
      <w:bookmarkStart w:id="436" w:name="_Toc55383489"/>
      <w:r w:rsidRPr="00594948">
        <w:rPr>
          <w:rFonts w:ascii="Arial" w:eastAsia="Helvetica Neue" w:hAnsi="Arial"/>
          <w:b/>
          <w:kern w:val="36"/>
          <w:sz w:val="20"/>
          <w:szCs w:val="20"/>
          <w:lang w:eastAsia="fr-FR" w:bidi="ar-SA"/>
        </w:rPr>
        <w:lastRenderedPageBreak/>
        <w:t>Durabilité</w:t>
      </w:r>
      <w:bookmarkEnd w:id="434"/>
      <w:bookmarkEnd w:id="435"/>
      <w:bookmarkEnd w:id="436"/>
    </w:p>
    <w:p w14:paraId="526B344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durabilité d’une surface synthétique est liée à son niveau de résistance à l’usure mécanique, ainsi qu’à sa résistance aux facteurs environnementaux. L’athlétisme en extérieur est probablement le test complet le plus sévère pour les surfaces synthétiques. La surface doit résister aux effets combinés de la compression, de l’abrasion, de l’usure aux pointes, des rayons UV, de l’eau et des variations de température. Les surfaces d’intérieur sont moins exposées, du fait qu’elles ne sont généralement pas sujettes aux effets de l’eau et des UV. Il est à prévoir qu’à long-terme, les surfaces synthétiques subissent des dommages mécaniques et puissent de plus se décolorer ou perdre de leur élasticité. Les dommages mécaniques prennent la forme d’une perte de texture de la couche de surface, ainsi que d’entailles dues aux chaussures à pointes des athlètes. Ces effets apparaissent évidemment majoritairement dans les zones les plus utilisées, comme les deux couloirs intérieurs de la piste, l’extrémité de la piste d’élan du lancer de javelot, les zones de départ de sprint, la zone d’appel du saut en hauteur et du saut à la perche. Une perte d’adhésion sur le support ou au niveau des bordures peut se produire, de même qu’une perte d’adhésion entre les couches individuelles de systèmes multicouches. Cette perte d’adhésion a pour effet le décollement de la surface de sa base ou d’elle-même.</w:t>
      </w:r>
    </w:p>
    <w:p w14:paraId="75C1B02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Toutes les défaillances mécaniques de la surface seront amplifiées par l’influence de l’environnement auquel la surface est exposée.</w:t>
      </w:r>
    </w:p>
    <w:p w14:paraId="228FCDF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Quelques exemples où l’usure est « accentuée » par l’environnement :</w:t>
      </w:r>
    </w:p>
    <w:p w14:paraId="01DE4CA3" w14:textId="77777777" w:rsidR="00594948" w:rsidRPr="00594948" w:rsidRDefault="00594948" w:rsidP="00C3722F">
      <w:pPr>
        <w:widowControl/>
        <w:numPr>
          <w:ilvl w:val="0"/>
          <w:numId w:val="97"/>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les régions froides, les cycles de gel et de dégel de l’eau retenue par la surface peuvent avoir un effet négatif sur l’intégrité physique des zones endommagées par les pointes, fragiliser davantage les zones où la surface se décolle et avoir généralement un effet affaiblissant sur les zones poreuses où le système d’écoulement n’est pas aussi bon qu’il le devrait.</w:t>
      </w:r>
    </w:p>
    <w:p w14:paraId="482EC801" w14:textId="77777777" w:rsidR="00594948" w:rsidRPr="00594948" w:rsidRDefault="00594948" w:rsidP="00C3722F">
      <w:pPr>
        <w:widowControl/>
        <w:numPr>
          <w:ilvl w:val="0"/>
          <w:numId w:val="97"/>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les régions chaudes, les dommages liés aux pointes augmentent les zones de la surface exposées à l’agression des rayons UV. Ceci est aggravé dans le cas de surfaces composites comme les systèmes sandwich ou les systèmes projetés par le fait que, souvent, les dommages mécaniques exposent la couche inférieure de la surface. En effet ces couches inférieures n’ont pas nécessairement été élaborées pour une exposition prolongée aux intempéries.</w:t>
      </w:r>
    </w:p>
    <w:p w14:paraId="45BBB072" w14:textId="77777777" w:rsidR="00594948" w:rsidRPr="00594948" w:rsidRDefault="00594948" w:rsidP="00C3722F">
      <w:pPr>
        <w:widowControl/>
        <w:numPr>
          <w:ilvl w:val="0"/>
          <w:numId w:val="97"/>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Les environnements chauds et humides fragilisent progressivement l’adhésion entre la surface synthétique et la base ou les bordures.</w:t>
      </w:r>
    </w:p>
    <w:p w14:paraId="4C6CED5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Lorsqu’une décoloration ou une altération de l’élasticité surviennent, elles tendent à toucher la surface entière de l’installation. Ces problèmes étaient relativement communs au début du développement de l’industrie des surfaces synthétiques, à la fin des années soixante. Cependant, les formulations modernes et l’attention que les fabricants et installateurs reconnus apportent désormais aux matières premières, au contrôle qualité, à la compatibilité et à l’homogénéité des produits, signifient que la surface synthétique conservera probablement ses caractéristiques de performance durant une période de temps raisonnable par rapport à sa durée de vie totale anticipée.</w:t>
      </w:r>
    </w:p>
    <w:p w14:paraId="09D9F9F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phénomène de « bullage » est souvent la preuve de la pénétration d’eau sous la surface synthétique. Le point de pénétration de l’eau devrait être immédiatement identifié, éliminé et la surface abîmée réparée pour éviter l’aggravation des dégâts ainsi que pour la sécurité des athlètes.</w:t>
      </w:r>
    </w:p>
    <w:p w14:paraId="0A57975B"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37" w:name="_Toc55383150"/>
      <w:bookmarkStart w:id="438" w:name="_Toc55383320"/>
      <w:bookmarkStart w:id="439" w:name="_Toc55383490"/>
      <w:r w:rsidRPr="00594948">
        <w:rPr>
          <w:rFonts w:ascii="Arial" w:eastAsia="Helvetica Neue" w:hAnsi="Arial"/>
          <w:b/>
          <w:kern w:val="36"/>
          <w:sz w:val="20"/>
          <w:szCs w:val="20"/>
          <w:lang w:eastAsia="fr-FR" w:bidi="ar-SA"/>
        </w:rPr>
        <w:t>Qualité de mise en œuvre</w:t>
      </w:r>
      <w:bookmarkEnd w:id="437"/>
      <w:bookmarkEnd w:id="438"/>
      <w:bookmarkEnd w:id="439"/>
    </w:p>
    <w:p w14:paraId="5D5645F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qualité de la surface est une préoccupation majeure pour tous les utilisateurs de l’installation. Certaines exigences de performance doivent être respectées pour que l’athlétisme ait lieu sur une surface offrant confort et sécurité aux athlètes. Ces exigences fondamentales, détaillées en section 3.1.3, ont été établies par World Athletics et sont les suivantes :</w:t>
      </w:r>
    </w:p>
    <w:p w14:paraId="51C7E322"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Défauts</w:t>
      </w:r>
    </w:p>
    <w:p w14:paraId="7C618297"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Planéité</w:t>
      </w:r>
    </w:p>
    <w:p w14:paraId="43DBC2A2"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fr-FR" w:bidi="ar-SA"/>
        </w:rPr>
        <w:t>É</w:t>
      </w:r>
      <w:r w:rsidRPr="00594948">
        <w:rPr>
          <w:rFonts w:ascii="Arial" w:eastAsia="Times New Roman" w:hAnsi="Arial"/>
          <w:sz w:val="20"/>
          <w:szCs w:val="20"/>
          <w:lang w:eastAsia="zh-CN" w:bidi="ar-SA"/>
        </w:rPr>
        <w:t>paisseur</w:t>
      </w:r>
    </w:p>
    <w:p w14:paraId="60C68A5B"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Absorption des chocs</w:t>
      </w:r>
    </w:p>
    <w:p w14:paraId="3BB6A62B"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Déformation verticale</w:t>
      </w:r>
    </w:p>
    <w:p w14:paraId="691182AE"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Glissance</w:t>
      </w:r>
    </w:p>
    <w:p w14:paraId="5FCF3CDA"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Caractéristiques de traction</w:t>
      </w:r>
    </w:p>
    <w:p w14:paraId="2C5E69C3"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Couleur</w:t>
      </w:r>
    </w:p>
    <w:p w14:paraId="3D0C2D44" w14:textId="77777777" w:rsidR="00594948" w:rsidRPr="00594948" w:rsidRDefault="00594948" w:rsidP="00C3722F">
      <w:pPr>
        <w:widowControl/>
        <w:numPr>
          <w:ilvl w:val="0"/>
          <w:numId w:val="9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Drainage</w:t>
      </w:r>
    </w:p>
    <w:p w14:paraId="173151DD"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40" w:name="_Toc55383151"/>
      <w:bookmarkStart w:id="441" w:name="_Toc55383321"/>
      <w:bookmarkStart w:id="442" w:name="_Toc55383491"/>
      <w:r w:rsidRPr="00594948">
        <w:rPr>
          <w:rFonts w:ascii="Arial" w:eastAsia="Helvetica Neue" w:hAnsi="Arial"/>
          <w:b/>
          <w:kern w:val="36"/>
          <w:sz w:val="20"/>
          <w:szCs w:val="20"/>
          <w:lang w:eastAsia="fr-FR" w:bidi="ar-SA"/>
        </w:rPr>
        <w:t>TESTS</w:t>
      </w:r>
      <w:bookmarkEnd w:id="440"/>
      <w:bookmarkEnd w:id="441"/>
      <w:bookmarkEnd w:id="442"/>
    </w:p>
    <w:p w14:paraId="5A1E3BB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Les systèmes développés pour les pistes d’athlétisme devraient toujours suivre un programme de tests en laboratoire avant d’être introduits par les fabricants et les installateurs. Les principaux objectifs de ces tests sont les suivants :</w:t>
      </w:r>
    </w:p>
    <w:p w14:paraId="54E4B5D0" w14:textId="77777777" w:rsidR="00594948" w:rsidRPr="00594948" w:rsidRDefault="00594948" w:rsidP="00C3722F">
      <w:pPr>
        <w:widowControl/>
        <w:numPr>
          <w:ilvl w:val="0"/>
          <w:numId w:val="96"/>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S’assurer de la compatibilité de tous les matériaux présents dans la formulation</w:t>
      </w:r>
    </w:p>
    <w:p w14:paraId="651FD576" w14:textId="77777777" w:rsidR="00594948" w:rsidRPr="00594948" w:rsidRDefault="00594948" w:rsidP="00C3722F">
      <w:pPr>
        <w:widowControl/>
        <w:numPr>
          <w:ilvl w:val="0"/>
          <w:numId w:val="96"/>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S’assurer que le système peut être correctement installé pour la plupart des conditions météorologiques normales</w:t>
      </w:r>
    </w:p>
    <w:p w14:paraId="114CF519" w14:textId="77777777" w:rsidR="00594948" w:rsidRPr="00594948" w:rsidRDefault="00594948" w:rsidP="00C3722F">
      <w:pPr>
        <w:widowControl/>
        <w:numPr>
          <w:ilvl w:val="0"/>
          <w:numId w:val="96"/>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S’assurer que la durabilité de la surface est satisfaisante</w:t>
      </w:r>
    </w:p>
    <w:p w14:paraId="506382C4" w14:textId="77777777" w:rsidR="00594948" w:rsidRPr="00594948" w:rsidRDefault="00594948" w:rsidP="00C3722F">
      <w:pPr>
        <w:widowControl/>
        <w:numPr>
          <w:ilvl w:val="0"/>
          <w:numId w:val="96"/>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S’assurer que les caractéristiques de performance de la surface sont satisfaisantes pour l’athlétisme</w:t>
      </w:r>
    </w:p>
    <w:p w14:paraId="149C8C5F" w14:textId="77777777" w:rsidR="00594948" w:rsidRPr="00594948" w:rsidRDefault="00594948" w:rsidP="00C3722F">
      <w:pPr>
        <w:widowControl/>
        <w:numPr>
          <w:ilvl w:val="0"/>
          <w:numId w:val="96"/>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S’assurer que la formulation n’a pas de caractéristiques environnementales non satisfaisantes en ce qui concerne les matières premières, la méthode d’installation ou la performance sur le long-terme.</w:t>
      </w:r>
    </w:p>
    <w:p w14:paraId="54C1D2F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Chacun de ces aspects peut être vérifié par les tests de laboratoire adéquats. On peut prédire la probable durabilité par des tests accélérés pour l’abrasion, la résistance aux pointes, la compression, les effets des rayons UV, de l’eau et des variations de température, etc. Cependant, la plupart des tests développés n’évaluent qu’un seul aspect de la durabilité. En pratique, les surfaces se détériorent évidement sous l’action combinée de l’usure et des facteurs environnementaux. C’est pourquoi les observations sur de réelles installations de produits, datant de préférence de quelques années, sont précieuses</w:t>
      </w:r>
    </w:p>
    <w:p w14:paraId="2AC6CE8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performance de la surface destinée à l’athlétisme est évidemment d’importance capitale pour World Athletics et les exigences stipulées à cet égard sont détaillées plus haut dans ce chapitre. Les méthodes précises par lesquelles une piste d’athlétisme est testée pour ces divers paramètres sont données ci-dessous. On ne peut insister suffisamment sur le fait que les tests et l’étude de ces installations est une activité très spécialisée, qui exige des appareils de test complexes et une expérience considérable de leur usage et de l’interprétation des résultats générés. C’est pourquoi World Athletics a fait appel à l’appui d’un réseau de laboratoires de test à travers le monde, tous correctement équipés et expérimentés dans le contrôle des pistes d’athlétisme. La liste actuelle des laboratoires agréés pour les tests de surfaces de piste synthétiques est consultable sur le site internet de World Athletics. Il est tout à fait possible que d’autres laboratoires aient la certification ISO 17025 pour certains des tests listés ci-dessous. En cas de doute, le bureau de World Athletics peut être consulté pour plus d’information sur ce que cela suppose pour un laboratoire local de respecter les exigences de World Athletics sur les tests.</w:t>
      </w:r>
    </w:p>
    <w:p w14:paraId="27EEF75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Le meilleur moyen de vérifier la qualité d’une piste terminée est de faire tester ses performances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xml:space="preserve"> par un laboratoire agréé par World Athletics. Ce test est obligatoire pour obtenir un certificat World Athletics de classe 1. Dans le cas où aucun test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xml:space="preserve"> ne serait réalisé, il est recommandé, à des fins de contrôle qualité, de demander à l’installateur de la surface de préparer des échantillons de contrôle au taux d’un échantillon pour 600 m</w:t>
      </w:r>
      <w:r w:rsidRPr="00594948">
        <w:rPr>
          <w:rFonts w:ascii="Arial" w:eastAsia="Helvetica Neue" w:hAnsi="Arial"/>
          <w:sz w:val="20"/>
          <w:szCs w:val="20"/>
          <w:vertAlign w:val="superscript"/>
          <w:lang w:eastAsia="zh-CN" w:bidi="ar-SA"/>
        </w:rPr>
        <w:t xml:space="preserve">2 </w:t>
      </w:r>
      <w:r w:rsidRPr="00594948">
        <w:rPr>
          <w:rFonts w:ascii="Arial" w:eastAsia="Helvetica Neue" w:hAnsi="Arial"/>
          <w:sz w:val="20"/>
          <w:szCs w:val="20"/>
          <w:lang w:eastAsia="zh-CN" w:bidi="ar-SA"/>
        </w:rPr>
        <w:t>de surface installée. Les échantillons devraient être coulés près de la piste, en utilisant les mêmes matériaux et techniques. L’épaisseur absolue des échantillons devrait correspondre à la valeur indiquée dans le Certificat de produit World Athletics pour le matériau synthétique. La taille des échantillons ne devrait pas être inférieure à 600 x 600 mm. Si l’installation terminée est soumis à l’ensemble des tests, les échantillons de contrôle qualité devraient également être préparés de façons à permettre la mesure des caractéristiques de traction sans avoir à découper des zones de la surface neuve. Dans ce cas, la taille de chaque échantillon peut être de 300 x 300 mm. Quand le développement des propriétés des systèmes surfaciques dépend de la polymérisation, par exemple avec les résines polyuréthane bi-composantes, l’installateur de la surface devrait s’assurer que les échantillons sont complètement polymérisés avant de les soumettre aux tests. Si ce n’est pas le cas, le test risque de ne pas donner une représentation réaliste des performances qui seront obtenues sur le site.</w:t>
      </w:r>
    </w:p>
    <w:p w14:paraId="1594026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Dans le cas où l’on ne ferait pas les tests de performance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xml:space="preserve"> complets, il est recommandé que le maître d’œuvre garantisse la qualité du produit fini en examinant la surface pour identifier les bosses et imperfections les plus évidentes. Cela peut être fait rapidement par un examen visuel suivi, si nécessaire, par un test à la règle. Dans le cas des systèmes poreux, on peut s’assurer que l’épaisseur du matériau synthétique est conforme au Certificat produit avec un échantillonnage moins rigoureux, en faisant des sondages à des intervalles d’environ 20 m autour de la piste. Une mise en eau de la piste ou l’examen de la surface après la pluie permettra de localiser rapidement les flaches de la surface terminée.</w:t>
      </w:r>
    </w:p>
    <w:p w14:paraId="6A2CE090"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43" w:name="_Toc55383152"/>
      <w:bookmarkStart w:id="444" w:name="_Toc55383322"/>
      <w:bookmarkStart w:id="445" w:name="_Toc55383492"/>
      <w:r w:rsidRPr="00594948">
        <w:rPr>
          <w:rFonts w:ascii="Arial" w:eastAsia="Helvetica Neue" w:hAnsi="Arial"/>
          <w:b/>
          <w:kern w:val="36"/>
          <w:sz w:val="20"/>
          <w:szCs w:val="20"/>
          <w:lang w:eastAsia="fr-FR" w:bidi="ar-SA"/>
        </w:rPr>
        <w:t>Défauts</w:t>
      </w:r>
      <w:bookmarkEnd w:id="443"/>
      <w:bookmarkEnd w:id="444"/>
      <w:bookmarkEnd w:id="445"/>
    </w:p>
    <w:p w14:paraId="56AFE886"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3578525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est évident que de graves imperfections de surface telles que bulles, fissures, délaminage, zones non durcies, etc. sont inacceptables pour des raisons de sécurité et en raison de l’effet qu’elles peuvent avoir sur la durabilité et les performances dynamiques de la surface. Partout où elles se produisent, elles doivent être rectifiées en priorité.</w:t>
      </w:r>
    </w:p>
    <w:p w14:paraId="63FACE02"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lastRenderedPageBreak/>
        <w:t>Méthode</w:t>
      </w:r>
    </w:p>
    <w:p w14:paraId="27BE01B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 examen visuel minutieux de toutes les zones de la surface synthétique devrait être mené. La position et l’étendue de chaque défaut devraient être notées sur un plan de l’installation.</w:t>
      </w:r>
    </w:p>
    <w:p w14:paraId="3F556F6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Lorsque nécessaire, les défauts peuvent être photographiés afin d’illustrer le rapport d’essais.</w:t>
      </w:r>
    </w:p>
    <w:p w14:paraId="4BA0722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NB : Dans certains cas, les zones non-polymérisées peuvent ne pas être détectées avant le test d’épaisseur (voir 3.1.3.3). Par exemple, il est possible que les matériaux non-vulcanisés ne soient détectés pour la première fois que lorsque la sonde d’épaisseur est retirée de la surface et qu’on constate qu’elle est recouverte de résine collante. Cela peut arriver avec les systèmes multicouches lorsqu’une ou plusieurs des couches inférieures ne sont pas polymérisées alors que la couche supérieure paraît saine. Il est important d’identifier parfaitement l’étendue de toute la zone de matériau non polymérisé.</w:t>
      </w:r>
    </w:p>
    <w:p w14:paraId="6549106C"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46" w:name="_Toc55383153"/>
      <w:bookmarkStart w:id="447" w:name="_Toc55383323"/>
      <w:bookmarkStart w:id="448" w:name="_Toc55383493"/>
      <w:r w:rsidRPr="00594948">
        <w:rPr>
          <w:rFonts w:ascii="Arial" w:eastAsia="Helvetica Neue" w:hAnsi="Arial"/>
          <w:b/>
          <w:kern w:val="36"/>
          <w:sz w:val="20"/>
          <w:szCs w:val="20"/>
          <w:lang w:eastAsia="fr-FR" w:bidi="ar-SA"/>
        </w:rPr>
        <w:t>Planéité</w:t>
      </w:r>
      <w:bookmarkEnd w:id="446"/>
      <w:bookmarkEnd w:id="447"/>
      <w:bookmarkEnd w:id="448"/>
    </w:p>
    <w:p w14:paraId="3F07E48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2CD74BC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Les seuils de tolérance très serrées pour les pentes globales autorisées par World Athletics sont essentiels, en raison de la nécessité de s’assurer que la pente de la surface n’apporte aucune assistance aux athlètes. La surface doit être installée de manière à ce que, localement, il n’y ait pas de bosses (points hauts) ou de flaches de plus de 6 mm d’amplitude sous une règle de 4 m. Les défauts de planéité sous une règle de 1 m ne doivent pas dépasser 3 mm d’amplitude à n’importe quelle position et dans n’importe quelle direction. Il ne doit pas y avoir d’irrégularités en escalier de plus de 1 mm de hauteur, par exemple au niveau des raccords sur des surfaces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xml:space="preserve"> ou au niveau des joints des lés de revêtement préfabriqué. L’objectif est d’assurer la sécurité de l’athlète et de fournir une surface de course uniforme.</w:t>
      </w:r>
    </w:p>
    <w:p w14:paraId="5A834D1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Ces limites sont fixées non seulement pour assurer la sécurité des athlètes, mais aussi pour minimiser l’eau stagnante après une pluie sur des surfaces non poreuses. La présence de vastes étendues d’eau stagnante ou de flaques d’une profondeur significative dans des zones clés de l’installation, comme le point d’impulsion du saut en hauteur, peut entraîner de sérieux retards dans la programmation des événements. L’effet possible de tels retards sur les grands événements internationaux qui sont retransmis à la télévision  dans le monde entier, peut facilement être imaginé. Même pour les petites compétitions nationales, de tels retards peuvent créer de graves difficultés pour les athlètes, les officiels et les spectateurs.</w:t>
      </w:r>
    </w:p>
    <w:p w14:paraId="7A303FFE"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2813E3A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Placer la règle de 4 m sur les couloirs 1 à 3 de la surface avec un angle de 90° par rapport à la bordure, puis la traîner tout autour de la piste. La déplacer ensuite aux 3 couloirs suivants et la traîner à nouveau tout autour de la piste. Pour les anneaux de plus de 6 couloirs, continuer jusqu’à ce que la règle ait été traînée sur tous les couloirs. Faire ensuite pivoter la règle de 90°, la placer sur la surface dans le couloir 1 (parallèlement à la bordure) et la traîner jusqu’à la bordure extérieure. Avancer ensuite de 4 m puis traîner la règle jusqu’à la lice. Avancer de nouveau de 4 m puis traîner la règle jusqu’à la bordure extérieure. Recommencer jusqu’à ce que l’ensemble de la piste ait été couvert.</w:t>
      </w:r>
    </w:p>
    <w:p w14:paraId="1E11DC4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Sur la surface des pistes d’élan, placer la règle de 4 m au centre du couloir parallèlement aux bordures et la traîner d’une extrémité à l’autre.</w:t>
      </w:r>
    </w:p>
    <w:p w14:paraId="2E3C82B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les demi-lunes, traîner la règle de 4 m sur la largeur, l’avancer de 4 m et la traîner à nouveau en sens inverse sur la largeur. Recommencer jusqu’à ce que la largeur complète de la demi-lune</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ait été couverte. Recommencer le processus entier tout le long de la longueur de la demi-lune.</w:t>
      </w:r>
    </w:p>
    <w:p w14:paraId="6270323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Effectuer une observation continue pour identifier les éventuels écarts sous la règle. Dans le cas d’un écart, vérifier que les deux extrémités de la règle reposent sur la surface, en déplaçant la règle si nécessaire, puis utiliser une cale calibrée pour déterminer l’amplitude réelle de l’écart.</w:t>
      </w:r>
    </w:p>
    <w:p w14:paraId="0542A87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L’objectif devrait être de couvrir intégralement la surface du revêtement avec la règle de 4 m. Placer la règle sur des points individuels selon un « carroyage » régulier n’est pas une méthode appropriée pour évaluer toute la surface.</w:t>
      </w:r>
    </w:p>
    <w:p w14:paraId="6944CFB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Durant le test à la règle de 4 m, à chaque fois qu’une marche ou qu’une autre irrégularité visuellement identifiée présente une amplitude inférieure au maximum autorisé, mais susceptible de présenter une amplitude supérieure au maximum autorisé avec la règle de 1 m, celle-ci devrait être placée sur l’irrégularité et la hauteur exacte de l’amplitude doit être mesurée en utilisant la cale calibrée.</w:t>
      </w:r>
    </w:p>
    <w:p w14:paraId="0FE08E9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Chaque endroit où est constaté un écart supérieur à l’écart maximum autorisé est noté sur le plan de l’installation. Le rapport devrait également préciser si la déviation est une bosse ou une flache.</w:t>
      </w:r>
    </w:p>
    <w:p w14:paraId="34CA45A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NB : Parfois, en déplaçant légèrement la règle pour trouver l’écart maximum, il apparaît clairement que l’irrégularité est une bosse et non une flache. Pour mesurer l’amplitude de la bosse, placer le point central de la règle de 4 m à son sommet et faire pivoter la règle sur 360° jusqu’à ce que l’écart maximum soit obtenu sous l’une des extrémités de la règle en pressant l’autre extrémité contre la surface. Mesurer l’écart sous l’extrémité la plus élevée de la règle, puis diviser ce nombre par deux pour obtenir l’amplitude de la bosse.</w:t>
      </w:r>
    </w:p>
    <w:p w14:paraId="4EDE6CC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r w:rsidRPr="00594948">
        <w:rPr>
          <w:rFonts w:ascii="Arial" w:eastAsia="Helvetica Neue" w:hAnsi="Arial"/>
          <w:b/>
          <w:kern w:val="36"/>
          <w:sz w:val="20"/>
          <w:szCs w:val="20"/>
          <w:lang w:eastAsia="fr-FR" w:bidi="ar-SA"/>
        </w:rPr>
        <w:tab/>
      </w:r>
      <w:bookmarkStart w:id="449" w:name="_Toc55383154"/>
      <w:bookmarkStart w:id="450" w:name="_Toc55383324"/>
      <w:bookmarkStart w:id="451" w:name="_Toc55383494"/>
      <w:r w:rsidRPr="00594948">
        <w:rPr>
          <w:rFonts w:ascii="Arial" w:eastAsia="Helvetica Neue" w:hAnsi="Arial"/>
          <w:b/>
          <w:kern w:val="36"/>
          <w:sz w:val="20"/>
          <w:szCs w:val="20"/>
          <w:lang w:eastAsia="fr-FR" w:bidi="ar-SA"/>
        </w:rPr>
        <w:t>Épaisseur</w:t>
      </w:r>
      <w:bookmarkEnd w:id="449"/>
      <w:bookmarkEnd w:id="450"/>
      <w:bookmarkEnd w:id="451"/>
    </w:p>
    <w:p w14:paraId="46011EEF"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340C999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L’épaisseur est d’une importance fondamentale pour les caractéristiques de la surface synthétique. La durabilité de la surface et la sécurité de l’athlète peuvent être affectées par l’épaisseur et, dans une certaine mesure, la durabilité de la surface dépend de son épaisseur, en particulier en ce qui concerne l’usure mécanique. L’utilisation de pointes renforce cette exigence pour une épaisseur minimale.</w:t>
      </w:r>
    </w:p>
    <w:p w14:paraId="626CAC0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est également tout à fait évident que si les Règles permettent aux athlètes d’utiliser des chaussures à pointes d’une certaine longueur, la surface doit être d’une épaisseur suffisante pour supporter cette longueur de pointes, plus un excès d’épaisseur pour permettre l’usure et les intempéries. C’est évidemment pour ces raisons, la sécurité de l’athlète et la durabilité de la surface que certaines zones d’une installation, comme à l’extrémité de la piste de lancer du javelot et aux extrémités d’autres pistes où un athlète plante son pied avec une force considérable et où il y a un impact plus important sur les jambes de l’athlète, doit être d’une plus grande épaisseur que la plupart des zones de la surface synthétique (zones à forte contrainte). Cette épaisseur supplémentaire ne doit pas affecter la régularité de la surface. Non seulement les pointes plus longues autorisées pour le saut en hauteur et le lancer du javelot pénètrent plus profondément dans la surface, mais le degré de dommages qu’elles infligent à la surface est beaucoup plus important (schéma 3.1.2.2 et tableau 3.1.2.2). Lorsque la surface synthétique doit être épaissie, l’épaisseur de la couche de base devrait en conséquence être réduite.</w:t>
      </w:r>
    </w:p>
    <w:p w14:paraId="7E10DD56" w14:textId="2A15DE09" w:rsidR="00594948" w:rsidRPr="00594948" w:rsidRDefault="00516CDC" w:rsidP="00594948">
      <w:pPr>
        <w:widowControl/>
        <w:spacing w:after="120"/>
        <w:jc w:val="both"/>
        <w:rPr>
          <w:rFonts w:ascii="Arial" w:eastAsia="Helvetica Neue" w:hAnsi="Arial"/>
          <w:sz w:val="20"/>
          <w:szCs w:val="20"/>
          <w:lang w:eastAsia="zh-CN" w:bidi="ar-SA"/>
        </w:rPr>
      </w:pPr>
      <w:r>
        <w:rPr>
          <w:rFonts w:ascii="Arial" w:eastAsia="Helvetica Neue" w:hAnsi="Arial"/>
          <w:noProof/>
          <w:sz w:val="20"/>
          <w:szCs w:val="20"/>
          <w:lang w:eastAsia="zh-CN" w:bidi="ar-SA"/>
        </w:rPr>
        <w:pict w14:anchorId="3AF6D353">
          <v:shape id="Picture 58" o:spid="_x0000_i1088" type="#_x0000_t75" style="width:480.75pt;height:285.75pt;visibility:visible;mso-wrap-style:square">
            <v:imagedata r:id="rId80" o:title=""/>
          </v:shape>
        </w:pict>
      </w:r>
    </w:p>
    <w:p w14:paraId="6808270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Schéma 3.1.3.3 - Zones avec couches plus épaisses de surface synthétique</w:t>
      </w:r>
      <w:r w:rsidRPr="00594948">
        <w:rPr>
          <w:rFonts w:ascii="Arial" w:eastAsia="Helvetica Neue" w:hAnsi="Arial"/>
          <w:sz w:val="20"/>
          <w:szCs w:val="20"/>
          <w:lang w:eastAsia="zh-CN" w:bidi="ar-SA"/>
        </w:rPr>
        <w:t xml:space="preserve"> (hachurée)</w:t>
      </w:r>
    </w:p>
    <w:p w14:paraId="1BCEEC7A"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Terrain de football</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6C52B41F"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Piste standard</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3BD5051E"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Installation de saut en longueur et de triple saut</w:t>
      </w:r>
      <w:r w:rsidRPr="00594948">
        <w:rPr>
          <w:rFonts w:ascii="Arial" w:eastAsia="Helvetica Neue" w:hAnsi="Arial"/>
          <w:sz w:val="16"/>
          <w:szCs w:val="16"/>
          <w:lang w:eastAsia="zh-CN" w:bidi="ar-SA"/>
        </w:rPr>
        <w:tab/>
      </w:r>
    </w:p>
    <w:p w14:paraId="7632337A"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4 - Rivière de steeple</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7EEDB884"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5 - Installation de lancer du javelot</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00CCA10F"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6 - Installation combinée de lancer du disque et du marteau</w:t>
      </w:r>
    </w:p>
    <w:p w14:paraId="454B6EBA"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7 - Installation de saut à la perche</w:t>
      </w:r>
    </w:p>
    <w:p w14:paraId="79E3AAD6"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8 - Installation de lancer du poids</w:t>
      </w:r>
    </w:p>
    <w:p w14:paraId="2E1DD42C"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9 - Installation de saut en hauteur</w:t>
      </w:r>
    </w:p>
    <w:p w14:paraId="49615C59"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10 - Ligne d’arrivée</w:t>
      </w:r>
    </w:p>
    <w:tbl>
      <w:tblPr>
        <w:tblpPr w:leftFromText="181" w:rightFromText="181" w:vertAnchor="text" w:horzAnchor="margin" w:tblpY="1"/>
        <w:tblOverlap w:val="neve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773"/>
        <w:gridCol w:w="4816"/>
      </w:tblGrid>
      <w:tr w:rsidR="00594948" w:rsidRPr="00594948" w14:paraId="5D8F5B80" w14:textId="77777777" w:rsidTr="001F1F21">
        <w:tc>
          <w:tcPr>
            <w:tcW w:w="3027" w:type="dxa"/>
            <w:tcBorders>
              <w:top w:val="single" w:sz="18" w:space="0" w:color="auto"/>
              <w:left w:val="single" w:sz="18" w:space="0" w:color="auto"/>
              <w:bottom w:val="single" w:sz="18" w:space="0" w:color="auto"/>
              <w:right w:val="single" w:sz="18" w:space="0" w:color="auto"/>
            </w:tcBorders>
          </w:tcPr>
          <w:p w14:paraId="37209D4C" w14:textId="77777777" w:rsidR="00594948" w:rsidRPr="00594948" w:rsidRDefault="00594948" w:rsidP="00594948">
            <w:pPr>
              <w:widowControl/>
              <w:jc w:val="center"/>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lastRenderedPageBreak/>
              <w:t>Piste</w:t>
            </w:r>
          </w:p>
        </w:tc>
        <w:tc>
          <w:tcPr>
            <w:tcW w:w="1773" w:type="dxa"/>
            <w:tcBorders>
              <w:top w:val="single" w:sz="18" w:space="0" w:color="auto"/>
              <w:left w:val="single" w:sz="18" w:space="0" w:color="auto"/>
              <w:bottom w:val="single" w:sz="18" w:space="0" w:color="auto"/>
            </w:tcBorders>
          </w:tcPr>
          <w:p w14:paraId="793F33B7" w14:textId="77777777" w:rsidR="00594948" w:rsidRPr="00594948" w:rsidRDefault="00594948" w:rsidP="00594948">
            <w:pPr>
              <w:widowControl/>
              <w:jc w:val="center"/>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Épaisseur</w:t>
            </w:r>
          </w:p>
        </w:tc>
        <w:tc>
          <w:tcPr>
            <w:tcW w:w="4816" w:type="dxa"/>
            <w:tcBorders>
              <w:top w:val="single" w:sz="18" w:space="0" w:color="auto"/>
              <w:bottom w:val="single" w:sz="18" w:space="0" w:color="auto"/>
              <w:right w:val="single" w:sz="18" w:space="0" w:color="auto"/>
            </w:tcBorders>
          </w:tcPr>
          <w:p w14:paraId="08AFDBC9" w14:textId="77777777" w:rsidR="00594948" w:rsidRPr="00594948" w:rsidRDefault="00594948" w:rsidP="00594948">
            <w:pPr>
              <w:widowControl/>
              <w:jc w:val="center"/>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Longueur</w:t>
            </w:r>
          </w:p>
        </w:tc>
      </w:tr>
      <w:tr w:rsidR="00594948" w:rsidRPr="00594948" w14:paraId="77B9B2DC" w14:textId="77777777" w:rsidTr="001F1F21">
        <w:tc>
          <w:tcPr>
            <w:tcW w:w="3027" w:type="dxa"/>
            <w:tcBorders>
              <w:top w:val="single" w:sz="18" w:space="0" w:color="auto"/>
              <w:left w:val="single" w:sz="18" w:space="0" w:color="auto"/>
              <w:right w:val="single" w:sz="18" w:space="0" w:color="auto"/>
            </w:tcBorders>
          </w:tcPr>
          <w:p w14:paraId="5FB62127" w14:textId="77777777" w:rsidR="00594948" w:rsidRPr="00594948" w:rsidRDefault="00594948" w:rsidP="00594948">
            <w:pPr>
              <w:widowControl/>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Saut en hauteur</w:t>
            </w:r>
          </w:p>
        </w:tc>
        <w:tc>
          <w:tcPr>
            <w:tcW w:w="1773" w:type="dxa"/>
            <w:tcBorders>
              <w:top w:val="single" w:sz="18" w:space="0" w:color="auto"/>
              <w:left w:val="single" w:sz="18" w:space="0" w:color="auto"/>
            </w:tcBorders>
          </w:tcPr>
          <w:p w14:paraId="6922C555"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20</w:t>
            </w:r>
          </w:p>
        </w:tc>
        <w:tc>
          <w:tcPr>
            <w:tcW w:w="4816" w:type="dxa"/>
            <w:tcBorders>
              <w:top w:val="single" w:sz="18" w:space="0" w:color="auto"/>
              <w:right w:val="single" w:sz="18" w:space="0" w:color="auto"/>
            </w:tcBorders>
          </w:tcPr>
          <w:p w14:paraId="75F94ADB"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Derniers 3 m</w:t>
            </w:r>
          </w:p>
        </w:tc>
      </w:tr>
      <w:tr w:rsidR="00594948" w:rsidRPr="00594948" w14:paraId="5A2C2790" w14:textId="77777777" w:rsidTr="001F1F21">
        <w:tc>
          <w:tcPr>
            <w:tcW w:w="3027" w:type="dxa"/>
            <w:tcBorders>
              <w:left w:val="single" w:sz="18" w:space="0" w:color="auto"/>
              <w:right w:val="single" w:sz="18" w:space="0" w:color="auto"/>
            </w:tcBorders>
          </w:tcPr>
          <w:p w14:paraId="2A0F9324" w14:textId="77777777" w:rsidR="00594948" w:rsidRPr="00594948" w:rsidRDefault="00594948" w:rsidP="00594948">
            <w:pPr>
              <w:widowControl/>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Triple saut</w:t>
            </w:r>
          </w:p>
        </w:tc>
        <w:tc>
          <w:tcPr>
            <w:tcW w:w="1773" w:type="dxa"/>
            <w:tcBorders>
              <w:left w:val="single" w:sz="18" w:space="0" w:color="auto"/>
            </w:tcBorders>
          </w:tcPr>
          <w:p w14:paraId="328C913D"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20</w:t>
            </w:r>
          </w:p>
        </w:tc>
        <w:tc>
          <w:tcPr>
            <w:tcW w:w="4816" w:type="dxa"/>
            <w:tcBorders>
              <w:right w:val="single" w:sz="18" w:space="0" w:color="auto"/>
            </w:tcBorders>
          </w:tcPr>
          <w:p w14:paraId="55AC9DBC"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Derniers 13 m</w:t>
            </w:r>
          </w:p>
        </w:tc>
      </w:tr>
      <w:tr w:rsidR="00594948" w:rsidRPr="00594948" w14:paraId="2718E170" w14:textId="77777777" w:rsidTr="001F1F21">
        <w:tc>
          <w:tcPr>
            <w:tcW w:w="3027" w:type="dxa"/>
            <w:tcBorders>
              <w:left w:val="single" w:sz="18" w:space="0" w:color="auto"/>
              <w:right w:val="single" w:sz="18" w:space="0" w:color="auto"/>
            </w:tcBorders>
          </w:tcPr>
          <w:p w14:paraId="6AF69939" w14:textId="77777777" w:rsidR="00594948" w:rsidRPr="00594948" w:rsidRDefault="00594948" w:rsidP="00594948">
            <w:pPr>
              <w:widowControl/>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Saut à la perche</w:t>
            </w:r>
          </w:p>
        </w:tc>
        <w:tc>
          <w:tcPr>
            <w:tcW w:w="1773" w:type="dxa"/>
            <w:tcBorders>
              <w:left w:val="single" w:sz="18" w:space="0" w:color="auto"/>
            </w:tcBorders>
          </w:tcPr>
          <w:p w14:paraId="11611EB7"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20</w:t>
            </w:r>
          </w:p>
        </w:tc>
        <w:tc>
          <w:tcPr>
            <w:tcW w:w="4816" w:type="dxa"/>
            <w:tcBorders>
              <w:right w:val="single" w:sz="18" w:space="0" w:color="auto"/>
            </w:tcBorders>
          </w:tcPr>
          <w:p w14:paraId="55E40176"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Derniers 8 m</w:t>
            </w:r>
          </w:p>
        </w:tc>
      </w:tr>
      <w:tr w:rsidR="00594948" w:rsidRPr="00594948" w14:paraId="1F63C1E7" w14:textId="77777777" w:rsidTr="001F1F21">
        <w:tc>
          <w:tcPr>
            <w:tcW w:w="3027" w:type="dxa"/>
            <w:tcBorders>
              <w:left w:val="single" w:sz="18" w:space="0" w:color="auto"/>
              <w:right w:val="single" w:sz="18" w:space="0" w:color="auto"/>
            </w:tcBorders>
          </w:tcPr>
          <w:p w14:paraId="008D49CD" w14:textId="77777777" w:rsidR="00594948" w:rsidRPr="00594948" w:rsidRDefault="00594948" w:rsidP="00594948">
            <w:pPr>
              <w:widowControl/>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Lancer du javelot</w:t>
            </w:r>
          </w:p>
        </w:tc>
        <w:tc>
          <w:tcPr>
            <w:tcW w:w="1773" w:type="dxa"/>
            <w:tcBorders>
              <w:left w:val="single" w:sz="18" w:space="0" w:color="auto"/>
            </w:tcBorders>
          </w:tcPr>
          <w:p w14:paraId="4754F538"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20</w:t>
            </w:r>
          </w:p>
        </w:tc>
        <w:tc>
          <w:tcPr>
            <w:tcW w:w="4816" w:type="dxa"/>
            <w:tcBorders>
              <w:right w:val="single" w:sz="18" w:space="0" w:color="auto"/>
            </w:tcBorders>
          </w:tcPr>
          <w:p w14:paraId="21504495"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Derniers 8 m plus le dépassement de l’arc</w:t>
            </w:r>
          </w:p>
        </w:tc>
      </w:tr>
      <w:tr w:rsidR="00594948" w:rsidRPr="00594948" w14:paraId="56E2803C" w14:textId="77777777" w:rsidTr="001F1F21">
        <w:tc>
          <w:tcPr>
            <w:tcW w:w="3027" w:type="dxa"/>
            <w:tcBorders>
              <w:left w:val="single" w:sz="18" w:space="0" w:color="auto"/>
              <w:bottom w:val="single" w:sz="18" w:space="0" w:color="auto"/>
              <w:right w:val="single" w:sz="18" w:space="0" w:color="auto"/>
            </w:tcBorders>
          </w:tcPr>
          <w:p w14:paraId="5112701E" w14:textId="77777777" w:rsidR="00594948" w:rsidRPr="00594948" w:rsidRDefault="00594948" w:rsidP="00594948">
            <w:pPr>
              <w:widowControl/>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Rivière de steeple</w:t>
            </w:r>
          </w:p>
        </w:tc>
        <w:tc>
          <w:tcPr>
            <w:tcW w:w="1773" w:type="dxa"/>
            <w:tcBorders>
              <w:left w:val="single" w:sz="18" w:space="0" w:color="auto"/>
              <w:bottom w:val="single" w:sz="18" w:space="0" w:color="auto"/>
            </w:tcBorders>
          </w:tcPr>
          <w:p w14:paraId="4B640763"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25</w:t>
            </w:r>
          </w:p>
        </w:tc>
        <w:tc>
          <w:tcPr>
            <w:tcW w:w="4816" w:type="dxa"/>
            <w:tcBorders>
              <w:bottom w:val="single" w:sz="18" w:space="0" w:color="auto"/>
              <w:right w:val="single" w:sz="18" w:space="0" w:color="auto"/>
            </w:tcBorders>
          </w:tcPr>
          <w:p w14:paraId="577C4EA9" w14:textId="77777777" w:rsidR="00594948" w:rsidRPr="00594948" w:rsidRDefault="00594948" w:rsidP="00594948">
            <w:pPr>
              <w:widowControl/>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Réception rivière</w:t>
            </w:r>
          </w:p>
        </w:tc>
      </w:tr>
    </w:tbl>
    <w:p w14:paraId="4A5E6BA4" w14:textId="77777777" w:rsidR="00594948" w:rsidRPr="00594948" w:rsidRDefault="00594948" w:rsidP="00594948">
      <w:pPr>
        <w:widowControl/>
        <w:spacing w:before="120"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Tableau 3.1.3.3 - Épaississement requis de la surface synthétique</w:t>
      </w:r>
    </w:p>
    <w:p w14:paraId="2354575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Même s’il n’y a qu’une planche d’appel de saut en longueur installée sur la piste, l’extrémité de la piste doit être épaissie pour permettre l’installation éventuelle de planches d’appel de triple saut plus tard. L’exigence d’épaississement dans le cas du saut en hauteur s’applique au site permanent prévu de l’épreuve et il est accepté que, comme le lieu de la ou des compétitions de saut en hauteur peut être modifié pour respecter l’horaire des compétitions lors des grands championnats, il n’est pas possible de prévoir un épaississement à tous les endroits possibles.</w:t>
      </w:r>
    </w:p>
    <w:p w14:paraId="75A823A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raison de loin la plus importante pour laquelle une épaisseur minimale doit être stipulée est que les caractéristiques dynamiques de la surface synthétique dépendent de manière critique de son épaisseur. Si la surface est trop mince, ses propriétés d’absorption des chocs et de déformation seront affectées, par exemple, elle se ressentira dure et inflexible pour les athlètes. Cependant, si elle est trop épaisse, l’inverse ne s’applique généralement pas, c’est-à-dire qu’elle ne se ressentira pas nécessairement trop souple et confortable. C’est pour cette raison qu’il n’est pas nécessaire de prévoir une épaisseur maximale de surface synthétique.</w:t>
      </w:r>
    </w:p>
    <w:p w14:paraId="4E6CEFE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L’épaisseur de la surface doit être déterminée pour répondre aux exigences d’absorption des chocs et de déformation verticale ci-dessous. Le certificat de produit pour un matériau de surface synthétique indique l’épaisseur absolue à laquelle un échantillon du matériau, testé en laboratoire à la température du laboratoire (23 ° C), est conforme à la plage acceptable dans les spécifications des essais de surface synthétique de piste et de pistes d’élan. L’épaisseur absolue moyenne posée devra probablement être supérieure pour garantir qu’aucun résultat de test </w:t>
      </w:r>
      <w:r w:rsidRPr="00594948">
        <w:rPr>
          <w:rFonts w:ascii="Arial" w:eastAsia="Helvetica Neue" w:hAnsi="Arial"/>
          <w:i/>
          <w:sz w:val="20"/>
          <w:szCs w:val="20"/>
          <w:lang w:eastAsia="zh-CN" w:bidi="ar-SA"/>
        </w:rPr>
        <w:t>in situ</w:t>
      </w:r>
      <w:r w:rsidRPr="00594948">
        <w:rPr>
          <w:rFonts w:ascii="Arial" w:eastAsia="Helvetica Neue" w:hAnsi="Arial"/>
          <w:sz w:val="20"/>
          <w:szCs w:val="20"/>
          <w:lang w:eastAsia="zh-CN" w:bidi="ar-SA"/>
        </w:rPr>
        <w:t xml:space="preserve"> n’échouera. La surface totale sur laquelle l’épaisseur absolue est inférieure de plus de 10 % à l’épaisseur absolue indiquée dans le Certificat de produit pour le matériau utilisé ne doit pas dépasser 10 % de la surface totale. Les zones de fortes contraintes avec une surface délibérément épaissie ne doivent pas être prises en compte dans le calcul de ces pourcentages</w:t>
      </w:r>
    </w:p>
    <w:p w14:paraId="443D0F5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site Internet contient des détails sur tous les Produits certifiés et l’épaisseur absolue à laquelle ils répondent aux caractéristiques dynamiques requises par World Athletics. Notez que les exigences de performance d’absorption des chocs et de déformation verticale ont priorité sur les exigences d’épaisseur. Il est important de se rappeler que l’épaisseur absolue ne doit pas être déterminée au niveau de la partie supérieure des granulats de surface ou de la texture de surface, mais selon la méthode de test décrite ci-dessous.</w:t>
      </w:r>
    </w:p>
    <w:p w14:paraId="758372CB"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4ED7DA4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description complète de l’appareil et des détails de la méthode sont donnés par la norme EN 1969. La sonde calibrée de mesurage de l’épaisseur à trois dents est utilisée pour déterminer l’épaisseur totale de la surface. Il faut être attentif à ce que les dents de la sonde ne pénètrent pas dans les vides ou dans les zones molles de la couche de base en asphalte ou en béton bitumineux située en-dessous de la surface. La mesure devrait être arrondie seulement dans le cas où l’indicateur de la sonde est plus proche de la graduation supérieure. L’épaisseur absolue est mesurée en commençant à la ligne d’arrivée et en prenant des séries de mesures à des intervalles de 10 m autour de la piste. La première série de mesures est prise dans les couloirs pairs (2, 4, 6, 8) et la suivante dans les couloirs impairs (1, 3, 5, 7), puis alternativement entre couloirs pairs et impairs tous les 10 m autour de la piste. Les mesures doivent être prises au centre de chaque couloir. À partir de la ligne de départ du 110 m haies sur chaque ligne droite, les mesures doivent être prises au centre de chaque couloir. Les pistes d’élan, y compris la piste de steeple, doivent être sondées tous les 5 m le long de l’axe central longitudinal. Les demi-lunes doivent être sondées à intervalles de 5 m le long d’axes parallèles dans les deux directions.</w:t>
      </w:r>
    </w:p>
    <w:p w14:paraId="49DE558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Aux endroits où des zones exceptionnellement minces sont détectées, des mesures supplémentaires doivent être réalisées dans toutes les directions jusqu’à ce qu’une épaisseur acceptable soit mesurée. Une zone exceptionnellement mince est définie là où l’épaisseur absolue est inférieure à 80 % de l’épaisseur absolue indiquée dans le Certificat de produit. Le laboratoire doit déterminer, selon l’étendue de la zone, son emplacement et l’épaisseur minimum mesurée, s’il faut recommander la découpe de la zone et le rétablissement d’une plus grande épaisseur. En outre, l’étendue exacte des zones de surépaisseur (renforcées) doit être déterminée par des mesures à la sonde de la même manière que précédemment. </w:t>
      </w:r>
      <w:r w:rsidRPr="00594948">
        <w:rPr>
          <w:rFonts w:ascii="Arial" w:eastAsia="Helvetica Neue" w:hAnsi="Arial"/>
          <w:sz w:val="20"/>
          <w:szCs w:val="20"/>
          <w:lang w:eastAsia="zh-CN" w:bidi="ar-SA"/>
        </w:rPr>
        <w:lastRenderedPageBreak/>
        <w:t>Toutes les mesures prises sont enregistrées (voir paragraphe suivant) et les points testés répertoriés dans le rapport.</w:t>
      </w:r>
    </w:p>
    <w:p w14:paraId="7183CD3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À certains endroits, une carotte de la surface (de 15 à 25 mm de diamètre) est prélevée et mesurée en utilisant la méthode suivante pour déterminer l’épaisseur absolue. Au moins quatre carottes doivent être prélevées, mais un nombre plus élevé peut être requis si la surface est mince sur de larges zones. Tous les trous de carottes doivent être immédiatement réparés. La texture de surface de la carotte est poncée délicatement avec un papier abrasif de grain 60 sur environ 50 % de la surface de la carotte. L’épaisseur de la zone poncée de la carotte est mesurée en utilisant un calibre d’épaisseur muni d’un cadran gradué tous les 0,01 mm, d’un piston comportant une surface plane de mesurage de 4 mm de diamètre et appliquant une force de mesure comprise entre 0,8 N et 1,0 N. La mesure est enregistrée à 0,1 mm près. La différence d’épaisseur entre la surface réelle et la surface poncée est calculée et la différence déduite de toutes les mesures réelles à la sonde. Ces chiffres corrigés sont enregistrés comme l’épaisseur absolue de la surface pour les besoins du rapport.</w:t>
      </w:r>
    </w:p>
    <w:p w14:paraId="6863D6FF"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52" w:name="_Toc55383155"/>
      <w:bookmarkStart w:id="453" w:name="_Toc55383325"/>
      <w:bookmarkStart w:id="454" w:name="_Toc55383495"/>
      <w:r w:rsidRPr="00594948">
        <w:rPr>
          <w:rFonts w:ascii="Arial" w:eastAsia="Helvetica Neue" w:hAnsi="Arial"/>
          <w:b/>
          <w:kern w:val="36"/>
          <w:sz w:val="20"/>
          <w:szCs w:val="20"/>
          <w:lang w:eastAsia="fr-FR" w:bidi="ar-SA"/>
        </w:rPr>
        <w:t>L’absorption des chocs (SA)</w:t>
      </w:r>
      <w:bookmarkEnd w:id="452"/>
      <w:bookmarkEnd w:id="453"/>
      <w:bookmarkEnd w:id="454"/>
    </w:p>
    <w:p w14:paraId="593BDAC3"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68445AC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L’interaction dynamique entre l’athlète et la surface est importante pour la performance et la sécurité de l’athlète. Par conséquent, la capacité de la surface à réduire la force (absorber l’énergie) est importante.</w:t>
      </w:r>
    </w:p>
    <w:p w14:paraId="215B92B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comportement dynamique des surfaces de piste d’athlétisme est complexe. Deux des principaux composants de l’interaction entre un athlète et la surface sont la déformation sous charge de la surface et la capacité du matériau à absorber ou à restituer l’énergie d’impact du pied. Des études biomécaniques sur plusieurs années ont confirmé la complexité du « modèle » pied/surface et ont révélé l’ampleur de la variation de charge et de durée de charge entre non seulement différents sports, mais différentes épreuves d’athlétisme.</w:t>
      </w:r>
    </w:p>
    <w:p w14:paraId="5118F53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Comme cela a été expliqué ailleurs dans le présent chapitre, il est possible de formuler des surfaces synthétiques qui favorisent ou conviennent mieux à un type d’épreuve qu’à un autre. Tous les systèmes de revêtement actuels représentent donc un compromis entre les différents besoins des différentes épreuves d’athlétisme. L’absorption des chocs, comme toutes les propriétés dynamiques des surfaces élastomères, dépend de la température. La plupart des grandes compétitions d’athlétisme se déroulent avec une température de surface dans la plage de 10°C à 40°C. World Athletics stipule que l’absorption des chocs de la surface à n’importe quelle température dans cette plage doit être comprise entre 35 % et 50 %. Si, au moment de la mesure, la température de la surface est en dehors de cette plage, il doit être permis de corriger les résultats obtenus pour la température par interpolation à partir d’un graphique d’absorption des chocs en fonction de la température pour le système de revêtement précis installé obtenu précédemment par tests en laboratoire. Si aucun graphique n’est disponible, aucun essai en dehors de la plage de températures de surface ne doit être entrepris.</w:t>
      </w:r>
    </w:p>
    <w:p w14:paraId="4584EED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valeurs stipulées sont celles de l’installation une fois installée. En raison du fait qu’il est nécessaire d’installer de plus grandes épaisseurs de surface synthétique dans les zones de fortes contraintes, il est possible que les résultats obtenus dans ces zones tombent en dehors de la plage ci-dessus. Il convient également de rappeler que les valeurs d’absorption des chocs obtenues sur la surface synthétique peut varier selon le type de base utilisé. Le béton est essentiellement une base complètement non élastique. Cependant, les bases bitume / béton bitumineux / asphalte les plus couramment utilisées ont une certaine conformité et peuvent donc influencer légèrement l’absorption des chocs de la surface posée au-dessus.</w:t>
      </w:r>
    </w:p>
    <w:p w14:paraId="17CA909C"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511A6B7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L’absorption des chocs de la surface est mesurée à l’aide d’un « athlète artificiel », dans lequel une charge d’impact est appliquée via un ressort à un pied d’essai avec une base sphérique reposant sur la surface synthétique. Le pied est équipé d’un transducteur de force qui permet d’enregistrer la force maximale pendant l’impact. Cette force maximale est comparée au résultat obtenu sur un sol rigide (béton) et au pourcentage de diminution de la force calculé pour la surface synthétique.</w:t>
      </w:r>
    </w:p>
    <w:p w14:paraId="7D9A8AC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description complète de l’appareil et les détails de la méthode sont donnés dans la norme EN 14808, à l’exception du filtre passe-bas qui doit avoir une caractéristique de Butterworth de 9</w:t>
      </w:r>
      <w:r w:rsidRPr="00594948">
        <w:rPr>
          <w:rFonts w:ascii="Arial" w:eastAsia="Helvetica Neue" w:hAnsi="Arial"/>
          <w:sz w:val="20"/>
          <w:szCs w:val="20"/>
          <w:vertAlign w:val="superscript"/>
          <w:lang w:eastAsia="zh-CN" w:bidi="ar-SA"/>
        </w:rPr>
        <w:t>è</w:t>
      </w:r>
      <w:r w:rsidRPr="00594948">
        <w:rPr>
          <w:rFonts w:ascii="Arial" w:eastAsia="Helvetica Neue" w:hAnsi="Arial"/>
          <w:sz w:val="20"/>
          <w:szCs w:val="20"/>
          <w:lang w:eastAsia="zh-CN" w:bidi="ar-SA"/>
        </w:rPr>
        <w:t> ordre.</w:t>
      </w:r>
    </w:p>
    <w:p w14:paraId="2CCBC5F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L’intervalle de confiance de 95 % de cette méthode est calculé à plus ou moins 1 %.</w:t>
      </w:r>
    </w:p>
    <w:p w14:paraId="2077944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Au moins une mesure doit être effectuée pour chaque zone de 500 m</w:t>
      </w:r>
      <w:r w:rsidRPr="00594948">
        <w:rPr>
          <w:rFonts w:ascii="Arial" w:eastAsia="Helvetica Neue" w:hAnsi="Arial"/>
          <w:sz w:val="20"/>
          <w:szCs w:val="20"/>
          <w:vertAlign w:val="superscript"/>
          <w:lang w:eastAsia="zh-CN" w:bidi="ar-SA"/>
        </w:rPr>
        <w:t>2</w:t>
      </w:r>
      <w:r w:rsidRPr="00594948">
        <w:rPr>
          <w:rFonts w:ascii="Arial" w:eastAsia="Helvetica Neue" w:hAnsi="Arial"/>
          <w:sz w:val="20"/>
          <w:szCs w:val="20"/>
          <w:lang w:eastAsia="zh-CN" w:bidi="ar-SA"/>
        </w:rPr>
        <w:t xml:space="preserve"> de revêtement synthétique d’épaisseur normale, avec un minimum de douze mesures sur l’ensemble de l’installation. Les zones de test doivent être les suivantes :</w:t>
      </w:r>
    </w:p>
    <w:p w14:paraId="2680ADC1"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lastRenderedPageBreak/>
        <w:t>Dans n’importe quel couloir au niveau du premier virage*, à la discrétion** du laboratoire d’essai ;</w:t>
      </w:r>
    </w:p>
    <w:p w14:paraId="31969AE8"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2, au repère 130 m de la ligne droite opposée</w:t>
      </w:r>
    </w:p>
    <w:p w14:paraId="79C18F4B"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5, au repère 160 m de la ligne droite opposée</w:t>
      </w:r>
    </w:p>
    <w:p w14:paraId="11A3285C"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Sur la zone de la ligne droite opposée présentant l’épaisseur la plus faible*</w:t>
      </w:r>
    </w:p>
    <w:p w14:paraId="3B500B7E"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n’importe quel couloir au niveau du dernier virage*, à la discrétion** du laboratoire d’essai ;</w:t>
      </w:r>
    </w:p>
    <w:p w14:paraId="08D5B1D9"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1, au repère 320 m de la ligne droite principale</w:t>
      </w:r>
    </w:p>
    <w:p w14:paraId="091499D8"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4 au repère 350 m de la ligne droite principale</w:t>
      </w:r>
    </w:p>
    <w:p w14:paraId="765E95EF"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extérieur, au repère 390 m de la ligne droite principale</w:t>
      </w:r>
    </w:p>
    <w:p w14:paraId="25AAE0F2"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Sur la zone de la ligne droite principale présentant l’épaisseur la plus faible*</w:t>
      </w:r>
    </w:p>
    <w:p w14:paraId="278465C7"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de la demi-lune (à l’exception de la zone d’appel pour le saut en hauteur). Si les installations comportent deux demi-lunes, un essai doit être réalisé dans chacune d’entre elles.</w:t>
      </w:r>
    </w:p>
    <w:p w14:paraId="1D41502C" w14:textId="77777777" w:rsidR="00594948" w:rsidRPr="00594948" w:rsidRDefault="00594948" w:rsidP="00C3722F">
      <w:pPr>
        <w:widowControl/>
        <w:numPr>
          <w:ilvl w:val="3"/>
          <w:numId w:val="98"/>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(hormis les zones renforcées à forte contrainte) de chacune des pistes d’élan (saut en longueur, triple saut, saut à la perche, lancer du javelot) et dans le couloir dédié au steeple.</w:t>
      </w:r>
    </w:p>
    <w:p w14:paraId="6DAD696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À chaque fois que la sélection de l’emplacement de la zone de test est laissée à l’appréciation du laboratoire, cet emplacement doit être proche de l’épaisseur moyenne de l’ensemble de la piste ou de la section spécifique de l’installation le cas échéant.</w:t>
      </w:r>
    </w:p>
    <w:p w14:paraId="30B1377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les tests, le premier virage est défini de 10 à 100 m, la ligne droite opposée de 110 à 200 m, le dernier virage de 210 à 300 m et la ligne droite principale de 310 à 400 m. Si un point d’épaisseur plus faible se trouve dans une des zones de test désignées ci-dessus, alors une zone de test additionnelle doit être sélectionnée sur la même ligne droite.</w:t>
      </w:r>
    </w:p>
    <w:p w14:paraId="19AA6A3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Si la zone de revêtement de surface en matériau synthétique est exceptionnellement grande (avec par exemple des lignes droites de 10 ou 12 couloirs), les zones de test supplémentaires nécessaires doivent être mises en place à des emplacements sélectionnés par le laboratoire.</w:t>
      </w:r>
    </w:p>
    <w:p w14:paraId="39B87A9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À chaque emplacement, la température de la surface doit être mesurée avec une sonde de température à aiguille et enregistrée. Chaque point de test doit être localisée sur un plan de l’installation et les résultats enregistrés dans le rapport.</w:t>
      </w:r>
    </w:p>
    <w:p w14:paraId="7544EEA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NB : Si la température de surface est en-dehors de la plage autorisée de 10°C à 40°C, une correction en température des résultats peut être réalisée sur la base d’une interpolation à partir des résultats en laboratoire telle que décrite dans le premier paragraphe. S’il n’y a pas de graphique disponible, alors les tests ne doivent pas être réalisés en-dehors de la plage de température de surface. Cependant, il est parfois possible de contourner le problème en réalisant les tests à une autre heure de la journée. Par exemple, si l’installation se trouve dans une région chaude, des tests réalisés tôt le matin ou bien le soir peuvent permettre d’obtenir une température de la surface comprise dans l’intervalle mentionné plus haut.</w:t>
      </w:r>
    </w:p>
    <w:p w14:paraId="7084E5D8"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55" w:name="_Toc55383156"/>
      <w:bookmarkStart w:id="456" w:name="_Toc55383326"/>
      <w:bookmarkStart w:id="457" w:name="_Toc55383496"/>
      <w:r w:rsidRPr="00594948">
        <w:rPr>
          <w:rFonts w:ascii="Arial" w:eastAsia="Helvetica Neue" w:hAnsi="Arial"/>
          <w:b/>
          <w:kern w:val="36"/>
          <w:sz w:val="20"/>
          <w:szCs w:val="20"/>
          <w:lang w:eastAsia="fr-FR" w:bidi="ar-SA"/>
        </w:rPr>
        <w:t>Déformation verticale (VD)</w:t>
      </w:r>
      <w:bookmarkEnd w:id="455"/>
      <w:bookmarkEnd w:id="456"/>
      <w:bookmarkEnd w:id="457"/>
    </w:p>
    <w:p w14:paraId="35727380"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02C5BBD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L’interaction dynamique entre l’athlète et la surface est importante pour la performance et la sécurité de l’athlète. Par conséquent, la capacité de la surface à se déformer sous charge est importante. La déformation est un deuxième élément majeur de l’interaction pied/surface.</w:t>
      </w:r>
    </w:p>
    <w:p w14:paraId="76C4AFE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Si la déformation de la surface sous la charge du pied est trop élevée, cela représente un gaspillage d’énergie cinétique et nuit aux performances de l’athlète. De plus, des déformations élevées conduisent à une instabilité du pied et peuvent affecter la sécurité de l’athlète, en particulier pour les athlètes qui courent dans les virages. Inversement, si la déformation de la surface sous le pied est trop faible, en raison d’une très faible adhérence ou parce que la surface synthétique est d’épaisseur inadéquate, les forces de décélération subies par le pied d’athlète lors de l’impact avec la surface seront élevées et des blessures pourraient en résulter.</w:t>
      </w:r>
    </w:p>
    <w:p w14:paraId="729D079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Encore une fois, il est donc nécessaire d’arriver à une gamme de valeurs de compromis qui conservera les avantages d’une surface qui stocke et réfléchit l’énergie qui lui est transmise, sans imposer de forces de décélération excessives.</w:t>
      </w:r>
    </w:p>
    <w:p w14:paraId="0D39E29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Comme l’absorption des chocs, la déformation de la surface variera avec la température. Par conséquent, la plage de valeurs de déformation verticale stipulée par World Athletics, comprise entre 0,6 mm et 2,5 mm, s’applique à la surface à n’importe quelle température entre 10°C et 40°C. Le commentaire sur la correction </w:t>
      </w:r>
      <w:r w:rsidRPr="00594948">
        <w:rPr>
          <w:rFonts w:ascii="Arial" w:eastAsia="Helvetica Neue" w:hAnsi="Arial"/>
          <w:sz w:val="20"/>
          <w:szCs w:val="20"/>
          <w:lang w:eastAsia="zh-CN" w:bidi="ar-SA"/>
        </w:rPr>
        <w:lastRenderedPageBreak/>
        <w:t>de la température et les zones de plus grande épaisseur donnant des valeurs en dehors de la plage stipulée s’applique également pour ce paramètre.</w:t>
      </w:r>
    </w:p>
    <w:p w14:paraId="00B6522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6D7AB52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déformation verticale de la surface est mesurée par un autre « athlète artificiel » dans lequel une charge d’impact est appliquée via un ressort à un pied d’essai avec une base plate reposant sur la surface synthétique. Le pied est équipé d’un transducteur de force qui permet d’enregistrer la force maximale pendant l’événement d’impact. Simultanément, la déformation du pied d’essai est mesurée au moyen de transducteurs de mouvement montés de chaque côté du pied.</w:t>
      </w:r>
    </w:p>
    <w:p w14:paraId="178567B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Une description complète de l’appareil et les détails de la méthode sont donnés dans la norme EN 14809. </w:t>
      </w:r>
    </w:p>
    <w:p w14:paraId="73E90AA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L’intervalle de confiance de 95 % de cette méthode est calculé à plus ou moins 1 %.</w:t>
      </w:r>
    </w:p>
    <w:p w14:paraId="4E49CE4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Au moins une mesure doit être effectuée pour chaque zone de 500 m</w:t>
      </w:r>
      <w:r w:rsidRPr="00594948">
        <w:rPr>
          <w:rFonts w:ascii="Arial" w:eastAsia="Helvetica Neue" w:hAnsi="Arial"/>
          <w:sz w:val="20"/>
          <w:szCs w:val="20"/>
          <w:vertAlign w:val="superscript"/>
          <w:lang w:eastAsia="zh-CN" w:bidi="ar-SA"/>
        </w:rPr>
        <w:t>2</w:t>
      </w:r>
      <w:r w:rsidRPr="00594948">
        <w:rPr>
          <w:rFonts w:ascii="Arial" w:eastAsia="Helvetica Neue" w:hAnsi="Arial"/>
          <w:sz w:val="20"/>
          <w:szCs w:val="20"/>
          <w:lang w:eastAsia="zh-CN" w:bidi="ar-SA"/>
        </w:rPr>
        <w:t xml:space="preserve"> de revêtement synthétique d’épaisseur normale, avec un minimum de douze mesures sur l’ensemble de l’installation. Les zones de test doivent être les suivantes :</w:t>
      </w:r>
    </w:p>
    <w:p w14:paraId="007C5E15"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n’importe quel couloir au niveau du premier virage*, à la discrétion** du laboratoire d’essai ;</w:t>
      </w:r>
    </w:p>
    <w:p w14:paraId="3E31F3A4"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2, au repère 130 m de la ligne droite opposée</w:t>
      </w:r>
    </w:p>
    <w:p w14:paraId="1D5CB445"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5, au repère 160 m de la ligne droite opposée</w:t>
      </w:r>
    </w:p>
    <w:p w14:paraId="087C8A45"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Sur la zone de la ligne droite opposée présentant l’épaisseur la plus faible*</w:t>
      </w:r>
    </w:p>
    <w:p w14:paraId="2CD12C52"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n’importe quel couloir au niveau du dernier virage*, à la discrétion** du laboratoire d’essai ;</w:t>
      </w:r>
    </w:p>
    <w:p w14:paraId="6F9E028E"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1, au repère 320 m de la ligne droite principale</w:t>
      </w:r>
    </w:p>
    <w:p w14:paraId="1BD4E757"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4 au repère 350 m de la ligne droite principale</w:t>
      </w:r>
    </w:p>
    <w:p w14:paraId="51BBC1DB"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Au centre du couloir extérieur, au repère 390 m de la ligne droite principale</w:t>
      </w:r>
    </w:p>
    <w:p w14:paraId="2B08D2D0"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Sur la zone de la ligne droite principale présentant l’épaisseur la plus faible*</w:t>
      </w:r>
    </w:p>
    <w:p w14:paraId="0C8C50C1"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de la demi-lune (à l’exception de la zone d’appel pour le saut en hauteur). Si les installations comportent deux demi-lunes, un essai doit être réalisé dans chacune d’entre elles.</w:t>
      </w:r>
    </w:p>
    <w:p w14:paraId="7E02B1C2" w14:textId="77777777" w:rsidR="00594948" w:rsidRPr="00594948" w:rsidRDefault="00594948" w:rsidP="00C3722F">
      <w:pPr>
        <w:widowControl/>
        <w:numPr>
          <w:ilvl w:val="0"/>
          <w:numId w:val="105"/>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(hormis les zones renforcées) de chacune des pistes d’élan (saut en longueur, triple saut, saut à la perche, lancer du javelot) et dans le couloir dédié au steeple.</w:t>
      </w:r>
    </w:p>
    <w:p w14:paraId="486A61C7" w14:textId="0F1DD651"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 À chaque fois que la sélection de l’emplacement de la zone de test est laissée à l’appréciation du laboratoire, cet emplacement doit être proche de l’épaisseur moyenne de l’ensemble de la piste ou de la section spécifique de l’installation, le cas échéant, à l’exception </w:t>
      </w:r>
      <w:r w:rsidR="00215C4E" w:rsidRPr="00594948">
        <w:rPr>
          <w:rFonts w:ascii="Arial" w:eastAsia="Helvetica Neue" w:hAnsi="Arial"/>
          <w:sz w:val="20"/>
          <w:szCs w:val="20"/>
          <w:lang w:eastAsia="zh-CN" w:bidi="ar-SA"/>
        </w:rPr>
        <w:t>des endroits</w:t>
      </w:r>
      <w:r w:rsidRPr="00594948">
        <w:rPr>
          <w:rFonts w:ascii="Arial" w:eastAsia="Helvetica Neue" w:hAnsi="Arial"/>
          <w:sz w:val="20"/>
          <w:szCs w:val="20"/>
          <w:lang w:eastAsia="zh-CN" w:bidi="ar-SA"/>
        </w:rPr>
        <w:t xml:space="preserve"> rendus délibérément plus épais.</w:t>
      </w:r>
    </w:p>
    <w:p w14:paraId="3435E45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les tests, le premier virage est défini de 10 à 100 m, la ligne droite opposée de 110 à 200 m, le dernier virage de 210 à 300 m et la ligne droite principale de 310 à 400 m. Si un point d’épaisseur plus faible se trouve dans une des zones de test désignées ci-dessus, alors une zone de test additionnelle doit être sélectionnée sur la même ligne droite.</w:t>
      </w:r>
    </w:p>
    <w:p w14:paraId="1285974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Si la zone de revêtement de surface en matériau synthétique est exceptionnellement grande (avec par exemple des lignes droites de 10 ou 12 couloirs), les zones de test supplémentaires nécessaires doivent être mises en place à des emplacements sélectionnés par le laboratoire.</w:t>
      </w:r>
    </w:p>
    <w:p w14:paraId="2A0A399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À chaque emplacement, la température de la surface doit être mesurée avec une sonde de température à aiguille et enregistrée. Chaque point de test doit être localisée sur un plan de l’installation et les résultats enregistrés dans le rapport.</w:t>
      </w:r>
    </w:p>
    <w:p w14:paraId="654F4C4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NB : Si la température de surface est en-dehors de la plage autorisée de 10°C à 40°C, une correction en température des résultats peut être réalisée sur la base d’une interpolation à partir des résultats en laboratoire telle que décrite dans le premier paragraphe. S’il n’y a pas de graphique disponible, alors les tests ne doivent pas être réalisés en-dehors de la plage de température de surface. Cependant, il est parfois possible de contourner le problème en réalisant les tests à une autre heure de la journée. Par exemple, si l’installation se trouve dans une région chaude, des tests réalisés tôt le matin ou bien le soir peuvent permettre d’obtenir une température de la surface comprise dans l’intervalle mentionné plus haut.</w:t>
      </w:r>
    </w:p>
    <w:p w14:paraId="2E2E79D7"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58" w:name="_Toc55383157"/>
      <w:bookmarkStart w:id="459" w:name="_Toc55383327"/>
      <w:bookmarkStart w:id="460" w:name="_Toc55383497"/>
      <w:r w:rsidRPr="00594948">
        <w:rPr>
          <w:rFonts w:ascii="Arial" w:eastAsia="Helvetica Neue" w:hAnsi="Arial"/>
          <w:b/>
          <w:kern w:val="36"/>
          <w:sz w:val="20"/>
          <w:szCs w:val="20"/>
          <w:lang w:eastAsia="fr-FR" w:bidi="ar-SA"/>
        </w:rPr>
        <w:t>Glissance</w:t>
      </w:r>
      <w:bookmarkEnd w:id="458"/>
      <w:bookmarkEnd w:id="459"/>
      <w:bookmarkEnd w:id="460"/>
    </w:p>
    <w:p w14:paraId="48050778"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03FC62A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Une exigence importante d’une piste d’athlétisme est la nécessité de s’assurer qu’aucun glissement indésirable ne se produit entre la surface et le pied de l’athlète. Cette exigence devrait être maintenue, que </w:t>
      </w:r>
      <w:r w:rsidRPr="00594948">
        <w:rPr>
          <w:rFonts w:ascii="Arial" w:eastAsia="Helvetica Neue" w:hAnsi="Arial"/>
          <w:sz w:val="20"/>
          <w:szCs w:val="20"/>
          <w:lang w:eastAsia="zh-CN" w:bidi="ar-SA"/>
        </w:rPr>
        <w:lastRenderedPageBreak/>
        <w:t>la surface soit humide ou sèche. La valeur de friction correcte est obtenue en donnant à la surface une finition texturée ou en relief. La friction est une caractéristique non seulement d’une surface, mais de deux surfaces en contact. En raison des complications que ce fait introduit, il est normal que les mesures d’essai de frottement soient standardisées sur un type particulier de pied sur l’appareil d’essai.</w:t>
      </w:r>
    </w:p>
    <w:p w14:paraId="0462901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coefficient de frottement dynamique, stipulé par World Athletics, ne doit pas être inférieur à 0,5 dans des conditions humides. Toutes les surfaces synthétiques d’athlétisme donnent des valeurs de coefficient de frottement plus élevées lorsqu’elles sont sèches que humides. Il est donc seulement nécessaire de spécifier un minimum dans des conditions humides.</w:t>
      </w:r>
    </w:p>
    <w:p w14:paraId="543F9FB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NB : Cela correspond à une valeur minimum de 47 sur l’échelle de lecture du dispositif d’essai au pendule (machine TRRL).</w:t>
      </w:r>
    </w:p>
    <w:p w14:paraId="27E03BD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6064EF6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existe deux équipements et méthodes d’essai largement utilisés pour mesurer les propriétés de frottement des revêtements synthétiques installés. L’un est un dispositif à pendule équipé d’un chausson à ressort avec une qualité standard de caoutchouc (méthode « A »). L’autre appareil utilise un pied en cuir standard qui fonctionne sous une charge fixe et peut tourner sur la surface à tester (méthode « B »).</w:t>
      </w:r>
    </w:p>
    <w:p w14:paraId="1B4096F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test est normalement effectué sur site, mais il est autorisé, dans le cas de produits préfabriqués, de prélever sur les rouleaux des échantillons du revêtement de surface qui seront testés ultérieurement en laboratoire.</w:t>
      </w:r>
    </w:p>
    <w:p w14:paraId="17EC27B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méthode « A » implique l’utilisation d’un pendule de résistance au glissement portable du Laboratoire britannique de recherche sur les transports et les routes (British Transport and Road Research Laboratory - TRRL).</w:t>
      </w:r>
    </w:p>
    <w:p w14:paraId="59BC9B3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méthode « B » implique l’usage de l’appareil à test de glissance allemand.</w:t>
      </w:r>
    </w:p>
    <w:p w14:paraId="339B002B" w14:textId="4BA71AD6"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Une description complète de l’appareil et les </w:t>
      </w:r>
      <w:r w:rsidR="00310A0B" w:rsidRPr="00594948">
        <w:rPr>
          <w:rFonts w:ascii="Arial" w:eastAsia="Helvetica Neue" w:hAnsi="Arial"/>
          <w:sz w:val="20"/>
          <w:szCs w:val="20"/>
          <w:lang w:eastAsia="zh-CN" w:bidi="ar-SA"/>
        </w:rPr>
        <w:t>précisions</w:t>
      </w:r>
      <w:r w:rsidRPr="00594948">
        <w:rPr>
          <w:rFonts w:ascii="Arial" w:eastAsia="Helvetica Neue" w:hAnsi="Arial"/>
          <w:sz w:val="20"/>
          <w:szCs w:val="20"/>
          <w:lang w:eastAsia="zh-CN" w:bidi="ar-SA"/>
        </w:rPr>
        <w:t xml:space="preserve"> de la méthode sont donnés dans la norme EN 13036-4 et EN 14903.</w:t>
      </w:r>
    </w:p>
    <w:p w14:paraId="5C62492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L’intervalle de confiance de 95 % de cette méthode est calculé à plus ou moins 1 %.</w:t>
      </w:r>
    </w:p>
    <w:p w14:paraId="419CA38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En utilisant l’une ou l’autre des méthodes, au moins une mesure devrait être effectuée pour chaque zone de 1000 m</w:t>
      </w:r>
      <w:r w:rsidRPr="00594948">
        <w:rPr>
          <w:rFonts w:ascii="Arial" w:eastAsia="Helvetica Neue" w:hAnsi="Arial"/>
          <w:sz w:val="20"/>
          <w:szCs w:val="20"/>
          <w:vertAlign w:val="superscript"/>
          <w:lang w:eastAsia="zh-CN" w:bidi="ar-SA"/>
        </w:rPr>
        <w:t>2</w:t>
      </w:r>
      <w:r w:rsidRPr="00594948">
        <w:rPr>
          <w:rFonts w:ascii="Arial" w:eastAsia="Helvetica Neue" w:hAnsi="Arial"/>
          <w:sz w:val="20"/>
          <w:szCs w:val="20"/>
          <w:lang w:eastAsia="zh-CN" w:bidi="ar-SA"/>
        </w:rPr>
        <w:t xml:space="preserve"> de revêtement synthétique d’épaisseur normale, avec un minimum de 6 mesures sur l’ensemble de l’installation.</w:t>
      </w:r>
    </w:p>
    <w:p w14:paraId="313B17E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zones de test doivent être les suivantes :</w:t>
      </w:r>
    </w:p>
    <w:p w14:paraId="43112E9F"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 test dans n’importe quel couloir au niveau du premier virage* ;</w:t>
      </w:r>
    </w:p>
    <w:p w14:paraId="05364F99"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n’importe quel couloir de la ligne droite opposée, sur la zone présentant la texture de surface apparente la plus faible*</w:t>
      </w:r>
    </w:p>
    <w:p w14:paraId="0F985F27"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 test dans n’importe quel couloir au niveau du dernier virage* ;</w:t>
      </w:r>
    </w:p>
    <w:p w14:paraId="638701FB"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Dans le couloir 1 de la ligne droite principale, sur la zone présentant la texture de surface apparente la plus faible *</w:t>
      </w:r>
    </w:p>
    <w:p w14:paraId="4D63D778"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(à l’exception de la zone d’appel pour le saut en hauteur) de la demi-lune. Si les installations comportent deux demi-lunes, un essai doit être réalisé dans chacune d’entre elles.</w:t>
      </w:r>
    </w:p>
    <w:p w14:paraId="0A4DF5E8" w14:textId="77777777" w:rsidR="00594948" w:rsidRPr="00594948" w:rsidRDefault="00594948" w:rsidP="00C3722F">
      <w:pPr>
        <w:widowControl/>
        <w:numPr>
          <w:ilvl w:val="3"/>
          <w:numId w:val="99"/>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À la discrétion du laboratoire d’essai, sur n’importe quelle zone de chacune des pistes d’élan</w:t>
      </w:r>
    </w:p>
    <w:p w14:paraId="6BDF7A8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les tests, le premier virage est défini de 10 à 100 m, la ligne droite opposée de 110 à 200 m, le dernier virage de 210 à 300 m et la ligne droite principale de 310 à 400 m.</w:t>
      </w:r>
    </w:p>
    <w:p w14:paraId="776D790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Si la zone de revêtement de surface en matériau synthétique est exceptionnellement grande (avec par exemple des lignes droites de 10 ou 12 couloirs), les zones de test supplémentaires nécessaires doivent être mises en place à des emplacements sélectionnés par le laboratoire.</w:t>
      </w:r>
    </w:p>
    <w:p w14:paraId="3DC984B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Chaque point de test doit être localisé sur un plan de l’installation avec les résultats enregistrés dans le rapport.</w:t>
      </w:r>
    </w:p>
    <w:p w14:paraId="76F56C1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61" w:name="_Toc55383158"/>
      <w:bookmarkStart w:id="462" w:name="_Toc55383328"/>
      <w:bookmarkStart w:id="463" w:name="_Toc55383498"/>
      <w:r w:rsidRPr="00594948">
        <w:rPr>
          <w:rFonts w:ascii="Arial" w:eastAsia="Helvetica Neue" w:hAnsi="Arial"/>
          <w:b/>
          <w:kern w:val="36"/>
          <w:sz w:val="20"/>
          <w:szCs w:val="20"/>
          <w:lang w:eastAsia="fr-FR" w:bidi="ar-SA"/>
        </w:rPr>
        <w:t>Caractéristiques de traction</w:t>
      </w:r>
      <w:bookmarkEnd w:id="461"/>
      <w:bookmarkEnd w:id="462"/>
      <w:bookmarkEnd w:id="463"/>
    </w:p>
    <w:p w14:paraId="403FD797"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6C3E88C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résistance à la traction et l’allongement à la rupture d’une surface synthétique est un test de « sécurité » extrêmement important pour les surfaces, pour garantir que les bonnes matières premières sont utilisées, dans les bonnes proportions, correctement posées, consolidées et durcies.</w:t>
      </w:r>
    </w:p>
    <w:p w14:paraId="3613359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Les valeurs minimales, qui sont stipulées, peuvent être respectées par des systèmes de qualité de fabricants et d’installateurs reconnus.</w:t>
      </w:r>
    </w:p>
    <w:p w14:paraId="19FB5A9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existe un certain nombre de situations dans lesquelles une surface peut ne pas répondre aux exigences :</w:t>
      </w:r>
    </w:p>
    <w:p w14:paraId="5ACF14F1" w14:textId="77777777" w:rsidR="00594948" w:rsidRPr="00594948" w:rsidRDefault="00594948" w:rsidP="00C3722F">
      <w:pPr>
        <w:widowControl/>
        <w:numPr>
          <w:ilvl w:val="0"/>
          <w:numId w:val="100"/>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Si le caoutchouc n’a pas correctement durci, par exemple pour des raisons de mélange ou de dosage incorrect des matières premières, d’incompatibilité des matières premières ou de conditions météorologiques défavorables pendant la période de durcissement autorisée.</w:t>
      </w:r>
    </w:p>
    <w:p w14:paraId="55634355" w14:textId="77777777" w:rsidR="00594948" w:rsidRPr="00594948" w:rsidRDefault="00594948" w:rsidP="00C3722F">
      <w:pPr>
        <w:widowControl/>
        <w:numPr>
          <w:ilvl w:val="0"/>
          <w:numId w:val="100"/>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Si les matières premières sont de moindre qualité de quelque manière que ce soit, par exemple, si les granules de caoutchouc ne respectent pas la granulométrie, si leur source est insuffisamment contrôlée, ou si la résine contient une proportion trop élevée de charge inerte.</w:t>
      </w:r>
    </w:p>
    <w:p w14:paraId="5C1AEF4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Tous les problèmes ci-dessus sont susceptibles d’entraîner une surface qui pourrait ne pas répondre à certaines autres exigences de performances clés. Le test sur l’installation achevée pourrait, bien sûr, identifier une telle défaillance. Cependant, si la formulation n’est « ajustée » approximativement, la situation bien plus critique suivante pourrait se produire : la surface répond aux exigences dynamiques lorsqu’elle est juste achevée, mais se détériore par usure mécanique et sous l’action des intempéries, plus rapidement qu’elle ne devrait. L’efficacité à long terme de la surface est donc compromise.</w:t>
      </w:r>
    </w:p>
    <w:p w14:paraId="105ADAC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réalisation d’essais de traction sur des échantillons de la surface devrait donner une indication utile que sa résistance et sa durabilité probables devraient être conformes pour ce type de système. Les valeurs minimales stipulées par World Athletics sont de 0,40 MPa pour la résistance à la traction et de 40 % pour l’allongement à la rupture.</w:t>
      </w:r>
    </w:p>
    <w:p w14:paraId="0888BA0D"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0056347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L’essai doit être effectué sur un minimum de quatre échantillons et le résultat cité est la moyenne des quatre résultats.</w:t>
      </w:r>
    </w:p>
    <w:p w14:paraId="062714A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Une description complète de l’appareil et les détails de la méthode sont donnés dans la norme EN 12230.</w:t>
      </w:r>
    </w:p>
    <w:p w14:paraId="2450A56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L’intervalle de confiance de 95 % de cette méthode est calculé avec :</w:t>
      </w:r>
    </w:p>
    <w:p w14:paraId="44E590D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ar-SA" w:bidi="ar-SA"/>
        </w:rPr>
        <w:t>Une incertitude de ± 0,01 MPa pour la résistance en traction</w:t>
      </w:r>
    </w:p>
    <w:p w14:paraId="35F2021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ar-SA" w:bidi="ar-SA"/>
        </w:rPr>
        <w:t>Une incertitude de ± 3 % pour l’allongement.</w:t>
      </w:r>
    </w:p>
    <w:p w14:paraId="2046680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 cas de pistes récemment installées, il est parfois acceptable de mener ce test sur des « plaques » échantillon de revêtement de surface en matériau synthétique, préparées par l’entreprise au cours de la construction ou, dans le cas des revêtements de surface préfabriquées, sur des échantillons découpés sur les rouleaux individuels de matériau, directement sur le site. Cependant, dans le cas d’un conflit ou si la qualité du revêtement de surface installé est mise en doute, des échantillons doivent être prélevés directement sur la piste.</w:t>
      </w:r>
    </w:p>
    <w:p w14:paraId="48116ED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S’il est nécessaire de découper des échantillons de revêtement de surface de la piste pour ce test, ceux-ci devraient évidemment être prélevés, si possible, dans des zones de l’installation non critiques, telles que les zones hors course en fin de ligne droite, les angles des demi-lunes, etc. Dans le cas où des échantillons doivent être prélevés à un endroit spécifique parce qu’un défaut est suspecté, ces échantillons devraient être découpés dans une zone de faible sollicitation.</w:t>
      </w:r>
    </w:p>
    <w:p w14:paraId="5FD624F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 cas de produits préfabriqués, il est recommandé de prélever les échantillons sur plusieurs raccords, de façon à pouvoir évaluer la force du joint.</w:t>
      </w:r>
    </w:p>
    <w:p w14:paraId="35540E8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peut s’avérer nécessaire de prélever une partie de la couche de base, si l’on souhaite obtenir un échantillon cohésif de revêtement de surface synthétique.</w:t>
      </w:r>
    </w:p>
    <w:p w14:paraId="74BE879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toutes les zones dans lesquelles des échantillons ont été prélevés, un nouveau revêtement de surface en matériau synthétique devrait être installé immédiatement.</w:t>
      </w:r>
    </w:p>
    <w:p w14:paraId="4C63B1C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 cas de revêtement de surface en matériau synthétique réalisé à partir d’une résine polyuréthane mono composant polymérisant avec l’humidité, au moins 14 jours de polymérisation devraient être prévus avant de mener les tests de résistance en traction. Si un tel système ne respecte pas les seuils prévus, des tests devraient à nouveau être menés sur d’autres échantillons après un délai de 14 jours, ou après une période de polymérisation accélérée en laboratoire.</w:t>
      </w:r>
    </w:p>
    <w:p w14:paraId="27A8BD2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 cas d’un revêtement préfabriqué, les échantillons-éprouvettes en forme d’haltères devraient comprendre le plus grand nombre possible d’alvéoles complètes et ne doivent pas être abrasés.</w:t>
      </w:r>
    </w:p>
    <w:p w14:paraId="0F6D0CB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échantillons-éprouvettes en forme d’haltères devraient être découpés en utilisant un emporte-pièce monté sur une presse.</w:t>
      </w:r>
    </w:p>
    <w:p w14:paraId="658D548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Chaque zone de prélèvement doit être localisée sur un plan de l’installation avec les résultats enregistrés dans le rapport.</w:t>
      </w:r>
    </w:p>
    <w:p w14:paraId="79F13BB3"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64" w:name="_Toc55383159"/>
      <w:bookmarkStart w:id="465" w:name="_Toc55383329"/>
      <w:bookmarkStart w:id="466" w:name="_Toc55383499"/>
      <w:r w:rsidRPr="00594948">
        <w:rPr>
          <w:rFonts w:ascii="Arial" w:eastAsia="Helvetica Neue" w:hAnsi="Arial"/>
          <w:b/>
          <w:kern w:val="36"/>
          <w:sz w:val="20"/>
          <w:szCs w:val="20"/>
          <w:lang w:eastAsia="fr-FR" w:bidi="ar-SA"/>
        </w:rPr>
        <w:t>Couleur</w:t>
      </w:r>
      <w:bookmarkEnd w:id="464"/>
      <w:bookmarkEnd w:id="465"/>
      <w:bookmarkEnd w:id="466"/>
    </w:p>
    <w:p w14:paraId="368C2EC0"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3AEA44C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couleur réelle d’une surface synthétique pour l’athlétisme n’est pas importante à condition que les marques de ligne soient facilement perceptibles. En pratique, de nombreuses pistes d’athlétisme en plein air ont des surfaces rouges et les couleurs de marquage World Athletics sont basées sur ces surfaces rouges.</w:t>
      </w:r>
    </w:p>
    <w:p w14:paraId="485E707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L’uniformité de la couleur de la surface de course aide à la concentration de l’athlète et met en évidence les lignes et les différents marquages des épreuves. Lors de la conception de la surface, la couleur doit être homogène et lorsque la décoloration se produit à la suite de l’altération, elle doit être uniforme. Si ce n’est pas le cas, pour des raisons peut être d’effets sur différents lots de matériaux utilisés et donc sur différentes zones de l’installation, il peut être nécessaire de refaire le revêtement de la piste. La couleur doit être uniforme à une référence codifiée du nuancier de couleurs ou de la table de couleurs utilisée. Pour des installations intentionnellement conçues pour être multicolores, chaque couleur distincte doit être uniforme de la même manière.</w:t>
      </w:r>
    </w:p>
    <w:p w14:paraId="6A0E93EC"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4C4DB22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existe de nombreux systèmes d’évaluation différents pour la couleur. La plupart utilisent des tables de couleurs ou nuanciers de couleurs. Tout système utilisé pour évaluer la couleur doit permettre d’identifier et si nécessaire de quantifier l’uniformité</w:t>
      </w:r>
      <w:r w:rsidRPr="00594948">
        <w:rPr>
          <w:rFonts w:ascii="Arial" w:eastAsia="Helvetica Neue" w:hAnsi="Arial"/>
          <w:b/>
          <w:sz w:val="20"/>
          <w:szCs w:val="20"/>
          <w:lang w:eastAsia="zh-CN" w:bidi="ar-SA"/>
        </w:rPr>
        <w:t xml:space="preserve"> </w:t>
      </w:r>
      <w:r w:rsidRPr="00594948">
        <w:rPr>
          <w:rFonts w:ascii="Arial" w:eastAsia="Helvetica Neue" w:hAnsi="Arial"/>
          <w:sz w:val="20"/>
          <w:szCs w:val="20"/>
          <w:lang w:eastAsia="zh-CN" w:bidi="ar-SA"/>
        </w:rPr>
        <w:t>de la couleur de la surface sur l’ensemble de l’installation.</w:t>
      </w:r>
    </w:p>
    <w:p w14:paraId="5BB77D5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zones où la couleur n’est pas uniforme doivent être notées sur un plan de l’installation.</w:t>
      </w:r>
    </w:p>
    <w:p w14:paraId="294F8AC2"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67" w:name="_Toc55383160"/>
      <w:bookmarkStart w:id="468" w:name="_Toc55383330"/>
      <w:bookmarkStart w:id="469" w:name="_Toc55383500"/>
      <w:r w:rsidRPr="00594948">
        <w:rPr>
          <w:rFonts w:ascii="Arial" w:eastAsia="Helvetica Neue" w:hAnsi="Arial"/>
          <w:b/>
          <w:kern w:val="36"/>
          <w:sz w:val="20"/>
          <w:szCs w:val="20"/>
          <w:lang w:eastAsia="fr-FR" w:bidi="ar-SA"/>
        </w:rPr>
        <w:t>Drainage</w:t>
      </w:r>
      <w:bookmarkEnd w:id="467"/>
      <w:bookmarkEnd w:id="468"/>
      <w:bookmarkEnd w:id="469"/>
    </w:p>
    <w:p w14:paraId="6B8AF164"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Condition</w:t>
      </w:r>
    </w:p>
    <w:p w14:paraId="4C5B7D0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très faibles pentes, qui sont autorisées pour les installations sportives, rendent difficile, mais pas impossible, l’évacuation de l’eau des surfaces non poreuses.</w:t>
      </w:r>
    </w:p>
    <w:p w14:paraId="6CD7EDA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a déjà été expliqué que la présence de grandes zones d’eau stagnante ou de petites zones dans des endroits clés tels que le point d’impulsion du saut en hauteur, peut sérieusement retarder l’horaire d’une compétition et l’eau dépassant la hauteur de la texture de la surface de course peut affecter la sécurité et la performance de l’athlète. C’est pour cette raison que World Athletics stipule que si l’on recouvre complètement la surface d’eau et qu’on laisse l’eau s’écouler pendant 20 minutes, il ne doit pas rester de zone de la surface synthétique où la hauteur d’eau résiduelle dépasse la texture de surface. Les surfaces poreuses devraient rarement poser des problèmes de cette nature. Si de tels problèmes se produisent, ils sont invariablement le résultat soit d’une application excessive du revêtement de peinture texturé, soit d’une porosité inadéquate dans les fondations de l’installation, soit dans le système de drainage.</w:t>
      </w:r>
    </w:p>
    <w:p w14:paraId="32C5DCE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Méthode</w:t>
      </w:r>
    </w:p>
    <w:p w14:paraId="6BB8D98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surface synthétique est mise en eau par n’importe quel moyen adapté et les 20 minutes sont mesurées à partir du moment où l’apport d’eau cesse. Après ce temps, la surface est examinée pour détecter d’éventuelles rétentions d’eau. Les zones avec des rétentions d’eau dépassant la texture de la surface sont notées sur un plan de l’installation, avec les surfaces approximatives en mètres carrés et la profondeur maximum de l’eau, et intégrées au rapport.</w:t>
      </w:r>
    </w:p>
    <w:p w14:paraId="2D7E8FD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NB : Il est parfois difficile d’apporter les quantités d’eau nécessaires à la surface avec un tuyau d’arrosage. Dans ce cas, si possible, il peut être nécessaire d’évaluer ce paramètre juste après une forte pluie. Sinon, un arrosage sélectif devrait être réalisé sur les zones particulièrement exposées à des problèmes de ruissellement, telles que les demi-lunes.</w:t>
      </w:r>
    </w:p>
    <w:p w14:paraId="6B615677"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r w:rsidRPr="00594948">
        <w:rPr>
          <w:rFonts w:ascii="Arial" w:eastAsia="Helvetica Neue" w:hAnsi="Arial"/>
          <w:b/>
          <w:kern w:val="36"/>
          <w:sz w:val="20"/>
          <w:szCs w:val="20"/>
          <w:lang w:eastAsia="fr-FR" w:bidi="ar-SA"/>
        </w:rPr>
        <w:tab/>
      </w:r>
      <w:bookmarkStart w:id="470" w:name="_Toc55383161"/>
      <w:bookmarkStart w:id="471" w:name="_Toc55383331"/>
      <w:bookmarkStart w:id="472" w:name="_Toc55383501"/>
      <w:r w:rsidRPr="00594948">
        <w:rPr>
          <w:rFonts w:ascii="Arial" w:eastAsia="Helvetica Neue" w:hAnsi="Arial"/>
          <w:b/>
          <w:kern w:val="36"/>
          <w:sz w:val="20"/>
          <w:szCs w:val="20"/>
          <w:lang w:eastAsia="fr-FR" w:bidi="ar-SA"/>
        </w:rPr>
        <w:t>Remarques générales</w:t>
      </w:r>
      <w:bookmarkEnd w:id="470"/>
      <w:bookmarkEnd w:id="471"/>
      <w:bookmarkEnd w:id="472"/>
    </w:p>
    <w:p w14:paraId="103EFCE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programme de tests ci-dessus est considéré comme étant adapté à une installation en bon état. Si la surface présente des problèmes évidents, il peut être nécessaire d’étendre les tests à d’autres zones, d’augmenter la fréquence des tests ou de modifier les procédures employées pour identifier correctement la nature et l’étendue des défauts de surface. Afin d’obtenir un jugement professionnel sur ces défauts, il est recommandé de faire appel à un laboratoire accrédité.</w:t>
      </w:r>
    </w:p>
    <w:p w14:paraId="5B782212"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73" w:name="_Toc55383162"/>
      <w:bookmarkStart w:id="474" w:name="_Toc55383332"/>
      <w:bookmarkStart w:id="475" w:name="_Toc55383502"/>
      <w:r w:rsidRPr="00594948">
        <w:rPr>
          <w:rFonts w:ascii="Arial" w:eastAsia="Helvetica Neue" w:hAnsi="Arial"/>
          <w:b/>
          <w:kern w:val="36"/>
          <w:sz w:val="20"/>
          <w:szCs w:val="20"/>
          <w:lang w:eastAsia="fr-FR" w:bidi="ar-SA"/>
        </w:rPr>
        <w:lastRenderedPageBreak/>
        <w:t>RÉPARATIONS ET RÉNOVATION</w:t>
      </w:r>
      <w:bookmarkEnd w:id="473"/>
      <w:bookmarkEnd w:id="474"/>
      <w:bookmarkEnd w:id="475"/>
    </w:p>
    <w:p w14:paraId="2AC000A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Chaque zone de « bullage », fissure ou entaille du revêtement de surface synthétique devrait être réparée par un professionnel dès que possible, pour assurer la sécurité des athlètes, mais aussi pour empêcher une détérioration prématurée de la surface</w:t>
      </w:r>
    </w:p>
    <w:p w14:paraId="22E6DB85"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Après quelques années d’utilisation, généralement dès 5 ans, on peut s’attendre à ce qu’une surface d’athlétisme ait besoin de quelques réparations, ou même d’une rénovation complète si les niveaux d’utilisation ont été importants. Naturellement l’ampleur de l’usure de la surface synthétique dépendra du degré et du type d’usage. Les niveaux d’utilisation varient énormément d’une installation à l’autre.</w:t>
      </w:r>
    </w:p>
    <w:p w14:paraId="0D803BA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Dans le cas de surfaces poreuses, l’usure sera majoritairement observée en surface avec une perte de la couche de surface texturée, laissant apparaitre la couche de base de granulats de caoutchouc liés qui devient plus exposée aux dommages accrus des pointes et aux intempéries. Naturellement, cela sera observé dans un premier temps sur les zones de la piste les plus sollicitées. Si l’usure est identifiée suffisamment tôt, il peut être possible de ralentir le processus en projetant une nouvelle couche de surface texturée colorée. Les zones à réparer devraient être parfaitement nettoyées, lavées à l’eau sous haute pression si nécessaire, puis il faudra respecter une période de séchage avant l’application du revêtement texturé supplémentaire. Si la couche de base du revêtement est déjà sérieusement endommagée, il est alors préférable de découper le revêtement sur toute son épaisseur jusqu’au béton bitumeux, d’installer une couche de base neuve avant d’appliquer la nouvelle couche texturée.</w:t>
      </w:r>
    </w:p>
    <w:p w14:paraId="0B7D7AA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Les systèmes non-poreux tendent à bénéficier d’une plus grande résistance à l’abrasion et à l’usure aux pointes. Les systèmes composites, avec une couche d’usure à base de coulis d’élastomère, possèdent également cette caractéristique. Cependant, une fois que cette couche d’usure est perforée par les pointes, l’usure de la couche de base survient plus rapidement que pour un système compact. C’est l’une des raisons pour lesquelles une épaisseur absolue d’au moins 4 mm est préférable pour la couche coulée supérieure d’une surface composite. Quand la texture est abîmée au point que la surface doit être réparée, le protocole habituellement utilisé consiste à abraser la couche supérieure et la texture de surface puis à appliquer un nouveau coulis de résine polyuréthanne avec épandage à refus de granulats d’élastomère. Si ces réparations sont effectuées sur des zones ponctuelles (rustines), elles seront inévitablement d’apparence visuelle différente en comparaison avec la surface existante. </w:t>
      </w:r>
    </w:p>
    <w:p w14:paraId="67D7B56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réparations nécessaires ne sont pas toutes dues à l’usure. Une surface peut « durcir » au cours du temps, jusqu’à un point où elle ne respecte plus les propriétés dynamiques définies par World Athletics. Dans ce cas, un ponçage d’une partie de l’épaisseur suivi d’un resurfaçage avec un nouveau revêtement de surface peut être une option. Il est recommandé de réaliser d’abord une zone test afin de s’assurer que la solution technique puisse de nouveau rétablir des propriétés dynamiques dans les intervalles spécifiés.</w:t>
      </w:r>
    </w:p>
    <w:p w14:paraId="595734F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Sur les pistes d’un certain âge, un autre problème qui peut se produire est un léger retrait du revêtement synthétique réservant un joint ouvert avec la bordure intérieure. Si la largeur du vide généré devient significative, le revêtement devrait être découpé sur toute son épaisseur sur une largeur minimale de 75 mm à partir de la bordure, puis un nouveau revêtement est reconstruit après l’application d’un primaire d’accrochage adapté sur les bordures.</w:t>
      </w:r>
    </w:p>
    <w:p w14:paraId="0197CDF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Finalement, au bout d’un moment, la surface synthétique se sera détériorée au point que les réparations, un retopping complet ou une projection structurée ne sont plus suffisants pour redonner à l’installation un état satisfaisant. À ce moment, il est nécessaire de retirer l’ensemble de l’ancien revêtement sur toute son épaisseur et de le remplacer par un nouveau</w:t>
      </w:r>
    </w:p>
    <w:p w14:paraId="37C41A5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la rénovation des surfaces synthétiques, voir aussi 7.2.1.9.</w:t>
      </w:r>
    </w:p>
    <w:p w14:paraId="79349277"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zh-CN" w:bidi="ar-SA"/>
        </w:rPr>
      </w:pPr>
      <w:bookmarkStart w:id="476" w:name="_Toc55383163"/>
      <w:bookmarkStart w:id="477" w:name="_Toc55383333"/>
      <w:bookmarkStart w:id="478" w:name="_Toc55383503"/>
      <w:r w:rsidRPr="00594948">
        <w:rPr>
          <w:rFonts w:ascii="Arial" w:eastAsia="Helvetica Neue" w:hAnsi="Arial"/>
          <w:b/>
          <w:bCs/>
          <w:sz w:val="30"/>
          <w:szCs w:val="30"/>
          <w:lang w:eastAsia="zh-CN" w:bidi="ar-SA"/>
        </w:rPr>
        <w:t xml:space="preserve">Exigences pour </w:t>
      </w:r>
      <w:bookmarkEnd w:id="476"/>
      <w:bookmarkEnd w:id="477"/>
      <w:bookmarkEnd w:id="478"/>
      <w:r w:rsidRPr="00594948">
        <w:rPr>
          <w:rFonts w:ascii="Arial" w:eastAsia="Helvetica Neue" w:hAnsi="Arial"/>
          <w:b/>
          <w:bCs/>
          <w:sz w:val="30"/>
          <w:szCs w:val="30"/>
          <w:lang w:eastAsia="zh-CN" w:bidi="ar-SA"/>
        </w:rPr>
        <w:t>les fondations</w:t>
      </w:r>
    </w:p>
    <w:p w14:paraId="70E3D05F"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Aucune installation ne dure éternellement, mais il est tout à fait raisonnable de s’attendre à ce que les fondations d’une piste d’athlétisme continuent de fonctionner efficacement sur une période de temps comprenant plusieurs remplacements de la surface synthétique. Pour ce faire, il est nécessaire de veiller à ce qu’un très bon niveau de construction routière soit utilisé. La profondeur totale de base, nécessaire pour assurer la stabilité à long terme de la surface de la piste finie, dépendra de la nature du site sur lequel il sera construit. Il convient de noter que, même sur le site le plus idéal, un minimum de 150 mm d’agrégat à drainage libre en dessous d’un minimum de 60 mm de béton bitumineux / asphaltique s’avérera nécessaire. Sur des sites à problème, une accumulation de 400 mm ou 500 mm est très probablement nécessaire. Le béton bitumineux / asphaltique comprendrait généralement une couche de base de 40 mm à 60 mm d’épaisseur et une couche de finition de 25 mm à 30 mm d’épaisseur. Une grande attention doit être portée </w:t>
      </w:r>
      <w:r w:rsidRPr="00594948">
        <w:rPr>
          <w:rFonts w:ascii="Arial" w:eastAsia="Helvetica Neue" w:hAnsi="Arial"/>
          <w:sz w:val="20"/>
          <w:szCs w:val="20"/>
          <w:lang w:eastAsia="zh-CN" w:bidi="ar-SA"/>
        </w:rPr>
        <w:lastRenderedPageBreak/>
        <w:t>à la précision de la couche finale de béton bitumineux / asphaltique, en raison des exigences très strictes de planéité de la surface et d’épaisseur totale minimale de la surface synthétique.</w:t>
      </w:r>
    </w:p>
    <w:p w14:paraId="6EBDB12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Il est recommandé qu’une étude géotechnique des conditions du sol sur le site soit effectuée à un stade précoce. Les résultats d’une telle étude devraient être mis à la disposition d’un ingénieur consultant indépendant afin qu’une base adéquate à la piste puisse être conçue. Il est important que, pendant la construction, le contrôle de la qualité de tous les aspects des travaux soit rigoureusement adopté. Cela devrait s’étendre de l’installation du système de drainage, tout au long du projet, à l’application de la surface synthétique finie et des marquages de ligne. Il convient de solliciter l’assistance d’un laboratoire d’essais indépendant, expérimenté et compétent, en particulier pour le contrôle de la qualité de la surface synthétique et pour effectuer une inspection complète de l’installation finie, afin de garantir le respect des paramètres de performance. Lors de la sélection d’un tel laboratoire, les exigences spécialisées contenues dans le </w:t>
      </w:r>
      <w:r w:rsidRPr="00594948">
        <w:rPr>
          <w:rFonts w:ascii="Arial" w:eastAsia="Helvetica Neue" w:hAnsi="Arial"/>
          <w:i/>
          <w:iCs/>
          <w:sz w:val="20"/>
          <w:szCs w:val="20"/>
          <w:lang w:eastAsia="zh-CN" w:bidi="ar-SA"/>
        </w:rPr>
        <w:t>Cahier des charges pour la réalisation des tests des revêtements synthétiques d’athlétisme</w:t>
      </w:r>
      <w:r w:rsidRPr="00594948">
        <w:rPr>
          <w:rFonts w:ascii="Arial" w:eastAsia="Helvetica Neue" w:hAnsi="Arial"/>
          <w:sz w:val="20"/>
          <w:szCs w:val="20"/>
          <w:lang w:eastAsia="zh-CN" w:bidi="ar-SA"/>
        </w:rPr>
        <w:t xml:space="preserve"> doivent être soigneusement prises en compte.</w:t>
      </w:r>
    </w:p>
    <w:p w14:paraId="7E4189D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seuils de tolérance extrêmement stricts définis par World Athletics concernant les pentes et la planéité signifient que la construction de fondations adéquates est d’importance primordiale. Ces seuils doivent être respectés par l’installation nouvellement terminée, mais aussi tout au long de la durée de vie de la piste. Il est attendu que la durée de vie des fondations soit deux à trois fois supérieure à celle du revêtement de surface en matériau synthétique. Cela signifie que les fondations devraient donc être adaptées pour rester en place 25 ou 30 ans sans subir de mouvement sous forme d’affaissement ou de soulèvement.</w:t>
      </w:r>
    </w:p>
    <w:p w14:paraId="33510BBD"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79" w:name="_Toc55383164"/>
      <w:bookmarkStart w:id="480" w:name="_Toc55383334"/>
      <w:bookmarkStart w:id="481" w:name="_Toc55383504"/>
      <w:r w:rsidRPr="00594948">
        <w:rPr>
          <w:rFonts w:ascii="Arial" w:eastAsia="Helvetica Neue" w:hAnsi="Arial"/>
          <w:b/>
          <w:kern w:val="36"/>
          <w:sz w:val="20"/>
          <w:szCs w:val="20"/>
          <w:lang w:eastAsia="fr-FR" w:bidi="ar-SA"/>
        </w:rPr>
        <w:t>CRIT</w:t>
      </w:r>
      <w:r w:rsidRPr="00594948">
        <w:rPr>
          <w:rFonts w:ascii="Arial" w:eastAsia="Helvetica Neue" w:hAnsi="Arial"/>
          <w:b/>
          <w:bCs/>
          <w:kern w:val="36"/>
          <w:sz w:val="20"/>
          <w:szCs w:val="20"/>
          <w:lang w:eastAsia="fr-FR" w:bidi="ar-SA"/>
        </w:rPr>
        <w:t>È</w:t>
      </w:r>
      <w:r w:rsidRPr="00594948">
        <w:rPr>
          <w:rFonts w:ascii="Arial" w:eastAsia="Helvetica Neue" w:hAnsi="Arial"/>
          <w:b/>
          <w:kern w:val="36"/>
          <w:sz w:val="20"/>
          <w:szCs w:val="20"/>
          <w:lang w:eastAsia="fr-FR" w:bidi="ar-SA"/>
        </w:rPr>
        <w:t>RES ESSENTIELS</w:t>
      </w:r>
      <w:bookmarkEnd w:id="479"/>
      <w:bookmarkEnd w:id="480"/>
      <w:bookmarkEnd w:id="481"/>
    </w:p>
    <w:p w14:paraId="473C326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fondations de toute piste d’athlétisme avec revêtement de surface en matériau synthétique devraient être conçues de manière à respecter les critères suivants :</w:t>
      </w:r>
    </w:p>
    <w:p w14:paraId="6B661346"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pouvoir supporter et transmettre au sol existant la charge de tous les véhicules, les équipements, les</w:t>
      </w:r>
      <w:r w:rsidRPr="00594948">
        <w:rPr>
          <w:rFonts w:ascii="Arial" w:eastAsia="Times New Roman" w:hAnsi="Arial"/>
          <w:b/>
          <w:sz w:val="20"/>
          <w:szCs w:val="20"/>
          <w:lang w:eastAsia="zh-CN" w:bidi="ar-SA"/>
        </w:rPr>
        <w:t xml:space="preserve"> </w:t>
      </w:r>
      <w:r w:rsidRPr="00594948">
        <w:rPr>
          <w:rFonts w:ascii="Arial" w:eastAsia="Times New Roman" w:hAnsi="Arial"/>
          <w:sz w:val="20"/>
          <w:szCs w:val="20"/>
          <w:lang w:eastAsia="zh-CN" w:bidi="ar-SA"/>
        </w:rPr>
        <w:t>machines et les matériaux qui doivent être utilisés pendant la construction, sans occasionner de déformation du site ou dépasser la capacité de portance du sol.</w:t>
      </w:r>
    </w:p>
    <w:p w14:paraId="45FE4251"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pouvoir soutenir et transmettre toutes les charges des athlètes et des équipements de maintenance sur la surface, sans déformation permanente de la surface.</w:t>
      </w:r>
    </w:p>
    <w:p w14:paraId="4642E7D4"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protéger la surface des effets des eaux souterraines, des mouvements du sous</w:t>
      </w:r>
      <w:r w:rsidRPr="00594948">
        <w:rPr>
          <w:rFonts w:ascii="Arial" w:eastAsia="Times New Roman" w:hAnsi="Arial"/>
          <w:sz w:val="20"/>
          <w:szCs w:val="20"/>
          <w:lang w:eastAsia="zh-CN" w:bidi="ar-SA"/>
        </w:rPr>
        <w:noBreakHyphen/>
        <w:t>sol et des soulèvements liés au gel.</w:t>
      </w:r>
    </w:p>
    <w:p w14:paraId="0FC49805"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garantir que l’eau s’écoulera librement, qu’il s’agisse des eaux de pluie ou des eaux souterraines, au travers du sous-sol ou du réseau de drainage.</w:t>
      </w:r>
    </w:p>
    <w:p w14:paraId="0408AFCB"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garantir la porosité face aux pluies abondantes susceptibles de survenir en cas de tempête et assurer qu’aucune rétention d’eau en surface de la piste ne nuise à l’utilisation de l’installation. Les surfaces poreuses doivent permettre aux eaux de pluie de s’écouler.</w:t>
      </w:r>
    </w:p>
    <w:p w14:paraId="5C4CA628"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contribuer à fournir des caractéristiques de performance adaptées à la surface, au regard de l’interaction athlète/surface.</w:t>
      </w:r>
    </w:p>
    <w:p w14:paraId="038F3B34"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garantir que les critères mentionnés ci-dessus seront maintenus tout au long de la vie de l’installation.</w:t>
      </w:r>
    </w:p>
    <w:p w14:paraId="28DEF83C" w14:textId="77777777" w:rsidR="00594948" w:rsidRPr="00594948" w:rsidRDefault="00594948" w:rsidP="00C3722F">
      <w:pPr>
        <w:widowControl/>
        <w:numPr>
          <w:ilvl w:val="0"/>
          <w:numId w:val="101"/>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Elles devraient garantir le respect de toutes les conditions ci-dessus à moindre coût, en termes de dépense initiale et de coûts de maintenance ultérieurs.</w:t>
      </w:r>
    </w:p>
    <w:p w14:paraId="0CE5CE12"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82" w:name="_Toc55383165"/>
      <w:bookmarkStart w:id="483" w:name="_Toc55383335"/>
      <w:bookmarkStart w:id="484" w:name="_Toc55383505"/>
      <w:r w:rsidRPr="00594948">
        <w:rPr>
          <w:rFonts w:ascii="Arial" w:eastAsia="Helvetica Neue" w:hAnsi="Arial"/>
          <w:b/>
          <w:kern w:val="36"/>
          <w:sz w:val="20"/>
          <w:szCs w:val="20"/>
          <w:lang w:eastAsia="fr-FR" w:bidi="ar-SA"/>
        </w:rPr>
        <w:t>TECHNIQUES DE CONSTRUCTION D</w:t>
      </w:r>
      <w:bookmarkEnd w:id="482"/>
      <w:bookmarkEnd w:id="483"/>
      <w:bookmarkEnd w:id="484"/>
      <w:r w:rsidRPr="00594948">
        <w:rPr>
          <w:rFonts w:ascii="Arial" w:eastAsia="Helvetica Neue" w:hAnsi="Arial"/>
          <w:b/>
          <w:kern w:val="36"/>
          <w:sz w:val="20"/>
          <w:szCs w:val="20"/>
          <w:lang w:eastAsia="fr-FR" w:bidi="ar-SA"/>
        </w:rPr>
        <w:t>ES FONDATIONS</w:t>
      </w:r>
    </w:p>
    <w:p w14:paraId="671F4BD3"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Remarques générales</w:t>
      </w:r>
    </w:p>
    <w:p w14:paraId="36ACBBD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construction de base pour toutes les fondations sera semblable et peut être comparée à la construction d’une route de haute qualité. Les différences se trouvent dans l’épaisseur totale et la nature des couches d’empierrement mises en œuvre.</w:t>
      </w:r>
    </w:p>
    <w:p w14:paraId="1BAEE6F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 procédure adoptée pour la construction des fondations consiste normalement à réaliser les opérations suivantes :</w:t>
      </w:r>
    </w:p>
    <w:p w14:paraId="1FDEA277"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Les travaux de terrassement pour extraire la matière végétale, la terre, les matériaux meubles ou sensibles au gel, jusqu’à atteindre une couche stable et portante.</w:t>
      </w:r>
    </w:p>
    <w:p w14:paraId="3B0B6CD2"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Le passage d’engin ou autre moyen permettant d’identifier toutes les zones de faible stabilité qui devraient être purgées et comblées par un matériau de remplissage dur et non dégradable.</w:t>
      </w:r>
    </w:p>
    <w:p w14:paraId="405A99F8"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Sur certains sous-sols, seul un compactage est nécessaire.</w:t>
      </w:r>
    </w:p>
    <w:p w14:paraId="6ED18539"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L’installation d’un réseau de drainage dans le sous-sol ou fond de forme, conformément à la sous-section 3.3.</w:t>
      </w:r>
    </w:p>
    <w:p w14:paraId="76F0DC81"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lastRenderedPageBreak/>
        <w:t>La mise en œuvre et le cylindrage d’une première couche d’empierrement. Une grave concassée, dure et non gélive est le matériau habituel, mais de la brique propre concassée, du béton ou du clinker concassé peuvent convenir. La couche ne devrait pas dépasser 200 mm d’épaisseur et si le sous-sol est d’une grave résistante au gel, elle peut être la seule couche nécessaire d’empierrement. Cette couche est dressée en pente puis le nivellement est vérifié pour s’assurer que les seuils de tolérance spécifiés soient respectés.</w:t>
      </w:r>
    </w:p>
    <w:p w14:paraId="11484A5C"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La mise en œuvre et le cylindrage d’une seconde couche d’empierrement (puis d’autres, si nécessaire) sur le modèle mentionné ci-dessus, pour aboutir à la hauteur totale de la construction des couches de base non liées.</w:t>
      </w:r>
    </w:p>
    <w:p w14:paraId="1D596AE3"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Le bouchonnage de la surface avec des granulats fins (du sable ou du gravier peuvent éventuellement convenir, cela dépend de la couche de finition (supérieure).</w:t>
      </w:r>
    </w:p>
    <w:p w14:paraId="0A665A8A" w14:textId="77777777" w:rsidR="00594948" w:rsidRPr="00594948" w:rsidRDefault="00594948" w:rsidP="00C3722F">
      <w:pPr>
        <w:widowControl/>
        <w:numPr>
          <w:ilvl w:val="0"/>
          <w:numId w:val="102"/>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 xml:space="preserve">La mise en œuvre et le cylindrage d’une couche de base et d’une couche de finition (supérieure) en enrobé bitumineux. Il existe plusieurs structures alternatives pour la couche de finition. Le choix est déterminé en concertation avec l’installateur de la surface, en fonction du type de revêtement de surface en matériau synthétique qui sera utilisé. </w:t>
      </w:r>
      <w:r w:rsidRPr="00594948">
        <w:rPr>
          <w:rFonts w:ascii="Arial" w:eastAsia="Times New Roman" w:hAnsi="Arial"/>
          <w:sz w:val="20"/>
          <w:szCs w:val="20"/>
          <w:lang w:eastAsia="fr-FR" w:bidi="ar-SA"/>
        </w:rPr>
        <w:t>Le liant bitumineux des couches de base devrait être de « distillats directs »</w:t>
      </w:r>
      <w:r w:rsidRPr="00594948">
        <w:rPr>
          <w:rFonts w:ascii="Arial" w:eastAsia="Times New Roman" w:hAnsi="Arial"/>
          <w:sz w:val="20"/>
          <w:szCs w:val="20"/>
          <w:lang w:eastAsia="zh-CN" w:bidi="ar-SA"/>
        </w:rPr>
        <w:t xml:space="preserve"> et non fluidifié, à moins qu’il ne soit prévu de laisser exposée la couche de finition supérieure pendant un temps suffisant pour permettre à tous les solvants de s’évaporer.</w:t>
      </w:r>
    </w:p>
    <w:p w14:paraId="13AC0BF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 xml:space="preserve">L’installation de deux couches superposées d’enrobés bitumineux est requise sur au moins 60 mm d’épaisseur, comprenant typiquement une couche inférieure d’épaisseur comprise entre 40 mm et 60 mm et une couche supérieure d’épaisseur comprise entre 20 et 30mm. Une attention particulière doit être apportée à la précision de la dernière couche, du fait des exigences très strictes sur la planéité et les pentes, en lien avec les exigences d’épaisseur et d’absorption des chocs du revêtement de surface en matériau synthétique. Les seuils de tolérance de planéité et de pente pour les couches d’enrobé bitumeux doivent être conformes aux exigences du point 3.1.3.2 pour la surface synthétique sous les bords droits de 1 m et 4 m de long. Toutes les corrections apportées à l’asphalte doivent être effectuées par meulage mécanique des points hauts et/ou remplissage des points bas avec un matériau non compressible. De cette façon, une surface synthétique coulée ne nécessitera pas l’application d’une plus grande quantité de matériau synthétique plus cher afin de respecter l’épaisseur absolue minimale spécifiée dans le Certificat de produit du matériau. De plus, cela minimisera la variation des propriétés de surface synthétique qui peut affecter les performances et la sécurité des athlètes. </w:t>
      </w:r>
    </w:p>
    <w:p w14:paraId="4A53E68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Il est assez probable que pour respecter les seuils de tolérance requis, des reprises sur la couche supérieure soient nécessaires. Le temps alloué à ces reprises devrait être prévu dans le programme de construction. L’entreprise devrait accepter formellement l’état de l’enrobé bitumineux avant la pose du revêtement de surface en matériau synthétique.</w:t>
      </w:r>
    </w:p>
    <w:p w14:paraId="0FBFED8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Du béton armé peut être substitué aux couches de bitume et à certaines couches d’empierrement. Le béton armé devrait être posé selon un modèle aléatoire pour permettre le retrait du béton avant de couler les dalles adjacentes. Les joints entre section de dalles doivent être construits de manière à empêcher les mouvements verticaux relatifs et à limiter les mouvements relatifs horizontaux à un maximum de 2 mm. Les dalles doivent être rendues hermétiques, sur tous les côtés, de façon à empêcher les remontées d’eaux provenant du sol et l’infiltration des eaux de pluie et de l’irrigation.</w:t>
      </w:r>
    </w:p>
    <w:p w14:paraId="510788F7"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Examen du sous-sol</w:t>
      </w:r>
    </w:p>
    <w:p w14:paraId="291E456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Au regard de ces critères, la construction précise et l’épaisseur des fondations dépendent de l’emplacement. L’état du sol existant sous chaque site doit être déterminé précisément au moyen d’une étude géotechnique complète. Il est important de vérifier la portance, la résistance au cisaillement et la perméabilité des différentes strates présentes jusqu’à des profondeurs de 2,5 m environ. Certains des tests nécessaires doivent être menés au laboratoire sur des échantillons prélevés sur site. Certains des tests sont réalisés sur site, à différentes profondeurs sous la surface. Toute l’étude du sous-sol devrait être entreprise au stade de la conception, en amont de l’appel d’offre et de la construction.</w:t>
      </w:r>
    </w:p>
    <w:p w14:paraId="095A03F9"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Résumé</w:t>
      </w:r>
    </w:p>
    <w:p w14:paraId="5D5722B9"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Du fait de la complexité du sujet, il n’est pas possible de poser de lignes directrices globales pour les fondations requises. Dans ce domaine, l’avis d’experts est nécessaire pour chaque nouvelle installation, à la lumière des informations géotechniques disponibles. Il est important de rappeler que la construction et les seuils de tolérance requis induisent une bonne qualité de construction de route.</w:t>
      </w:r>
    </w:p>
    <w:p w14:paraId="72DC070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Sous des latitudes où les températures tombent régulièrement en dessous de zéro pendant l’hiver, il peut être nécessaire que les profondeurs de la construction soient plus élevées pour éviter les problèmes de soulèvement liés au gel.</w:t>
      </w:r>
    </w:p>
    <w:p w14:paraId="7E072A2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lastRenderedPageBreak/>
        <w:t>Du fait des coûts élevés, les sites extrêmes, comme les anciens sites d’enfouissement, devraient être évités du fait du risque de mouvements de terrain et du nombre plus élevé de mesures structurelles alors nécessaires pour garantir la stabilité. Les zones remblayées doivent être évitées autant que possible. Tout remblai devrait être correctement compacté de manière contrôlée sous une supervision compétente. Les tests à la fin du compactage peuvent être commandés à un ingénieur géotechnicien superviseur.</w:t>
      </w:r>
    </w:p>
    <w:p w14:paraId="73E90F6E"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zh-CN" w:bidi="ar-SA"/>
        </w:rPr>
      </w:pPr>
      <w:bookmarkStart w:id="485" w:name="_Toc55383166"/>
      <w:bookmarkStart w:id="486" w:name="_Toc55383336"/>
      <w:bookmarkStart w:id="487" w:name="_Toc55383506"/>
      <w:r w:rsidRPr="00594948">
        <w:rPr>
          <w:rFonts w:ascii="Arial" w:eastAsia="Helvetica Neue" w:hAnsi="Arial"/>
          <w:b/>
          <w:bCs/>
          <w:sz w:val="30"/>
          <w:szCs w:val="30"/>
          <w:lang w:eastAsia="zh-CN" w:bidi="ar-SA"/>
        </w:rPr>
        <w:t>Drainage de la surface</w:t>
      </w:r>
      <w:bookmarkEnd w:id="485"/>
      <w:bookmarkEnd w:id="486"/>
      <w:bookmarkEnd w:id="487"/>
    </w:p>
    <w:p w14:paraId="4F01D324"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88" w:name="_Toc55383167"/>
      <w:bookmarkStart w:id="489" w:name="_Toc55383337"/>
      <w:bookmarkStart w:id="490" w:name="_Toc55383507"/>
      <w:r w:rsidRPr="00594948">
        <w:rPr>
          <w:rFonts w:ascii="Arial" w:eastAsia="Helvetica Neue" w:hAnsi="Arial"/>
          <w:b/>
          <w:kern w:val="36"/>
          <w:sz w:val="20"/>
          <w:szCs w:val="20"/>
          <w:lang w:eastAsia="fr-FR" w:bidi="ar-SA"/>
        </w:rPr>
        <w:t>REMARQUES GÉNÉRALES</w:t>
      </w:r>
      <w:bookmarkEnd w:id="488"/>
      <w:bookmarkEnd w:id="489"/>
      <w:bookmarkEnd w:id="490"/>
    </w:p>
    <w:p w14:paraId="140DE06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À l’exception de l’eau nécessaire au maintien du gazon naturel de la surface intérieure de la piste, l’eau est une source de perturbation pour les installations d’entraînement et de compétition. Les eaux présentes en surface ou au sein des revêtements de surface sportifs altèrent considérablement les caractéristiques de performance de la surface. Par exemple, sur les surfaces synthétiques, une sorte d’aquaplaning peut constituer un obstacle. Il est donc vital d’éliminer les eaux de ruissellement des zones sportives au moyen d’un système de drainage.</w:t>
      </w:r>
    </w:p>
    <w:p w14:paraId="7365839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eaux de surface s’accumulent principalement du fait des précipitations comme la pluie, le brouillard, la rosée et la neige. Dans de rares cas, le plus souvent imputables à des erreurs de nivellement, les eaux de surface peuvent aussi être issues de sources extérieures provenant de la surface ou du sous-sol des abords extérieurs ayant une pente hydraulique orientée vers la zone sportive. Dans ce cas, il faut prendre des mesures spéciales.</w:t>
      </w:r>
    </w:p>
    <w:p w14:paraId="1876F57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eaux de surface qui doivent être évacuées s’accumulent non seulement sur la surface sportive, mais aussi dans les zones de spectateurs, les zones de circulation adjacentes ainsi que sur d’autres surfaces sportives voisines et d’autres zones auxiliaires.</w:t>
      </w:r>
    </w:p>
    <w:p w14:paraId="26B42243"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schéma 3.3.1 montre le sens d’écoulement des eaux de surface et indique les coefficients d’écoulement des surfaces respectives.</w:t>
      </w:r>
    </w:p>
    <w:p w14:paraId="67932F1E"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Généralement, on distingue les systèmes d’évacuation des eaux suivants :</w:t>
      </w:r>
    </w:p>
    <w:p w14:paraId="14837661" w14:textId="77777777" w:rsidR="00594948" w:rsidRPr="00594948" w:rsidRDefault="00594948" w:rsidP="00C3722F">
      <w:pPr>
        <w:widowControl/>
        <w:numPr>
          <w:ilvl w:val="0"/>
          <w:numId w:val="103"/>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Evacuation des eaux de ruissellement au travers d’ouvrages d’assainissement, tels que des caniveaux ou des regards individuels d’évacuation des eaux (boîtes de drainage), qui transportent l’eau jusqu’à l’exutoire.</w:t>
      </w:r>
      <w:r w:rsidRPr="00594948">
        <w:rPr>
          <w:rFonts w:ascii="Arial" w:eastAsia="Times New Roman" w:hAnsi="Arial"/>
          <w:sz w:val="20"/>
          <w:szCs w:val="20"/>
          <w:lang w:eastAsia="zh-CN" w:bidi="ar-SA"/>
        </w:rPr>
        <w:tab/>
      </w:r>
    </w:p>
    <w:p w14:paraId="126130F9" w14:textId="77777777" w:rsidR="00594948" w:rsidRPr="00594948" w:rsidRDefault="00594948" w:rsidP="00C3722F">
      <w:pPr>
        <w:widowControl/>
        <w:numPr>
          <w:ilvl w:val="0"/>
          <w:numId w:val="103"/>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Evacuation des eaux d’infiltration traversant l’installation, au travers du sous-sol poreux ou au moyen d’un drain collecteur qui transporte l’eau jusqu’à l’exutoire.</w:t>
      </w:r>
    </w:p>
    <w:p w14:paraId="35A069BE" w14:textId="77777777" w:rsidR="00594948" w:rsidRPr="00594948" w:rsidRDefault="00594948" w:rsidP="00594948">
      <w:pPr>
        <w:widowControl/>
        <w:spacing w:after="120"/>
        <w:jc w:val="both"/>
        <w:rPr>
          <w:rFonts w:ascii="Arial" w:eastAsia="Helvetica Neue" w:hAnsi="Arial"/>
          <w:caps/>
          <w:sz w:val="20"/>
          <w:szCs w:val="20"/>
          <w:lang w:eastAsia="zh-CN" w:bidi="ar-SA"/>
        </w:rPr>
      </w:pPr>
      <w:r w:rsidRPr="00594948">
        <w:rPr>
          <w:rFonts w:ascii="Arial" w:eastAsia="Helvetica Neue" w:hAnsi="Arial"/>
          <w:sz w:val="20"/>
          <w:szCs w:val="20"/>
          <w:lang w:eastAsia="zh-CN" w:bidi="ar-SA"/>
        </w:rPr>
        <w:t>La conception du drainage devrait utiliser les meilleures pratiques de conception locales disponibles qui tiennent compte des conditions climatiques locales.</w:t>
      </w:r>
    </w:p>
    <w:p w14:paraId="66057B15" w14:textId="1EA7E9AA" w:rsidR="00594948" w:rsidRPr="00594948" w:rsidRDefault="00516CDC" w:rsidP="00594948">
      <w:pPr>
        <w:widowControl/>
        <w:spacing w:after="120"/>
        <w:jc w:val="both"/>
        <w:rPr>
          <w:rFonts w:ascii="Arial" w:eastAsia="Times New Roman" w:hAnsi="Arial"/>
          <w:kern w:val="3"/>
          <w:sz w:val="20"/>
          <w:szCs w:val="20"/>
          <w:lang w:eastAsia="zh-CN" w:bidi="ar-SA"/>
        </w:rPr>
      </w:pPr>
      <w:r>
        <w:rPr>
          <w:rFonts w:ascii="Arial" w:eastAsia="Times New Roman" w:hAnsi="Arial"/>
          <w:noProof/>
          <w:kern w:val="3"/>
          <w:sz w:val="20"/>
          <w:szCs w:val="20"/>
          <w:lang w:eastAsia="zh-CN" w:bidi="ar-SA"/>
        </w:rPr>
        <w:lastRenderedPageBreak/>
        <w:pict w14:anchorId="4FE1A5F1">
          <v:shape id="Picture 62" o:spid="_x0000_i1089" type="#_x0000_t75" style="width:481.5pt;height:286.5pt;visibility:visible;mso-wrap-style:square">
            <v:imagedata r:id="rId81" o:title=""/>
          </v:shape>
        </w:pict>
      </w:r>
    </w:p>
    <w:p w14:paraId="7B4FC565"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 xml:space="preserve">Schéma 3.3.1 - Direction des flux de l’eau de surface et coefficients d’écoulement des surfaces respectives </w:t>
      </w:r>
      <w:r w:rsidRPr="00594948">
        <w:rPr>
          <w:rFonts w:ascii="Arial" w:eastAsia="Helvetica Neue" w:hAnsi="Arial"/>
          <w:sz w:val="20"/>
          <w:szCs w:val="20"/>
          <w:lang w:eastAsia="zh-CN" w:bidi="ar-SA"/>
        </w:rPr>
        <w:t>(entre parenthèses)</w:t>
      </w:r>
    </w:p>
    <w:p w14:paraId="3E549BB1"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Eaux souterraines, zone végétale (0,25), chemins pavés (0,60), chemins asphaltés (0,80), chemins perméables à l’eau (0,30)</w:t>
      </w:r>
    </w:p>
    <w:p w14:paraId="4EE5B3A3"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Surface minérale non liée (0,50), surface synthétique imperméable (0,90), surface synthétique perméable (0,50), gazon (0,25)</w:t>
      </w:r>
    </w:p>
    <w:p w14:paraId="5D2941FD"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 xml:space="preserve">3 - Gazon naturel (0,25), gazon synthétique (0,60) </w:t>
      </w:r>
    </w:p>
    <w:p w14:paraId="12D57595"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491" w:name="_Toc55383168"/>
      <w:bookmarkStart w:id="492" w:name="_Toc55383338"/>
      <w:bookmarkStart w:id="493" w:name="_Toc55383508"/>
      <w:r w:rsidRPr="00594948">
        <w:rPr>
          <w:rFonts w:ascii="Arial" w:eastAsia="Helvetica Neue" w:hAnsi="Arial"/>
          <w:b/>
          <w:kern w:val="36"/>
          <w:sz w:val="20"/>
          <w:szCs w:val="20"/>
          <w:lang w:eastAsia="fr-FR" w:bidi="ar-SA"/>
        </w:rPr>
        <w:t>EXIGENCES ET CONSTRUCTION</w:t>
      </w:r>
      <w:bookmarkEnd w:id="491"/>
      <w:bookmarkEnd w:id="492"/>
      <w:bookmarkEnd w:id="493"/>
    </w:p>
    <w:p w14:paraId="220C9379"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94" w:name="_Toc55383169"/>
      <w:bookmarkStart w:id="495" w:name="_Toc55383339"/>
      <w:bookmarkStart w:id="496" w:name="_Toc55383509"/>
      <w:r w:rsidRPr="00594948">
        <w:rPr>
          <w:rFonts w:ascii="Arial" w:eastAsia="Helvetica Neue" w:hAnsi="Arial"/>
          <w:b/>
          <w:kern w:val="36"/>
          <w:sz w:val="20"/>
          <w:szCs w:val="20"/>
          <w:lang w:eastAsia="fr-FR" w:bidi="ar-SA"/>
        </w:rPr>
        <w:t>Caniveaux périphériques de la piste</w:t>
      </w:r>
      <w:bookmarkEnd w:id="494"/>
      <w:bookmarkEnd w:id="495"/>
      <w:bookmarkEnd w:id="496"/>
    </w:p>
    <w:p w14:paraId="5782413A"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caniveaux périphériques de la piste (schémas 3.3.2.1a à 3.3.2.1c) sont installés sur des longueurs de 33 m à 35 m et reliés au drain collecteur via 6 à 8 avaloirs. Les avaloirs devraient être équipés de paniers dessableurs.</w:t>
      </w:r>
    </w:p>
    <w:p w14:paraId="3B0D37B8" w14:textId="342195D0"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Ces caniveaux sont généralement des gouttières de polyester à section creuse. Ils possèdent des dalots amovibles et ont généralement une section transversale de 125 mm. Ils sont conçus avec des pentes en miroir.</w:t>
      </w:r>
      <w:r w:rsidR="00516CDC">
        <w:rPr>
          <w:rFonts w:ascii="Arial" w:eastAsia="Helvetica Neue" w:hAnsi="Arial"/>
          <w:noProof/>
          <w:sz w:val="20"/>
          <w:szCs w:val="20"/>
          <w:lang w:eastAsia="zh-CN" w:bidi="ar-SA"/>
        </w:rPr>
        <w:pict w14:anchorId="60A4FA42">
          <v:shape id="Picture 63" o:spid="_x0000_i1090" type="#_x0000_t75" style="width:225.75pt;height:153pt;visibility:visible;mso-wrap-style:square">
            <v:imagedata r:id="rId82" o:title=""/>
          </v:shape>
        </w:pict>
      </w:r>
    </w:p>
    <w:p w14:paraId="051F6C08"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3.3.2.1a - Exemple d’un caniveau surmonté d’une lice, entre piste et gazon, alimenté par le dessus</w:t>
      </w:r>
    </w:p>
    <w:p w14:paraId="21802EBF" w14:textId="29904875" w:rsidR="00594948" w:rsidRPr="00594948" w:rsidRDefault="00516CDC" w:rsidP="00594948">
      <w:pPr>
        <w:widowControl/>
        <w:spacing w:after="120"/>
        <w:jc w:val="both"/>
        <w:rPr>
          <w:rFonts w:ascii="Arial" w:eastAsia="Helvetica Neue" w:hAnsi="Arial"/>
          <w:sz w:val="20"/>
          <w:szCs w:val="20"/>
          <w:lang w:eastAsia="zh-CN" w:bidi="ar-SA"/>
        </w:rPr>
      </w:pPr>
      <w:r>
        <w:rPr>
          <w:rFonts w:ascii="Arial" w:eastAsia="Helvetica Neue" w:hAnsi="Arial"/>
          <w:noProof/>
          <w:sz w:val="20"/>
          <w:szCs w:val="20"/>
          <w:lang w:eastAsia="zh-CN" w:bidi="ar-SA"/>
        </w:rPr>
        <w:lastRenderedPageBreak/>
        <w:pict w14:anchorId="571707BA">
          <v:shape id="Picture 64" o:spid="_x0000_i1091" type="#_x0000_t75" style="width:225pt;height:153pt;visibility:visible;mso-wrap-style:square">
            <v:imagedata r:id="rId83" o:title=""/>
          </v:shape>
        </w:pict>
      </w:r>
    </w:p>
    <w:p w14:paraId="4D8E25EF"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3.3.2.1b - Exemple d’un caniveau surmonté d’une lice démontable, alimenté par les deux côtés</w:t>
      </w:r>
    </w:p>
    <w:p w14:paraId="615225C7" w14:textId="6C3183AB" w:rsidR="00594948" w:rsidRPr="00594948" w:rsidRDefault="00516CDC" w:rsidP="00594948">
      <w:pPr>
        <w:widowControl/>
        <w:spacing w:after="120"/>
        <w:jc w:val="both"/>
        <w:rPr>
          <w:rFonts w:ascii="Arial" w:eastAsia="Helvetica Neue" w:hAnsi="Arial"/>
          <w:b/>
          <w:bCs/>
          <w:sz w:val="20"/>
          <w:szCs w:val="20"/>
          <w:lang w:eastAsia="zh-CN" w:bidi="ar-SA"/>
        </w:rPr>
      </w:pPr>
      <w:r>
        <w:rPr>
          <w:rFonts w:ascii="Arial" w:eastAsia="Helvetica Neue" w:hAnsi="Arial"/>
          <w:noProof/>
          <w:sz w:val="20"/>
          <w:szCs w:val="20"/>
          <w:lang w:eastAsia="zh-CN" w:bidi="ar-SA"/>
        </w:rPr>
        <w:pict w14:anchorId="7A7EC3FC">
          <v:shape id="Picture 65" o:spid="_x0000_i1092" type="#_x0000_t75" style="width:480.75pt;height:270.75pt;visibility:visible;mso-wrap-style:square">
            <v:imagedata r:id="rId84" o:title=""/>
          </v:shape>
        </w:pict>
      </w:r>
      <w:r w:rsidR="00594948" w:rsidRPr="00594948">
        <w:rPr>
          <w:rFonts w:ascii="Arial" w:eastAsia="Helvetica Neue" w:hAnsi="Arial"/>
          <w:b/>
          <w:bCs/>
          <w:sz w:val="20"/>
          <w:szCs w:val="20"/>
          <w:lang w:eastAsia="zh-CN" w:bidi="ar-SA"/>
        </w:rPr>
        <w:t>Schéma 3.3.2.1c - Canal d’entrée individuel alimenté par le haut et surmonté d’une lice</w:t>
      </w:r>
    </w:p>
    <w:p w14:paraId="278028F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A - Coupe transversale</w:t>
      </w:r>
    </w:p>
    <w:p w14:paraId="7AB09E96"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B - Coupe longitudinale</w:t>
      </w:r>
    </w:p>
    <w:p w14:paraId="64C0E14B"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497" w:name="_Toc55383170"/>
      <w:bookmarkStart w:id="498" w:name="_Toc55383340"/>
      <w:bookmarkStart w:id="499" w:name="_Toc55383510"/>
      <w:r w:rsidRPr="00594948">
        <w:rPr>
          <w:rFonts w:ascii="Arial" w:eastAsia="Helvetica Neue" w:hAnsi="Arial"/>
          <w:b/>
          <w:kern w:val="36"/>
          <w:sz w:val="20"/>
          <w:szCs w:val="20"/>
          <w:lang w:eastAsia="fr-FR" w:bidi="ar-SA"/>
        </w:rPr>
        <w:t>Caniveaux ouverts</w:t>
      </w:r>
      <w:bookmarkEnd w:id="497"/>
      <w:bookmarkEnd w:id="498"/>
      <w:bookmarkEnd w:id="499"/>
    </w:p>
    <w:p w14:paraId="568FDD6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caniveaux ouverts sont utilisés pour l’évacuation des eaux de ruissellement des zones auxiliaires (schéma 3.3.2.2). Ce sont des canalisations ouvertes en béton ou en béton polyester. Ces caniveaux sont équipés à intervalles réguliers de regards individuels d’évacuation ou d’avaloirs et ne devraient généralement pas être utilisés comme caniveaux de contour de piste, car les athlètes pourraient s’y tordre une cheville s’ils sont poussés vers l’intérieur.</w:t>
      </w:r>
    </w:p>
    <w:p w14:paraId="682C91A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Ces caniveaux sont insérés comme caniveaux périphériques dans une fondation en béton.</w:t>
      </w:r>
    </w:p>
    <w:p w14:paraId="10DB9A98" w14:textId="7E854FE6" w:rsidR="00594948" w:rsidRPr="00594948" w:rsidRDefault="00516CDC" w:rsidP="00594948">
      <w:pPr>
        <w:widowControl/>
        <w:spacing w:after="120"/>
        <w:jc w:val="both"/>
        <w:rPr>
          <w:rFonts w:ascii="Arial" w:eastAsia="Helvetica Neue" w:hAnsi="Arial"/>
          <w:sz w:val="20"/>
          <w:szCs w:val="20"/>
          <w:lang w:eastAsia="zh-CN" w:bidi="ar-SA"/>
        </w:rPr>
      </w:pPr>
      <w:r>
        <w:rPr>
          <w:rFonts w:ascii="Arial" w:eastAsia="Helvetica Neue" w:hAnsi="Arial"/>
          <w:noProof/>
          <w:sz w:val="20"/>
          <w:szCs w:val="20"/>
          <w:lang w:eastAsia="zh-CN" w:bidi="ar-SA"/>
        </w:rPr>
        <w:lastRenderedPageBreak/>
        <w:pict w14:anchorId="29F6DCE7">
          <v:shape id="Picture 66" o:spid="_x0000_i1093" type="#_x0000_t75" style="width:481.5pt;height:244.5pt;visibility:visible;mso-wrap-style:square">
            <v:imagedata r:id="rId85" o:title=""/>
          </v:shape>
        </w:pict>
      </w:r>
    </w:p>
    <w:p w14:paraId="53C6692C"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3.3.2.2 - Caniveau ouvert fait de béton ou de polyester</w:t>
      </w:r>
    </w:p>
    <w:p w14:paraId="7DBDA069" w14:textId="77777777" w:rsidR="00594948" w:rsidRPr="00594948" w:rsidRDefault="00594948" w:rsidP="00594948">
      <w:pPr>
        <w:widowControl/>
        <w:numPr>
          <w:ilvl w:val="3"/>
          <w:numId w:val="0"/>
        </w:numPr>
        <w:spacing w:before="240" w:after="120"/>
        <w:ind w:left="2268" w:hanging="1134"/>
        <w:jc w:val="both"/>
        <w:rPr>
          <w:rFonts w:ascii="Arial" w:eastAsia="Helvetica Neue" w:hAnsi="Arial"/>
          <w:b/>
          <w:kern w:val="36"/>
          <w:sz w:val="20"/>
          <w:szCs w:val="20"/>
          <w:lang w:eastAsia="fr-FR" w:bidi="ar-SA"/>
        </w:rPr>
      </w:pPr>
      <w:bookmarkStart w:id="500" w:name="_Toc55383171"/>
      <w:bookmarkStart w:id="501" w:name="_Toc55383341"/>
      <w:bookmarkStart w:id="502" w:name="_Toc55383511"/>
      <w:r w:rsidRPr="00594948">
        <w:rPr>
          <w:rFonts w:ascii="Arial" w:eastAsia="Helvetica Neue" w:hAnsi="Arial"/>
          <w:b/>
          <w:kern w:val="36"/>
          <w:sz w:val="20"/>
          <w:szCs w:val="20"/>
          <w:lang w:eastAsia="fr-FR" w:bidi="ar-SA"/>
        </w:rPr>
        <w:t>Systèmes de drainage des eaux de ruissellement</w:t>
      </w:r>
      <w:bookmarkEnd w:id="500"/>
      <w:bookmarkEnd w:id="501"/>
      <w:bookmarkEnd w:id="502"/>
    </w:p>
    <w:p w14:paraId="6EBFDDC5"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Piste de course</w:t>
      </w:r>
    </w:p>
    <w:p w14:paraId="51ABB1B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schéma 3.3.2.3a indique la pente et le sens d’écoulement des eaux depuis la bordure extérieure de la piste jusqu’aux caniveaux périphériques intérieurs.</w:t>
      </w:r>
    </w:p>
    <w:p w14:paraId="42CCDF7E" w14:textId="1FDB27A5" w:rsidR="00594948" w:rsidRPr="00594948" w:rsidRDefault="00516CDC" w:rsidP="00215C4E">
      <w:pPr>
        <w:widowControl/>
        <w:spacing w:after="120"/>
        <w:jc w:val="center"/>
        <w:rPr>
          <w:rFonts w:ascii="Arial" w:eastAsia="Helvetica Neue" w:hAnsi="Arial"/>
          <w:sz w:val="20"/>
          <w:szCs w:val="20"/>
          <w:lang w:eastAsia="zh-CN" w:bidi="ar-SA"/>
        </w:rPr>
      </w:pPr>
      <w:r>
        <w:rPr>
          <w:rFonts w:ascii="Arial" w:eastAsia="Helvetica Neue" w:hAnsi="Arial"/>
          <w:noProof/>
          <w:sz w:val="20"/>
          <w:szCs w:val="20"/>
          <w:lang w:eastAsia="zh-CN" w:bidi="ar-SA"/>
        </w:rPr>
        <w:pict w14:anchorId="401B3DC3">
          <v:shape id="Picture 67" o:spid="_x0000_i1094" type="#_x0000_t75" style="width:209.25pt;height:331.5pt;visibility:visible;mso-wrap-style:square">
            <v:imagedata r:id="rId86" o:title=""/>
          </v:shape>
        </w:pict>
      </w:r>
    </w:p>
    <w:p w14:paraId="48A6B8D8"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3.3.2.3a - Pente et direction depuis le bord extérieur de la piste vers les caniveaux d’évacuation</w:t>
      </w:r>
    </w:p>
    <w:p w14:paraId="3F0E08A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lastRenderedPageBreak/>
        <w:t>Demi-lunes</w:t>
      </w:r>
    </w:p>
    <w:p w14:paraId="186F459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L’écoulement des eaux de ruissellement depuis les demi-lunes vers l’intérieur de la piste est montré sur le schéma 3.3.2.3b. Sur ce schéma, « a », « b », « c » et « d » renvoient aux types de caniveaux décrits dans la section 3.3.3.1. Le type de caniveau « b » est utilisé lorsqu’il existe une surface synthétique sur la partie adjacente à la demi-lune.</w:t>
      </w:r>
    </w:p>
    <w:p w14:paraId="7FCC7D0D" w14:textId="74BBFE6D" w:rsidR="00594948" w:rsidRPr="00594948" w:rsidRDefault="00516CDC" w:rsidP="00215C4E">
      <w:pPr>
        <w:widowControl/>
        <w:spacing w:after="120"/>
        <w:jc w:val="center"/>
        <w:rPr>
          <w:rFonts w:ascii="Arial" w:eastAsia="Helvetica Neue" w:hAnsi="Arial"/>
          <w:b/>
          <w:bCs/>
          <w:sz w:val="20"/>
          <w:szCs w:val="20"/>
          <w:lang w:eastAsia="zh-CN" w:bidi="ar-SA"/>
        </w:rPr>
      </w:pPr>
      <w:r>
        <w:rPr>
          <w:rFonts w:ascii="Arial" w:eastAsia="Helvetica Neue" w:hAnsi="Arial"/>
          <w:noProof/>
          <w:sz w:val="20"/>
          <w:szCs w:val="20"/>
          <w:lang w:eastAsia="zh-CN" w:bidi="ar-SA"/>
        </w:rPr>
        <w:pict w14:anchorId="2AD01930">
          <v:shape id="Picture 68" o:spid="_x0000_i1095" type="#_x0000_t75" style="width:226.5pt;height:5in;visibility:visible;mso-wrap-style:square">
            <v:imagedata r:id="rId87" o:title=""/>
          </v:shape>
        </w:pict>
      </w:r>
    </w:p>
    <w:p w14:paraId="62E6507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Schéma 3.3.2.3b Drainage d’une demi-lune</w:t>
      </w:r>
    </w:p>
    <w:p w14:paraId="38A998B5"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Rivière de steeple</w:t>
      </w:r>
    </w:p>
    <w:p w14:paraId="5D54296D"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schéma 3.3.2.3c montre le raccordement de la rivière de steeple avec le système d’assainissement. Le regard d’évacuation est un tuyau en fonte ou en PVC (100 mm de diamètre) et est contrôlé par une valve coulissante.</w:t>
      </w:r>
    </w:p>
    <w:p w14:paraId="00C613FE" w14:textId="1A93CB1F" w:rsidR="00594948" w:rsidRPr="00594948" w:rsidRDefault="00516CDC" w:rsidP="00215C4E">
      <w:pPr>
        <w:widowControl/>
        <w:spacing w:after="120"/>
        <w:jc w:val="center"/>
        <w:rPr>
          <w:rFonts w:ascii="Arial" w:eastAsia="Helvetica Neue" w:hAnsi="Arial"/>
          <w:sz w:val="20"/>
          <w:szCs w:val="20"/>
          <w:lang w:eastAsia="zh-CN" w:bidi="ar-SA"/>
        </w:rPr>
      </w:pPr>
      <w:r>
        <w:rPr>
          <w:rFonts w:ascii="Arial" w:eastAsia="Helvetica Neue" w:hAnsi="Arial"/>
          <w:b/>
          <w:noProof/>
          <w:sz w:val="20"/>
          <w:szCs w:val="20"/>
          <w:lang w:eastAsia="zh-CN" w:bidi="ar-SA"/>
        </w:rPr>
        <w:lastRenderedPageBreak/>
        <w:pict w14:anchorId="00FFB6A2">
          <v:shape id="Picture 69" o:spid="_x0000_i1096" type="#_x0000_t75" style="width:278.25pt;height:276.75pt;visibility:visible;mso-wrap-style:square">
            <v:imagedata r:id="rId88" o:title=""/>
          </v:shape>
        </w:pict>
      </w:r>
    </w:p>
    <w:p w14:paraId="49F99F23"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3.3.2.3c - Drainage de la rivière de steeple</w:t>
      </w:r>
    </w:p>
    <w:p w14:paraId="085ACD79"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1 - Robinet d’arrêt</w:t>
      </w:r>
    </w:p>
    <w:p w14:paraId="1E894C0A"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2 - Tuyau d’évacuation (moulé ou PVC)</w:t>
      </w:r>
    </w:p>
    <w:p w14:paraId="1436CE23" w14:textId="77777777" w:rsidR="00594948" w:rsidRPr="00594948" w:rsidRDefault="00594948" w:rsidP="00594948">
      <w:pPr>
        <w:widowControl/>
        <w:spacing w:after="120"/>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3 - Raccordement du tuyau</w:t>
      </w:r>
    </w:p>
    <w:p w14:paraId="158ED887"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Zones de réception du saut en longueur et du triple saut</w:t>
      </w:r>
    </w:p>
    <w:p w14:paraId="2415754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drain situé au milieu de la zone de réception reçoit, via la couche drainante inférieure en-dessous, les eaux de ruissellements depuis les grilles périphériques (schéma 3.3.2.3d).</w:t>
      </w:r>
    </w:p>
    <w:p w14:paraId="66411482" w14:textId="16572811" w:rsidR="00594948" w:rsidRPr="00594948" w:rsidRDefault="00516CDC" w:rsidP="00594948">
      <w:pPr>
        <w:widowControl/>
        <w:spacing w:after="120"/>
        <w:jc w:val="both"/>
        <w:rPr>
          <w:rFonts w:ascii="Arial" w:eastAsia="Helvetica Neue" w:hAnsi="Arial"/>
          <w:b/>
          <w:bCs/>
          <w:sz w:val="20"/>
          <w:szCs w:val="20"/>
          <w:lang w:eastAsia="zh-CN" w:bidi="ar-SA"/>
        </w:rPr>
      </w:pPr>
      <w:r>
        <w:rPr>
          <w:rFonts w:ascii="Arial" w:eastAsia="Helvetica Neue" w:hAnsi="Arial"/>
          <w:b/>
          <w:noProof/>
          <w:sz w:val="20"/>
          <w:szCs w:val="20"/>
          <w:lang w:eastAsia="zh-CN" w:bidi="ar-SA"/>
        </w:rPr>
        <w:pict w14:anchorId="47DD7826">
          <v:shape id="Picture 70" o:spid="_x0000_i1097" type="#_x0000_t75" style="width:481.5pt;height:230.25pt;visibility:visible;mso-wrap-style:square">
            <v:imagedata r:id="rId89" o:title=""/>
          </v:shape>
        </w:pict>
      </w:r>
    </w:p>
    <w:p w14:paraId="69BCB8C2"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Schéma 3.3.4.3d - Drainage des fosses de saut en longueur et triple saut et des bacs récupérateur de sable</w:t>
      </w:r>
      <w:r w:rsidRPr="00594948">
        <w:rPr>
          <w:rFonts w:ascii="Arial" w:eastAsia="Helvetica Neue" w:hAnsi="Arial"/>
          <w:sz w:val="20"/>
          <w:szCs w:val="20"/>
          <w:lang w:eastAsia="zh-CN" w:bidi="ar-SA"/>
        </w:rPr>
        <w:t xml:space="preserve"> (section transversale)</w:t>
      </w:r>
    </w:p>
    <w:p w14:paraId="0808DC26"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Sable</w:t>
      </w:r>
    </w:p>
    <w:p w14:paraId="56F23FF9"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Béton</w:t>
      </w:r>
    </w:p>
    <w:p w14:paraId="268D06B4"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Couche drainante</w:t>
      </w:r>
    </w:p>
    <w:p w14:paraId="0B46F9AA"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4 - Fosse de drainage et tuyau d’évacuation</w:t>
      </w:r>
    </w:p>
    <w:p w14:paraId="3CE4B32B"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5 - Pourtour de protection souple</w:t>
      </w:r>
    </w:p>
    <w:p w14:paraId="2CBA4C3E"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6 - Bac récupérateur</w:t>
      </w:r>
    </w:p>
    <w:p w14:paraId="020BB547" w14:textId="77777777" w:rsidR="00594948" w:rsidRPr="00594948" w:rsidRDefault="00594948" w:rsidP="00594948">
      <w:pPr>
        <w:widowControl/>
        <w:spacing w:after="120"/>
        <w:jc w:val="both"/>
        <w:rPr>
          <w:rFonts w:ascii="Arial" w:eastAsia="Times New Roman" w:hAnsi="Arial"/>
          <w:noProof/>
          <w:kern w:val="3"/>
          <w:sz w:val="16"/>
          <w:szCs w:val="16"/>
          <w:lang w:eastAsia="fr-FR" w:bidi="ar-SA"/>
        </w:rPr>
      </w:pPr>
      <w:r w:rsidRPr="00594948">
        <w:rPr>
          <w:rFonts w:ascii="Arial" w:eastAsia="Helvetica Neue" w:hAnsi="Arial"/>
          <w:sz w:val="16"/>
          <w:szCs w:val="16"/>
          <w:lang w:eastAsia="zh-CN" w:bidi="ar-SA"/>
        </w:rPr>
        <w:t>7 - Évacuation moulé ou PVC</w:t>
      </w:r>
    </w:p>
    <w:p w14:paraId="1636149A"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lastRenderedPageBreak/>
        <w:t>Secteurs de chute pour les concours de lancer</w:t>
      </w:r>
    </w:p>
    <w:p w14:paraId="33C10714"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schéma 3.3.2.3e montre les deux méthodes de drainage possibles des secteurs de chute des lancers du javelot, du disque, du marteau et du poids sur une installation d’entraînement. La partie gauche du schéma montre l’utilisation d’un caniveau avec une grille à fente, tandis que sur la partie droite, l’eau est collectée dans un caniveau ouvert et évacuée au travers de regards d’évacuation.</w:t>
      </w:r>
    </w:p>
    <w:p w14:paraId="0F395E6A" w14:textId="77B5A9D0" w:rsidR="00594948" w:rsidRPr="00594948" w:rsidRDefault="00516CDC" w:rsidP="00215C4E">
      <w:pPr>
        <w:widowControl/>
        <w:spacing w:after="120"/>
        <w:jc w:val="center"/>
        <w:rPr>
          <w:rFonts w:ascii="Arial" w:eastAsia="Helvetica Neue" w:hAnsi="Arial"/>
          <w:sz w:val="20"/>
          <w:szCs w:val="20"/>
          <w:lang w:eastAsia="zh-CN" w:bidi="ar-SA"/>
        </w:rPr>
      </w:pPr>
      <w:r>
        <w:rPr>
          <w:rFonts w:ascii="Arial" w:eastAsia="Helvetica Neue" w:hAnsi="Arial"/>
          <w:b/>
          <w:noProof/>
          <w:sz w:val="20"/>
          <w:szCs w:val="20"/>
          <w:lang w:eastAsia="zh-CN" w:bidi="ar-SA"/>
        </w:rPr>
        <w:pict w14:anchorId="7A4B1AD6">
          <v:shape id="Picture 71" o:spid="_x0000_i1098" type="#_x0000_t75" style="width:308.25pt;height:493.5pt;visibility:visible;mso-wrap-style:square">
            <v:imagedata r:id="rId90" o:title=""/>
          </v:shape>
        </w:pict>
      </w:r>
    </w:p>
    <w:p w14:paraId="26E7BB50" w14:textId="77777777" w:rsidR="00594948" w:rsidRPr="00594948" w:rsidRDefault="00594948" w:rsidP="00594948">
      <w:pPr>
        <w:widowControl/>
        <w:spacing w:after="120"/>
        <w:jc w:val="both"/>
        <w:rPr>
          <w:rFonts w:ascii="Arial" w:eastAsia="Helvetica Neue" w:hAnsi="Arial"/>
          <w:b/>
          <w:bCs/>
          <w:sz w:val="20"/>
          <w:szCs w:val="20"/>
          <w:lang w:eastAsia="zh-CN" w:bidi="ar-SA"/>
        </w:rPr>
      </w:pPr>
      <w:r w:rsidRPr="00594948">
        <w:rPr>
          <w:rFonts w:ascii="Arial" w:eastAsia="Helvetica Neue" w:hAnsi="Arial"/>
          <w:b/>
          <w:bCs/>
          <w:sz w:val="20"/>
          <w:szCs w:val="20"/>
          <w:lang w:eastAsia="zh-CN" w:bidi="ar-SA"/>
        </w:rPr>
        <w:t>Schéma 3.3.4.3e - Méthodes de drainage alternatives pour les secteurs de chute du javelot, disque, marteau et poids</w:t>
      </w:r>
    </w:p>
    <w:p w14:paraId="2309A562"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A - Système de drainage avec caniveau recouvert d’une grille</w:t>
      </w:r>
    </w:p>
    <w:p w14:paraId="441A78B8"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B - Système de drainage avec caniveau ouvert et goulottes</w:t>
      </w:r>
    </w:p>
    <w:p w14:paraId="4695F5B2"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Passage pavé avec caniveau recouvert d’une grille</w:t>
      </w:r>
    </w:p>
    <w:p w14:paraId="01FF991E" w14:textId="77777777" w:rsidR="00594948" w:rsidRPr="00594948" w:rsidRDefault="00594948" w:rsidP="00594948">
      <w:pPr>
        <w:widowControl/>
        <w:jc w:val="both"/>
        <w:rPr>
          <w:rFonts w:ascii="Arial" w:eastAsia="Helvetica Neue" w:hAnsi="Arial"/>
          <w:sz w:val="16"/>
          <w:szCs w:val="16"/>
          <w:lang w:eastAsia="ar-SA" w:bidi="ar-SA"/>
        </w:rPr>
      </w:pPr>
      <w:r w:rsidRPr="00594948">
        <w:rPr>
          <w:rFonts w:ascii="Arial" w:eastAsia="Helvetica Neue" w:hAnsi="Arial"/>
          <w:sz w:val="16"/>
          <w:szCs w:val="16"/>
          <w:lang w:eastAsia="ar-SA" w:bidi="ar-SA"/>
        </w:rPr>
        <w:t xml:space="preserve">2 - Passage pavé avec caniveau ouvert </w:t>
      </w:r>
    </w:p>
    <w:p w14:paraId="45A1B325"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Ligne d’écoulement</w:t>
      </w:r>
    </w:p>
    <w:p w14:paraId="67626277" w14:textId="77777777" w:rsidR="00594948" w:rsidRPr="00594948" w:rsidRDefault="00594948" w:rsidP="00594948">
      <w:pPr>
        <w:widowControl/>
        <w:spacing w:after="120"/>
        <w:jc w:val="both"/>
        <w:rPr>
          <w:rFonts w:ascii="Arial" w:eastAsia="Helvetica Neue" w:hAnsi="Arial"/>
          <w:i/>
          <w:iCs/>
          <w:sz w:val="20"/>
          <w:szCs w:val="20"/>
          <w:lang w:eastAsia="zh-CN" w:bidi="ar-SA"/>
        </w:rPr>
      </w:pPr>
      <w:r w:rsidRPr="00594948">
        <w:rPr>
          <w:rFonts w:ascii="Arial" w:eastAsia="Helvetica Neue" w:hAnsi="Arial"/>
          <w:i/>
          <w:iCs/>
          <w:sz w:val="20"/>
          <w:szCs w:val="20"/>
          <w:lang w:eastAsia="zh-CN" w:bidi="ar-SA"/>
        </w:rPr>
        <w:t>Cercle du lancer de poids</w:t>
      </w:r>
    </w:p>
    <w:p w14:paraId="44685FC6"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plan de sol et la coupe transversale en 3.3.2.3f et 3.3.2.3g montrent le drainage d’un cercle de lancer du poids, qui s’applique aussi aux cercles du disque et du marteau. Les quatre évacuations de l’eau dans la dalle de béton sont raccordées au système d’assainissement au moyen de drains (de 65 mm de diamètre).</w:t>
      </w:r>
    </w:p>
    <w:p w14:paraId="732F0206" w14:textId="372A4D20" w:rsidR="00594948" w:rsidRPr="00594948" w:rsidRDefault="00516CDC" w:rsidP="00215C4E">
      <w:pPr>
        <w:widowControl/>
        <w:spacing w:after="120"/>
        <w:jc w:val="center"/>
        <w:rPr>
          <w:rFonts w:ascii="Arial" w:eastAsia="Helvetica Neue" w:hAnsi="Arial"/>
          <w:b/>
          <w:bCs/>
          <w:sz w:val="20"/>
          <w:szCs w:val="20"/>
          <w:lang w:eastAsia="zh-CN" w:bidi="ar-SA"/>
        </w:rPr>
      </w:pPr>
      <w:r>
        <w:rPr>
          <w:rFonts w:ascii="Arial" w:eastAsia="Helvetica Neue" w:hAnsi="Arial"/>
          <w:b/>
          <w:noProof/>
          <w:sz w:val="20"/>
          <w:szCs w:val="20"/>
          <w:lang w:eastAsia="zh-CN" w:bidi="ar-SA"/>
        </w:rPr>
        <w:lastRenderedPageBreak/>
        <w:pict w14:anchorId="715F27FB">
          <v:shape id="Picture 72" o:spid="_x0000_i1099" type="#_x0000_t75" style="width:354.75pt;height:4in;visibility:visible;mso-wrap-style:square">
            <v:imagedata r:id="rId91" o:title=""/>
          </v:shape>
        </w:pict>
      </w:r>
    </w:p>
    <w:p w14:paraId="6D6D8AE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Schéma 3.3.2.3f - Drainage du cercle de poids</w:t>
      </w:r>
      <w:r w:rsidRPr="00594948">
        <w:rPr>
          <w:rFonts w:ascii="Arial" w:eastAsia="Helvetica Neue" w:hAnsi="Arial"/>
          <w:sz w:val="20"/>
          <w:szCs w:val="20"/>
          <w:lang w:eastAsia="zh-CN" w:bidi="ar-SA"/>
        </w:rPr>
        <w:t xml:space="preserve"> (s’applique aussi aux cercles du disque et du marteau)</w:t>
      </w:r>
    </w:p>
    <w:p w14:paraId="1E75A664" w14:textId="5FA3BB3F" w:rsidR="00594948" w:rsidRPr="00594948" w:rsidRDefault="00516CDC" w:rsidP="00594948">
      <w:pPr>
        <w:widowControl/>
        <w:spacing w:after="120"/>
        <w:jc w:val="both"/>
        <w:rPr>
          <w:rFonts w:ascii="Arial" w:eastAsia="Helvetica Neue" w:hAnsi="Arial"/>
          <w:b/>
          <w:bCs/>
          <w:sz w:val="20"/>
          <w:szCs w:val="20"/>
          <w:lang w:eastAsia="zh-CN" w:bidi="ar-SA"/>
        </w:rPr>
      </w:pPr>
      <w:r>
        <w:rPr>
          <w:rFonts w:ascii="Arial" w:eastAsia="Helvetica Neue" w:hAnsi="Arial"/>
          <w:b/>
          <w:noProof/>
          <w:sz w:val="20"/>
          <w:szCs w:val="20"/>
          <w:lang w:eastAsia="zh-CN" w:bidi="ar-SA"/>
        </w:rPr>
        <w:pict w14:anchorId="5D8C04DF">
          <v:shape id="Picture 73" o:spid="_x0000_i1100" type="#_x0000_t75" style="width:481.5pt;height:297pt;visibility:visible;mso-wrap-style:square">
            <v:imagedata r:id="rId92" o:title=""/>
          </v:shape>
        </w:pict>
      </w:r>
    </w:p>
    <w:p w14:paraId="227D1D47"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b/>
          <w:bCs/>
          <w:sz w:val="20"/>
          <w:szCs w:val="20"/>
          <w:lang w:eastAsia="zh-CN" w:bidi="ar-SA"/>
        </w:rPr>
        <w:t>Schéma 3.3.2.3g - Détail drainage du cercle de poids</w:t>
      </w:r>
      <w:r w:rsidRPr="00594948">
        <w:rPr>
          <w:rFonts w:ascii="Arial" w:eastAsia="Helvetica Neue" w:hAnsi="Arial"/>
          <w:sz w:val="20"/>
          <w:szCs w:val="20"/>
          <w:lang w:eastAsia="zh-CN" w:bidi="ar-SA"/>
        </w:rPr>
        <w:t xml:space="preserve"> (s’applique aussi aux cercles du disque et du marteau) (section transversale)</w:t>
      </w:r>
    </w:p>
    <w:p w14:paraId="34D8E331"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1 - Surface synthétique</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7F90A3B1"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2 - Béton asphaltique</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6AE4B5C8"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3 - Couche de gravier</w:t>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r w:rsidRPr="00594948">
        <w:rPr>
          <w:rFonts w:ascii="Arial" w:eastAsia="Helvetica Neue" w:hAnsi="Arial"/>
          <w:sz w:val="16"/>
          <w:szCs w:val="16"/>
          <w:lang w:eastAsia="zh-CN" w:bidi="ar-SA"/>
        </w:rPr>
        <w:tab/>
      </w:r>
    </w:p>
    <w:p w14:paraId="631EBCDB"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4 – Couche de forme</w:t>
      </w:r>
    </w:p>
    <w:p w14:paraId="2D3FF97F"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5 - Couche de béton</w:t>
      </w:r>
    </w:p>
    <w:p w14:paraId="0A53521C" w14:textId="77777777" w:rsidR="00594948" w:rsidRPr="00594948" w:rsidRDefault="00594948" w:rsidP="00594948">
      <w:pPr>
        <w:widowControl/>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6 - Trou de drainage</w:t>
      </w:r>
    </w:p>
    <w:p w14:paraId="3981AEE6" w14:textId="77777777" w:rsidR="00594948" w:rsidRPr="00594948" w:rsidRDefault="00594948" w:rsidP="00594948">
      <w:pPr>
        <w:widowControl/>
        <w:spacing w:after="120"/>
        <w:jc w:val="both"/>
        <w:rPr>
          <w:rFonts w:ascii="Arial" w:eastAsia="Helvetica Neue" w:hAnsi="Arial"/>
          <w:sz w:val="16"/>
          <w:szCs w:val="16"/>
          <w:lang w:eastAsia="zh-CN" w:bidi="ar-SA"/>
        </w:rPr>
      </w:pPr>
      <w:r w:rsidRPr="00594948">
        <w:rPr>
          <w:rFonts w:ascii="Arial" w:eastAsia="Helvetica Neue" w:hAnsi="Arial"/>
          <w:sz w:val="16"/>
          <w:szCs w:val="16"/>
          <w:lang w:eastAsia="zh-CN" w:bidi="ar-SA"/>
        </w:rPr>
        <w:t>7 - Tuyau d’évacuation</w:t>
      </w:r>
    </w:p>
    <w:p w14:paraId="3F1F8645"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ar-SA" w:bidi="ar-SA"/>
        </w:rPr>
      </w:pPr>
      <w:bookmarkStart w:id="503" w:name="_Toc55383172"/>
      <w:bookmarkStart w:id="504" w:name="_Toc55383342"/>
      <w:bookmarkStart w:id="505" w:name="_Toc55383512"/>
      <w:r w:rsidRPr="00594948">
        <w:rPr>
          <w:rFonts w:ascii="Arial" w:eastAsia="Helvetica Neue" w:hAnsi="Arial"/>
          <w:b/>
          <w:bCs/>
          <w:sz w:val="30"/>
          <w:szCs w:val="30"/>
          <w:lang w:eastAsia="ar-SA" w:bidi="ar-SA"/>
        </w:rPr>
        <w:lastRenderedPageBreak/>
        <w:t>Drainage du sol</w:t>
      </w:r>
      <w:bookmarkEnd w:id="503"/>
      <w:bookmarkEnd w:id="504"/>
      <w:bookmarkEnd w:id="505"/>
    </w:p>
    <w:p w14:paraId="376EE14E" w14:textId="77777777" w:rsidR="00594948" w:rsidRPr="00594948" w:rsidRDefault="00594948" w:rsidP="00594948">
      <w:pPr>
        <w:widowControl/>
        <w:numPr>
          <w:ilvl w:val="2"/>
          <w:numId w:val="0"/>
        </w:numPr>
        <w:tabs>
          <w:tab w:val="left" w:pos="9638"/>
        </w:tabs>
        <w:spacing w:before="240" w:after="120"/>
        <w:ind w:left="1134" w:hanging="1134"/>
        <w:jc w:val="both"/>
        <w:rPr>
          <w:rFonts w:ascii="Arial" w:eastAsia="Helvetica Neue" w:hAnsi="Arial"/>
          <w:b/>
          <w:kern w:val="36"/>
          <w:sz w:val="20"/>
          <w:szCs w:val="20"/>
          <w:lang w:eastAsia="fr-FR" w:bidi="ar-SA"/>
        </w:rPr>
      </w:pPr>
      <w:bookmarkStart w:id="506" w:name="_Toc55383173"/>
      <w:bookmarkStart w:id="507" w:name="_Toc55383343"/>
      <w:bookmarkStart w:id="508" w:name="_Toc55383513"/>
      <w:r w:rsidRPr="00594948">
        <w:rPr>
          <w:rFonts w:ascii="Arial" w:eastAsia="Helvetica Neue" w:hAnsi="Arial"/>
          <w:b/>
          <w:kern w:val="36"/>
          <w:sz w:val="20"/>
          <w:szCs w:val="20"/>
          <w:lang w:eastAsia="fr-FR" w:bidi="ar-SA"/>
        </w:rPr>
        <w:t>REMARQUES GÉNÉRALES</w:t>
      </w:r>
      <w:bookmarkEnd w:id="506"/>
      <w:bookmarkEnd w:id="507"/>
      <w:bookmarkEnd w:id="508"/>
    </w:p>
    <w:p w14:paraId="33C637D1"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drainage du sol des pistes de courses et autres installations d’athlétisme inclut le drainage de la surface située au-dessus. Lors du drainage de la surface supérieure, l’eau qui s’est infiltrée (eaux d’infiltration) est collectée puis, sur un terrain imperméable, est évacuée à travers un réseau de drains jusqu’à l’exutoire. Dans le cas d’un sol perméable, les eaux d’infiltration sont évacuées dans les couches inférieures du terrain. Le sol doit être drainé de façon à ce que la portance soit maintenue. L’eau pénétrant les strates souterraines doit aussi être évacuée dans l’exutoire via le système de drainage du sol.</w:t>
      </w:r>
    </w:p>
    <w:p w14:paraId="5658158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Pour des raisons écologiques, il faut toujours vérifier la possibilité que les eaux excédentaires de la surface sportive qui s’accumulent sur site puissent s’infiltrer plutôt que de se déverser dans le système d’évacuation des eaux usées. Cela ne sera possible que si le sol a une capacité d’infiltration. Si les sols de collecte des eaux sont suffisamment larges, l’installation d’une cuve est recommandée.</w:t>
      </w:r>
    </w:p>
    <w:p w14:paraId="0C3EDCA0"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 système de drainage habituellement utilisé consiste en une surface drainante comprenant une couche de base en granulats concassés non liés et d’un réseau de drains qui transportent l’eau excédentaire jusqu’à l’exutoire.</w:t>
      </w:r>
    </w:p>
    <w:p w14:paraId="62A28DE9" w14:textId="77777777" w:rsidR="00594948" w:rsidRPr="00594948" w:rsidRDefault="00594948" w:rsidP="00594948">
      <w:pPr>
        <w:widowControl/>
        <w:numPr>
          <w:ilvl w:val="1"/>
          <w:numId w:val="0"/>
        </w:numPr>
        <w:spacing w:before="240" w:after="240"/>
        <w:ind w:left="1134" w:hanging="1134"/>
        <w:jc w:val="both"/>
        <w:rPr>
          <w:rFonts w:ascii="Arial" w:eastAsia="Helvetica Neue" w:hAnsi="Arial"/>
          <w:b/>
          <w:bCs/>
          <w:sz w:val="30"/>
          <w:szCs w:val="30"/>
          <w:lang w:eastAsia="zh-CN" w:bidi="ar-SA"/>
        </w:rPr>
      </w:pPr>
      <w:bookmarkStart w:id="509" w:name="_Toc55383174"/>
      <w:bookmarkStart w:id="510" w:name="_Toc55383344"/>
      <w:bookmarkStart w:id="511" w:name="_Toc55383514"/>
      <w:r w:rsidRPr="00594948">
        <w:rPr>
          <w:rFonts w:ascii="Arial" w:eastAsia="Helvetica Neue" w:hAnsi="Arial"/>
          <w:b/>
          <w:bCs/>
          <w:sz w:val="30"/>
          <w:szCs w:val="30"/>
          <w:lang w:eastAsia="zh-CN" w:bidi="ar-SA"/>
        </w:rPr>
        <w:t>Arrosage des surfaces sportives</w:t>
      </w:r>
      <w:bookmarkEnd w:id="509"/>
      <w:bookmarkEnd w:id="510"/>
      <w:bookmarkEnd w:id="511"/>
    </w:p>
    <w:p w14:paraId="112B0ECC"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L’alimentation en eau pour les surfaces sportives a pour rôle d’assurer la croissance du gazon si la surface sportive est engazonnée, de nettoyer les surfaces synthétiques et les cercles de lancers, d’humidifier le sable des zones de réception et de remplir la rivière de steeple. Des tuyaux à raccord rapide doivent être situés autour de l’arène, à côté des cercles de lancer, des fosses de réception et de la rivière de steeple.</w:t>
      </w:r>
    </w:p>
    <w:p w14:paraId="3BE351D8"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Les surfaces sportives peuvent être irriguées du dessus (arrosage) ou du dessous (irrigation capillaire), par exemple des couches sous-jacentes. Dans le cas de l’irrigation par le dessus, l’eau est pressurisée et appliquée sur la surface avec des arroseurs. Dans le cas de l’irrigation souterraine, l’eau est accumulée dans un réservoir hermétique à partir duquel l’eau s’infiltre par capillarité au travers de la sous-structure jusqu’aux couches nécessitant l’eau :</w:t>
      </w:r>
    </w:p>
    <w:p w14:paraId="1AC7ABFB" w14:textId="77777777" w:rsidR="00594948" w:rsidRPr="00594948" w:rsidRDefault="00594948" w:rsidP="00C3722F">
      <w:pPr>
        <w:widowControl/>
        <w:numPr>
          <w:ilvl w:val="0"/>
          <w:numId w:val="104"/>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La zone de développement racinaire du gazon</w:t>
      </w:r>
    </w:p>
    <w:p w14:paraId="791D6DDC" w14:textId="77777777" w:rsidR="00594948" w:rsidRPr="00594948" w:rsidRDefault="00594948" w:rsidP="00C3722F">
      <w:pPr>
        <w:widowControl/>
        <w:numPr>
          <w:ilvl w:val="0"/>
          <w:numId w:val="104"/>
        </w:numPr>
        <w:spacing w:after="120"/>
        <w:ind w:left="1134" w:hanging="567"/>
        <w:contextualSpacing/>
        <w:jc w:val="both"/>
        <w:rPr>
          <w:rFonts w:ascii="Arial" w:eastAsia="Times New Roman" w:hAnsi="Arial"/>
          <w:sz w:val="20"/>
          <w:szCs w:val="20"/>
          <w:lang w:eastAsia="zh-CN" w:bidi="ar-SA"/>
        </w:rPr>
      </w:pPr>
      <w:r w:rsidRPr="00594948">
        <w:rPr>
          <w:rFonts w:ascii="Arial" w:eastAsia="Times New Roman" w:hAnsi="Arial"/>
          <w:sz w:val="20"/>
          <w:szCs w:val="20"/>
          <w:lang w:eastAsia="zh-CN" w:bidi="ar-SA"/>
        </w:rPr>
        <w:t>La couche dynamique et la chape de sable stabilisée.</w:t>
      </w:r>
    </w:p>
    <w:p w14:paraId="790C7B2B" w14:textId="77777777" w:rsidR="00594948" w:rsidRPr="00594948" w:rsidRDefault="00594948" w:rsidP="00594948">
      <w:pPr>
        <w:widowControl/>
        <w:spacing w:after="120"/>
        <w:jc w:val="both"/>
        <w:rPr>
          <w:rFonts w:ascii="Arial" w:eastAsia="Helvetica Neue" w:hAnsi="Arial"/>
          <w:sz w:val="20"/>
          <w:szCs w:val="20"/>
          <w:lang w:eastAsia="zh-CN" w:bidi="ar-SA"/>
        </w:rPr>
      </w:pPr>
      <w:r w:rsidRPr="00594948">
        <w:rPr>
          <w:rFonts w:ascii="Arial" w:eastAsia="Helvetica Neue" w:hAnsi="Arial"/>
          <w:sz w:val="20"/>
          <w:szCs w:val="20"/>
          <w:lang w:eastAsia="zh-CN" w:bidi="ar-SA"/>
        </w:rPr>
        <w:t>Ce dernier système n’est pas adapté pour l’arrosage de surfaces en gazon synthétiques. Pour les surfaces sportives, il vaut mieux privilégier un arrosage avec des systèmes fixes utilisant des arroseurs escamotables.</w:t>
      </w:r>
    </w:p>
    <w:p w14:paraId="00A89F2F" w14:textId="23480517" w:rsidR="00982BB3" w:rsidRPr="002777C8" w:rsidRDefault="00982BB3" w:rsidP="0091286E">
      <w:pPr>
        <w:rPr>
          <w:rStyle w:val="Normale"/>
          <w:rFonts w:ascii="Arquitecta" w:eastAsia="Helvetica Neue" w:hAnsi="Arquitecta" w:cs="Times New Roman"/>
        </w:rPr>
      </w:pP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t xml:space="preserve">          </w:t>
      </w:r>
    </w:p>
    <w:p w14:paraId="41F6FC01" w14:textId="1CF819D4" w:rsidR="00982BB3" w:rsidRPr="002777C8" w:rsidRDefault="00982BB3" w:rsidP="0091286E">
      <w:pPr>
        <w:rPr>
          <w:rStyle w:val="Normale"/>
          <w:rFonts w:ascii="Arquitecta" w:eastAsia="Helvetica Neue" w:hAnsi="Arquitecta" w:cs="Times New Roman"/>
        </w:rPr>
      </w:pP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r>
      <w:r w:rsidRPr="002777C8">
        <w:rPr>
          <w:rStyle w:val="Normale"/>
          <w:rFonts w:ascii="Arquitecta" w:eastAsia="Helvetica Neue" w:hAnsi="Arquitecta" w:cs="Times New Roman"/>
        </w:rPr>
        <w:tab/>
        <w:t xml:space="preserve">         </w:t>
      </w:r>
    </w:p>
    <w:p w14:paraId="2D0504D5" w14:textId="777DEAA4" w:rsidR="00310A0B" w:rsidRPr="006468BF" w:rsidRDefault="002777C8" w:rsidP="00310A0B">
      <w:pPr>
        <w:rPr>
          <w:rFonts w:ascii="Arquitecta" w:hAnsi="Arquitecta" w:cs="Mangal"/>
          <w:b/>
          <w:kern w:val="3"/>
          <w:sz w:val="32"/>
          <w:szCs w:val="32"/>
          <w:lang w:eastAsia="zh-CN"/>
        </w:rPr>
      </w:pPr>
      <w:r>
        <w:br w:type="page"/>
      </w:r>
    </w:p>
    <w:p w14:paraId="707BA693" w14:textId="53F25875" w:rsidR="006468BF" w:rsidRPr="006468BF" w:rsidRDefault="006468BF" w:rsidP="006468BF">
      <w:pPr>
        <w:rPr>
          <w:rFonts w:ascii="Arquitecta" w:hAnsi="Arquitecta" w:cs="Mangal"/>
          <w:b/>
          <w:kern w:val="3"/>
          <w:sz w:val="32"/>
          <w:szCs w:val="32"/>
          <w:lang w:eastAsia="zh-CN"/>
        </w:rPr>
      </w:pPr>
      <w:r w:rsidRPr="006468BF">
        <w:rPr>
          <w:rFonts w:ascii="Arquitecta" w:hAnsi="Arquitecta" w:cs="Mangal"/>
          <w:b/>
          <w:kern w:val="3"/>
          <w:sz w:val="32"/>
          <w:szCs w:val="32"/>
          <w:lang w:eastAsia="zh-CN"/>
        </w:rPr>
        <w:t>TABLE DES MATIÈRES – CHAPITRE 4</w:t>
      </w:r>
    </w:p>
    <w:p w14:paraId="52B258D3" w14:textId="77777777" w:rsidR="006468BF" w:rsidRPr="006468BF" w:rsidRDefault="006468BF" w:rsidP="006468BF">
      <w:pPr>
        <w:autoSpaceDN w:val="0"/>
        <w:spacing w:after="100" w:afterAutospacing="1"/>
        <w:textAlignment w:val="baseline"/>
        <w:rPr>
          <w:rFonts w:ascii="Arquitecta" w:hAnsi="Arquitecta" w:cs="Mangal"/>
          <w:b/>
          <w:bCs/>
          <w:kern w:val="3"/>
          <w:sz w:val="28"/>
          <w:szCs w:val="28"/>
          <w:lang w:eastAsia="zh-CN"/>
        </w:rPr>
      </w:pPr>
      <w:r w:rsidRPr="006468BF">
        <w:rPr>
          <w:rFonts w:ascii="Arquitecta" w:hAnsi="Arquitecta" w:cs="Mangal"/>
          <w:b/>
          <w:bCs/>
          <w:kern w:val="3"/>
          <w:sz w:val="28"/>
          <w:szCs w:val="28"/>
          <w:lang w:eastAsia="zh-CN"/>
        </w:rPr>
        <w:t>LES SALLES ANNEXES</w:t>
      </w:r>
    </w:p>
    <w:p w14:paraId="1F068792" w14:textId="77777777" w:rsidR="006468BF" w:rsidRPr="006468BF" w:rsidRDefault="006468BF" w:rsidP="006468BF">
      <w:pPr>
        <w:autoSpaceDN w:val="0"/>
        <w:textAlignment w:val="baseline"/>
        <w:rPr>
          <w:rFonts w:ascii="Arquitecta" w:hAnsi="Arquitecta" w:cs="Mangal"/>
          <w:kern w:val="3"/>
          <w:lang w:eastAsia="zh-CN"/>
        </w:rPr>
      </w:pPr>
    </w:p>
    <w:p w14:paraId="588BBB9D" w14:textId="77777777" w:rsidR="006468BF" w:rsidRPr="006468BF" w:rsidRDefault="006468BF" w:rsidP="006468BF">
      <w:pPr>
        <w:autoSpaceDN w:val="0"/>
        <w:textAlignment w:val="baseline"/>
        <w:rPr>
          <w:rFonts w:ascii="Arquitecta" w:hAnsi="Arquitecta" w:cs="Mangal"/>
          <w:kern w:val="3"/>
          <w:lang w:eastAsia="zh-CN"/>
        </w:rPr>
      </w:pPr>
    </w:p>
    <w:p w14:paraId="03A94C22" w14:textId="77777777" w:rsidR="006468BF" w:rsidRPr="006468BF" w:rsidRDefault="006468BF" w:rsidP="006468BF">
      <w:pPr>
        <w:autoSpaceDN w:val="0"/>
        <w:textAlignment w:val="baseline"/>
        <w:rPr>
          <w:rFonts w:ascii="Arquitecta" w:hAnsi="Arquitecta" w:cs="Mangal"/>
          <w:b/>
          <w:bCs/>
          <w:kern w:val="3"/>
          <w:sz w:val="28"/>
          <w:szCs w:val="28"/>
          <w:lang w:eastAsia="zh-CN"/>
        </w:rPr>
      </w:pPr>
      <w:r w:rsidRPr="006468BF">
        <w:rPr>
          <w:rFonts w:ascii="Arquitecta" w:hAnsi="Arquitecta" w:cs="Mangal"/>
          <w:b/>
          <w:bCs/>
          <w:kern w:val="3"/>
          <w:sz w:val="28"/>
          <w:szCs w:val="28"/>
          <w:lang w:eastAsia="zh-CN"/>
        </w:rPr>
        <w:t xml:space="preserve">4. 1 Salles pour </w:t>
      </w:r>
      <w:bookmarkStart w:id="512" w:name="_Hlk1296577"/>
      <w:r w:rsidRPr="006468BF">
        <w:rPr>
          <w:rFonts w:ascii="Arquitecta" w:hAnsi="Arquitecta" w:cs="Mangal"/>
          <w:b/>
          <w:bCs/>
          <w:kern w:val="3"/>
          <w:sz w:val="28"/>
          <w:szCs w:val="28"/>
          <w:lang w:eastAsia="zh-CN"/>
        </w:rPr>
        <w:t>l’organisation sportive</w:t>
      </w:r>
      <w:bookmarkEnd w:id="512"/>
    </w:p>
    <w:p w14:paraId="10DA5C84" w14:textId="77777777" w:rsidR="006468BF" w:rsidRPr="006468BF" w:rsidRDefault="006468BF" w:rsidP="006468BF">
      <w:pPr>
        <w:autoSpaceDN w:val="0"/>
        <w:textAlignment w:val="baseline"/>
        <w:rPr>
          <w:rFonts w:ascii="Arquitecta" w:hAnsi="Arquitecta" w:cs="Mangal"/>
          <w:b/>
          <w:bCs/>
          <w:kern w:val="3"/>
          <w:sz w:val="22"/>
          <w:szCs w:val="22"/>
          <w:lang w:eastAsia="zh-CN"/>
        </w:rPr>
      </w:pPr>
    </w:p>
    <w:p w14:paraId="241BF538"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4.1.1.   ESPACE, PROGRAMMATION,</w:t>
      </w:r>
      <w:r w:rsidRPr="006468BF">
        <w:rPr>
          <w:rFonts w:ascii="Arquitecta" w:hAnsi="Arquitecta" w:cs="Mangal"/>
          <w:b/>
          <w:i/>
          <w:kern w:val="3"/>
          <w:lang w:eastAsia="zh-CN"/>
        </w:rPr>
        <w:t xml:space="preserve"> </w:t>
      </w:r>
      <w:r w:rsidRPr="006468BF">
        <w:rPr>
          <w:rFonts w:ascii="Arquitecta" w:hAnsi="Arquitecta" w:cs="Mangal"/>
          <w:b/>
          <w:bCs/>
          <w:i/>
          <w:iCs/>
          <w:kern w:val="3"/>
          <w:lang w:eastAsia="zh-CN"/>
        </w:rPr>
        <w:t>AM</w:t>
      </w:r>
      <w:r w:rsidRPr="006468BF">
        <w:rPr>
          <w:rFonts w:ascii="Arquitecta" w:hAnsi="Arquitecta" w:cs="Mangal"/>
          <w:b/>
          <w:i/>
          <w:kern w:val="3"/>
          <w:lang w:eastAsia="zh-CN"/>
        </w:rPr>
        <w:t>É</w:t>
      </w:r>
      <w:r w:rsidRPr="006468BF">
        <w:rPr>
          <w:rFonts w:ascii="Arquitecta" w:hAnsi="Arquitecta" w:cs="Mangal"/>
          <w:b/>
          <w:bCs/>
          <w:i/>
          <w:iCs/>
          <w:kern w:val="3"/>
          <w:lang w:eastAsia="zh-CN"/>
        </w:rPr>
        <w:t xml:space="preserve">NAGEMENT ET </w:t>
      </w:r>
      <w:r w:rsidRPr="006468BF">
        <w:rPr>
          <w:rFonts w:ascii="Arquitecta" w:hAnsi="Arquitecta" w:cs="Mangal"/>
          <w:b/>
          <w:i/>
          <w:kern w:val="3"/>
          <w:lang w:eastAsia="zh-CN"/>
        </w:rPr>
        <w:t>É</w:t>
      </w:r>
      <w:r w:rsidRPr="006468BF">
        <w:rPr>
          <w:rFonts w:ascii="Arquitecta" w:hAnsi="Arquitecta" w:cs="Mangal"/>
          <w:b/>
          <w:bCs/>
          <w:i/>
          <w:iCs/>
          <w:kern w:val="3"/>
          <w:lang w:eastAsia="zh-CN"/>
        </w:rPr>
        <w:t>QUIPEMENT DES SALLES</w:t>
      </w:r>
    </w:p>
    <w:p w14:paraId="5F9B20D6" w14:textId="77777777" w:rsidR="006468BF" w:rsidRPr="006468BF" w:rsidRDefault="006468BF" w:rsidP="006468BF">
      <w:pPr>
        <w:autoSpaceDN w:val="0"/>
        <w:textAlignment w:val="baseline"/>
        <w:rPr>
          <w:rFonts w:ascii="Arquitecta" w:hAnsi="Arquitecta" w:cs="Mangal"/>
          <w:b/>
          <w:bCs/>
          <w:i/>
          <w:iCs/>
          <w:kern w:val="3"/>
          <w:lang w:eastAsia="zh-CN"/>
        </w:rPr>
      </w:pPr>
    </w:p>
    <w:p w14:paraId="5D47941F" w14:textId="77777777" w:rsidR="006468BF" w:rsidRPr="006468BF" w:rsidRDefault="006468BF" w:rsidP="006468BF">
      <w:pPr>
        <w:autoSpaceDN w:val="0"/>
        <w:ind w:firstLine="708"/>
        <w:textAlignment w:val="baseline"/>
        <w:rPr>
          <w:rFonts w:ascii="Arquitecta" w:hAnsi="Arquitecta" w:cs="Mangal"/>
          <w:b/>
          <w:kern w:val="3"/>
          <w:lang w:eastAsia="zh-CN"/>
        </w:rPr>
      </w:pPr>
      <w:r w:rsidRPr="006468BF">
        <w:rPr>
          <w:rFonts w:ascii="Arquitecta" w:hAnsi="Arquitecta" w:cs="Mangal"/>
          <w:b/>
          <w:kern w:val="3"/>
          <w:lang w:eastAsia="zh-CN"/>
        </w:rPr>
        <w:t>4.1.1.1    Salles réservées aux athlètes et aux entraîneurs</w:t>
      </w:r>
    </w:p>
    <w:p w14:paraId="1E0A560F"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4.1.1.1.1 Vestiaires</w:t>
      </w:r>
    </w:p>
    <w:p w14:paraId="0D944D67"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4.1.1.1.2 Douches/ Toilettes</w:t>
      </w:r>
    </w:p>
    <w:p w14:paraId="0D6A14A1"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4.1.1.1.3 Salles pour les entraîneurs</w:t>
      </w:r>
    </w:p>
    <w:p w14:paraId="39A61E69"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4.1.1.1.4 Chambre d'appel</w:t>
      </w:r>
    </w:p>
    <w:p w14:paraId="34E96548"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4.1.1.1.5 Salle pour la préparation de la Cérémonie Protocolaire</w:t>
      </w:r>
    </w:p>
    <w:p w14:paraId="78DF4B67"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4.1.1.1.6 Salle de musculation.</w:t>
      </w:r>
    </w:p>
    <w:p w14:paraId="295C9CDD" w14:textId="77777777" w:rsidR="006468BF" w:rsidRPr="006468BF" w:rsidRDefault="006468BF" w:rsidP="00C3722F">
      <w:pPr>
        <w:numPr>
          <w:ilvl w:val="4"/>
          <w:numId w:val="33"/>
        </w:num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Sauna/ zone de relaxation</w:t>
      </w:r>
    </w:p>
    <w:p w14:paraId="60FA9A3B" w14:textId="77777777" w:rsidR="006468BF" w:rsidRPr="006468BF" w:rsidRDefault="006468BF" w:rsidP="006468BF">
      <w:pPr>
        <w:autoSpaceDN w:val="0"/>
        <w:textAlignment w:val="baseline"/>
        <w:rPr>
          <w:rFonts w:ascii="Arquitecta" w:hAnsi="Arquitecta" w:cs="Mangal"/>
          <w:kern w:val="3"/>
          <w:lang w:eastAsia="zh-CN"/>
        </w:rPr>
      </w:pPr>
    </w:p>
    <w:p w14:paraId="08FBC25F" w14:textId="77777777" w:rsidR="006468BF" w:rsidRPr="006468BF" w:rsidRDefault="006468BF" w:rsidP="006468BF">
      <w:p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4.1.1.2</w:t>
      </w:r>
      <w:r w:rsidRPr="006468BF">
        <w:rPr>
          <w:rFonts w:ascii="Arquitecta" w:hAnsi="Arquitecta" w:cs="Mangal"/>
          <w:kern w:val="3"/>
          <w:lang w:eastAsia="zh-CN"/>
        </w:rPr>
        <w:t xml:space="preserve">    </w:t>
      </w:r>
      <w:r w:rsidRPr="006468BF">
        <w:rPr>
          <w:rFonts w:ascii="Arquitecta" w:hAnsi="Arquitecta" w:cs="Mangal"/>
          <w:b/>
          <w:kern w:val="3"/>
          <w:lang w:eastAsia="zh-CN"/>
        </w:rPr>
        <w:t>Salles réservées aux Officiels</w:t>
      </w:r>
    </w:p>
    <w:p w14:paraId="3D5C706F"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4.1.1.2.1 Salles réservées aux juges et juges arbitres</w:t>
      </w:r>
    </w:p>
    <w:p w14:paraId="1E521576"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4.1.1.2.2 Douches /toilettes</w:t>
      </w:r>
    </w:p>
    <w:p w14:paraId="4E0E201D" w14:textId="77777777" w:rsidR="006468BF" w:rsidRPr="006468BF" w:rsidRDefault="006468BF" w:rsidP="00C3722F">
      <w:pPr>
        <w:numPr>
          <w:ilvl w:val="4"/>
          <w:numId w:val="34"/>
        </w:num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Salle de réunion</w:t>
      </w:r>
    </w:p>
    <w:p w14:paraId="0EF2E6FC" w14:textId="77777777" w:rsidR="006468BF" w:rsidRPr="006468BF" w:rsidRDefault="006468BF" w:rsidP="006468BF">
      <w:pPr>
        <w:autoSpaceDN w:val="0"/>
        <w:textAlignment w:val="baseline"/>
        <w:rPr>
          <w:rFonts w:ascii="Arquitecta" w:hAnsi="Arquitecta" w:cs="Mangal"/>
          <w:b/>
          <w:i/>
          <w:iCs/>
          <w:kern w:val="3"/>
          <w:lang w:eastAsia="zh-CN"/>
        </w:rPr>
      </w:pPr>
    </w:p>
    <w:p w14:paraId="1793FAFC" w14:textId="77777777" w:rsidR="006468BF" w:rsidRPr="006468BF" w:rsidRDefault="006468BF" w:rsidP="006468BF">
      <w:p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4.1.1.3    Poste de secours et salles de services médicaux</w:t>
      </w:r>
    </w:p>
    <w:p w14:paraId="23105A2F"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4.1.1.3.1 Poste de secours</w:t>
      </w:r>
    </w:p>
    <w:p w14:paraId="45607F3C" w14:textId="77777777" w:rsidR="006468BF" w:rsidRPr="006468BF" w:rsidRDefault="006468BF" w:rsidP="00C3722F">
      <w:pPr>
        <w:numPr>
          <w:ilvl w:val="4"/>
          <w:numId w:val="35"/>
        </w:num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Poste de services médicaux</w:t>
      </w:r>
    </w:p>
    <w:p w14:paraId="21FE098C" w14:textId="77777777" w:rsidR="006468BF" w:rsidRPr="006468BF" w:rsidRDefault="006468BF" w:rsidP="006468BF">
      <w:pPr>
        <w:autoSpaceDN w:val="0"/>
        <w:textAlignment w:val="baseline"/>
        <w:rPr>
          <w:rFonts w:ascii="Arquitecta" w:hAnsi="Arquitecta" w:cs="Mangal"/>
          <w:i/>
          <w:iCs/>
          <w:kern w:val="3"/>
          <w:lang w:eastAsia="zh-CN"/>
        </w:rPr>
      </w:pPr>
    </w:p>
    <w:p w14:paraId="29C11727" w14:textId="77777777" w:rsidR="006468BF" w:rsidRPr="006468BF" w:rsidRDefault="006468BF" w:rsidP="006468BF">
      <w:p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4.1.1.4   Salles réservées au contrôle antidopage</w:t>
      </w:r>
    </w:p>
    <w:p w14:paraId="6FA1FE18"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4.1.1.4.1 Salle d'attente</w:t>
      </w:r>
    </w:p>
    <w:p w14:paraId="349DD123" w14:textId="77777777" w:rsidR="006468BF" w:rsidRPr="006468BF" w:rsidRDefault="006468BF" w:rsidP="00C3722F">
      <w:pPr>
        <w:numPr>
          <w:ilvl w:val="4"/>
          <w:numId w:val="36"/>
        </w:num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Salle des contrôles</w:t>
      </w:r>
    </w:p>
    <w:p w14:paraId="256CED47"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4.1.1.4.3 Toilettes</w:t>
      </w:r>
    </w:p>
    <w:p w14:paraId="5ED79428" w14:textId="77777777" w:rsidR="006468BF" w:rsidRPr="006468BF" w:rsidRDefault="006468BF" w:rsidP="006468BF">
      <w:pPr>
        <w:autoSpaceDN w:val="0"/>
        <w:ind w:firstLine="709"/>
        <w:textAlignment w:val="baseline"/>
        <w:rPr>
          <w:rFonts w:ascii="Arquitecta" w:hAnsi="Arquitecta" w:cs="Mangal"/>
          <w:i/>
          <w:iCs/>
          <w:kern w:val="3"/>
          <w:lang w:eastAsia="zh-CN"/>
        </w:rPr>
      </w:pPr>
      <w:r w:rsidRPr="006468BF">
        <w:rPr>
          <w:rFonts w:ascii="Arquitecta" w:hAnsi="Arquitecta" w:cs="Mangal"/>
          <w:b/>
          <w:iCs/>
          <w:kern w:val="3"/>
          <w:lang w:eastAsia="zh-CN"/>
        </w:rPr>
        <w:t>4.1.1.5</w:t>
      </w:r>
      <w:r w:rsidRPr="006468BF">
        <w:rPr>
          <w:rFonts w:ascii="Arquitecta" w:hAnsi="Arquitecta" w:cs="Mangal"/>
          <w:i/>
          <w:iCs/>
          <w:kern w:val="3"/>
          <w:lang w:eastAsia="zh-CN"/>
        </w:rPr>
        <w:t xml:space="preserve"> </w:t>
      </w:r>
      <w:r w:rsidRPr="006468BF">
        <w:rPr>
          <w:rFonts w:ascii="Arquitecta" w:hAnsi="Arquitecta" w:cs="Mangal"/>
          <w:b/>
          <w:kern w:val="3"/>
          <w:lang w:eastAsia="zh-CN"/>
        </w:rPr>
        <w:t>Salles et espaces réservés aux personnalités, VIPs et sponsors</w:t>
      </w:r>
    </w:p>
    <w:p w14:paraId="0F5BBACB" w14:textId="77777777" w:rsidR="006468BF" w:rsidRPr="006468BF" w:rsidRDefault="006468BF" w:rsidP="00C3722F">
      <w:pPr>
        <w:numPr>
          <w:ilvl w:val="4"/>
          <w:numId w:val="44"/>
        </w:num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Personnalités</w:t>
      </w:r>
    </w:p>
    <w:p w14:paraId="4D19C5AD" w14:textId="77777777" w:rsidR="006468BF" w:rsidRPr="006468BF" w:rsidRDefault="006468BF" w:rsidP="006468BF">
      <w:p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4.1.1.5.2 Emplacement VIP </w:t>
      </w:r>
    </w:p>
    <w:p w14:paraId="70C16612" w14:textId="77777777" w:rsidR="006468BF" w:rsidRPr="006468BF" w:rsidRDefault="006468BF" w:rsidP="006468BF">
      <w:p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4.1.1.5.3 Espace des sponsors</w:t>
      </w:r>
    </w:p>
    <w:p w14:paraId="4675B3C7" w14:textId="77777777" w:rsidR="006468BF" w:rsidRPr="006468BF" w:rsidRDefault="006468BF" w:rsidP="006468BF">
      <w:pPr>
        <w:autoSpaceDN w:val="0"/>
        <w:textAlignment w:val="baseline"/>
        <w:rPr>
          <w:rFonts w:ascii="Arquitecta" w:hAnsi="Arquitecta" w:cs="Mangal"/>
          <w:i/>
          <w:iCs/>
          <w:kern w:val="3"/>
          <w:lang w:eastAsia="zh-CN"/>
        </w:rPr>
      </w:pPr>
      <w:r w:rsidRPr="006468BF">
        <w:rPr>
          <w:rFonts w:ascii="Arquitecta" w:hAnsi="Arquitecta" w:cs="Mangal"/>
          <w:i/>
          <w:iCs/>
          <w:kern w:val="3"/>
          <w:lang w:eastAsia="zh-CN"/>
        </w:rPr>
        <w:t xml:space="preserve">                       4.1.1.5.4 Structures d'accueil</w:t>
      </w:r>
    </w:p>
    <w:p w14:paraId="2C7EC138" w14:textId="77777777" w:rsidR="006468BF" w:rsidRPr="006468BF" w:rsidRDefault="006468BF" w:rsidP="006468BF">
      <w:pPr>
        <w:autoSpaceDN w:val="0"/>
        <w:textAlignment w:val="baseline"/>
        <w:rPr>
          <w:rFonts w:ascii="Arquitecta" w:hAnsi="Arquitecta" w:cs="Mangal"/>
          <w:b/>
          <w:kern w:val="3"/>
          <w:lang w:eastAsia="zh-CN"/>
        </w:rPr>
      </w:pPr>
    </w:p>
    <w:p w14:paraId="15C758B7" w14:textId="77777777" w:rsidR="006468BF" w:rsidRPr="006468BF" w:rsidRDefault="006468BF" w:rsidP="006468BF">
      <w:p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4.1.1.6 Autres locaux</w:t>
      </w:r>
    </w:p>
    <w:p w14:paraId="1BA31004"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4.1.1.6.1 Salles de matériel d'athlétisme</w:t>
      </w:r>
    </w:p>
    <w:p w14:paraId="59AA3162"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4.1.1.6.2 Espaces d'exposition</w:t>
      </w:r>
    </w:p>
    <w:p w14:paraId="713564D3"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4.1.1.6.3 Franchises</w:t>
      </w:r>
    </w:p>
    <w:p w14:paraId="2869E5E5"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4.1.1.6.4 Panneaux publicitaires</w:t>
      </w:r>
    </w:p>
    <w:p w14:paraId="01A543C2" w14:textId="77777777" w:rsidR="006468BF" w:rsidRPr="006468BF" w:rsidRDefault="006468BF" w:rsidP="006468BF">
      <w:pPr>
        <w:autoSpaceDN w:val="0"/>
        <w:textAlignment w:val="baseline"/>
        <w:rPr>
          <w:rFonts w:ascii="Arquitecta" w:hAnsi="Arquitecta" w:cs="Mangal"/>
          <w:kern w:val="3"/>
          <w:sz w:val="26"/>
          <w:szCs w:val="26"/>
          <w:lang w:eastAsia="zh-CN"/>
        </w:rPr>
      </w:pPr>
    </w:p>
    <w:p w14:paraId="3C251A7B" w14:textId="77777777" w:rsidR="006468BF" w:rsidRPr="006468BF" w:rsidRDefault="006468BF" w:rsidP="006468BF">
      <w:pPr>
        <w:autoSpaceDN w:val="0"/>
        <w:textAlignment w:val="baseline"/>
        <w:rPr>
          <w:rFonts w:ascii="Arquitecta" w:hAnsi="Arquitecta" w:cs="Mangal"/>
          <w:i/>
          <w:iCs/>
          <w:kern w:val="3"/>
          <w:sz w:val="26"/>
          <w:szCs w:val="26"/>
          <w:lang w:eastAsia="zh-CN"/>
        </w:rPr>
      </w:pPr>
      <w:r w:rsidRPr="006468BF">
        <w:rPr>
          <w:rFonts w:ascii="Arquitecta" w:hAnsi="Arquitecta" w:cs="Mangal"/>
          <w:b/>
          <w:bCs/>
          <w:i/>
          <w:iCs/>
          <w:kern w:val="3"/>
          <w:sz w:val="26"/>
          <w:szCs w:val="26"/>
          <w:lang w:eastAsia="zh-CN"/>
        </w:rPr>
        <w:t xml:space="preserve">4.1.2     </w:t>
      </w:r>
      <w:r w:rsidRPr="006468BF">
        <w:rPr>
          <w:rFonts w:ascii="Arquitecta" w:hAnsi="Arquitecta" w:cs="Mangal"/>
          <w:b/>
          <w:bCs/>
          <w:i/>
          <w:iCs/>
          <w:kern w:val="3"/>
          <w:sz w:val="22"/>
          <w:szCs w:val="22"/>
          <w:lang w:eastAsia="zh-CN"/>
        </w:rPr>
        <w:t>REGROUPEMENT FONCTIONNEL</w:t>
      </w:r>
    </w:p>
    <w:p w14:paraId="7675B294"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p>
    <w:p w14:paraId="1C50D187" w14:textId="77777777" w:rsidR="006468BF" w:rsidRPr="006468BF" w:rsidRDefault="006468BF" w:rsidP="00C3722F">
      <w:pPr>
        <w:numPr>
          <w:ilvl w:val="3"/>
          <w:numId w:val="28"/>
        </w:num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Répartition des espaces et des salles attribuées aux athlètes</w:t>
      </w:r>
    </w:p>
    <w:p w14:paraId="6382E1F6" w14:textId="77777777" w:rsidR="006468BF" w:rsidRPr="006468BF" w:rsidRDefault="006468BF" w:rsidP="00C3722F">
      <w:pPr>
        <w:numPr>
          <w:ilvl w:val="3"/>
          <w:numId w:val="28"/>
        </w:num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Répartition des espaces et des salles pour les invités d'honneur, les VIPs et les sponsors</w:t>
      </w:r>
    </w:p>
    <w:p w14:paraId="2F2383DE" w14:textId="77777777" w:rsidR="006468BF" w:rsidRPr="006468BF" w:rsidRDefault="006468BF" w:rsidP="00C3722F">
      <w:pPr>
        <w:numPr>
          <w:ilvl w:val="3"/>
          <w:numId w:val="28"/>
        </w:numPr>
        <w:autoSpaceDN w:val="0"/>
        <w:ind w:firstLine="709"/>
        <w:textAlignment w:val="baseline"/>
        <w:rPr>
          <w:rFonts w:ascii="Arquitecta" w:hAnsi="Arquitecta" w:cs="Mangal"/>
          <w:b/>
          <w:kern w:val="3"/>
          <w:lang w:eastAsia="zh-CN"/>
        </w:rPr>
      </w:pPr>
      <w:r w:rsidRPr="006468BF">
        <w:rPr>
          <w:rFonts w:ascii="Arquitecta" w:hAnsi="Arquitecta" w:cs="Mangal"/>
          <w:b/>
          <w:kern w:val="3"/>
          <w:lang w:eastAsia="zh-CN"/>
        </w:rPr>
        <w:t>Diagramme d'exemples de planification des vestiaires et des sanitaires pour les sportifs</w:t>
      </w:r>
    </w:p>
    <w:p w14:paraId="0086ABE7"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4.1.2.3.1    Exemple de planification N°1</w:t>
      </w:r>
    </w:p>
    <w:p w14:paraId="497D5EA3"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lastRenderedPageBreak/>
        <w:t>4.1.2.3.2    Exemple de planification N°2</w:t>
      </w:r>
    </w:p>
    <w:p w14:paraId="69A46303"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4.1.2.3.3    Exemple de planification N°3</w:t>
      </w:r>
    </w:p>
    <w:p w14:paraId="6277608D" w14:textId="77777777" w:rsidR="006468BF" w:rsidRPr="006468BF" w:rsidRDefault="006468BF" w:rsidP="006468BF">
      <w:pPr>
        <w:autoSpaceDN w:val="0"/>
        <w:ind w:left="709" w:firstLine="709"/>
        <w:textAlignment w:val="baseline"/>
        <w:rPr>
          <w:rFonts w:ascii="Arquitecta" w:hAnsi="Arquitecta" w:cs="Mangal"/>
          <w:i/>
          <w:iCs/>
          <w:kern w:val="3"/>
          <w:lang w:eastAsia="zh-CN"/>
        </w:rPr>
      </w:pPr>
      <w:r w:rsidRPr="006468BF">
        <w:rPr>
          <w:rFonts w:ascii="Arquitecta" w:hAnsi="Arquitecta" w:cs="Mangal"/>
          <w:i/>
          <w:iCs/>
          <w:kern w:val="3"/>
          <w:lang w:eastAsia="zh-CN"/>
        </w:rPr>
        <w:t>4.1.2.3.4    Exemple de planification N°4</w:t>
      </w:r>
    </w:p>
    <w:p w14:paraId="18BFE1BC" w14:textId="77777777" w:rsidR="006468BF" w:rsidRPr="006468BF" w:rsidRDefault="006468BF" w:rsidP="006468BF">
      <w:pPr>
        <w:autoSpaceDN w:val="0"/>
        <w:textAlignment w:val="baseline"/>
        <w:rPr>
          <w:rFonts w:ascii="Arquitecta" w:hAnsi="Arquitecta" w:cs="Mangal"/>
          <w:i/>
          <w:iCs/>
          <w:kern w:val="3"/>
          <w:lang w:eastAsia="zh-CN"/>
        </w:rPr>
      </w:pPr>
    </w:p>
    <w:p w14:paraId="14439AFA" w14:textId="77777777" w:rsidR="006468BF" w:rsidRPr="006468BF" w:rsidRDefault="006468BF" w:rsidP="006468BF">
      <w:pPr>
        <w:autoSpaceDN w:val="0"/>
        <w:textAlignment w:val="baseline"/>
        <w:rPr>
          <w:rFonts w:ascii="Arquitecta" w:hAnsi="Arquitecta" w:cs="Mangal"/>
          <w:i/>
          <w:iCs/>
          <w:kern w:val="3"/>
          <w:lang w:eastAsia="zh-CN"/>
        </w:rPr>
      </w:pPr>
    </w:p>
    <w:p w14:paraId="009D2CB6" w14:textId="77777777" w:rsidR="006468BF" w:rsidRPr="006468BF" w:rsidRDefault="006468BF" w:rsidP="00C3722F">
      <w:pPr>
        <w:numPr>
          <w:ilvl w:val="1"/>
          <w:numId w:val="37"/>
        </w:numPr>
        <w:autoSpaceDN w:val="0"/>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t>Salles réservées aux Médias</w:t>
      </w:r>
    </w:p>
    <w:p w14:paraId="28C8E4F6" w14:textId="77777777" w:rsidR="006468BF" w:rsidRPr="006468BF" w:rsidRDefault="006468BF" w:rsidP="006468BF">
      <w:pPr>
        <w:autoSpaceDN w:val="0"/>
        <w:textAlignment w:val="baseline"/>
        <w:rPr>
          <w:rFonts w:ascii="Arquitecta" w:hAnsi="Arquitecta" w:cs="Mangal"/>
          <w:b/>
          <w:bCs/>
          <w:i/>
          <w:iCs/>
          <w:kern w:val="3"/>
          <w:sz w:val="28"/>
          <w:szCs w:val="28"/>
          <w:lang w:eastAsia="zh-CN"/>
        </w:rPr>
      </w:pPr>
    </w:p>
    <w:p w14:paraId="3E04769A"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 xml:space="preserve">4.2.1.     PROGRAMMATION / </w:t>
      </w:r>
      <w:r w:rsidRPr="006468BF">
        <w:rPr>
          <w:rFonts w:ascii="Arquitecta" w:hAnsi="Arquitecta" w:cs="Mangal"/>
          <w:b/>
          <w:i/>
          <w:kern w:val="3"/>
          <w:lang w:eastAsia="zh-CN"/>
        </w:rPr>
        <w:t>ÉQ</w:t>
      </w:r>
      <w:r w:rsidRPr="006468BF">
        <w:rPr>
          <w:rFonts w:ascii="Arquitecta" w:hAnsi="Arquitecta" w:cs="Mangal"/>
          <w:b/>
          <w:bCs/>
          <w:i/>
          <w:iCs/>
          <w:kern w:val="3"/>
          <w:lang w:eastAsia="zh-CN"/>
        </w:rPr>
        <w:t xml:space="preserve">UIPEMENT DES ESPACES ET DES SALLES    </w:t>
      </w:r>
      <w:r w:rsidRPr="006468BF">
        <w:rPr>
          <w:rFonts w:ascii="Arquitecta" w:hAnsi="Arquitecta" w:cs="Mangal"/>
          <w:b/>
          <w:bCs/>
          <w:i/>
          <w:iCs/>
          <w:kern w:val="3"/>
          <w:lang w:eastAsia="zh-CN"/>
        </w:rPr>
        <w:tab/>
      </w:r>
    </w:p>
    <w:p w14:paraId="4C46D0FE" w14:textId="77777777" w:rsidR="006468BF" w:rsidRPr="006468BF" w:rsidRDefault="006468BF" w:rsidP="006468BF">
      <w:pPr>
        <w:autoSpaceDN w:val="0"/>
        <w:ind w:firstLine="709"/>
        <w:textAlignment w:val="baseline"/>
        <w:rPr>
          <w:rFonts w:ascii="Arquitecta" w:hAnsi="Arquitecta" w:cs="Mangal"/>
          <w:b/>
          <w:bCs/>
          <w:kern w:val="3"/>
          <w:sz w:val="22"/>
          <w:szCs w:val="22"/>
          <w:lang w:eastAsia="zh-CN"/>
        </w:rPr>
      </w:pPr>
    </w:p>
    <w:p w14:paraId="53CC76BD" w14:textId="77777777" w:rsidR="006468BF" w:rsidRPr="006468BF" w:rsidRDefault="006468BF" w:rsidP="00C3722F">
      <w:pPr>
        <w:numPr>
          <w:ilvl w:val="3"/>
          <w:numId w:val="43"/>
        </w:numPr>
        <w:autoSpaceDN w:val="0"/>
        <w:textAlignment w:val="baseline"/>
        <w:rPr>
          <w:rFonts w:ascii="Arquitecta" w:hAnsi="Arquitecta" w:cs="Mangal"/>
          <w:b/>
          <w:bCs/>
          <w:i/>
          <w:iCs/>
          <w:kern w:val="3"/>
          <w:lang w:eastAsia="zh-CN"/>
        </w:rPr>
      </w:pPr>
      <w:r w:rsidRPr="006468BF">
        <w:rPr>
          <w:rFonts w:ascii="Arquitecta" w:hAnsi="Arquitecta" w:cs="Mangal"/>
          <w:b/>
          <w:bCs/>
          <w:kern w:val="3"/>
          <w:lang w:eastAsia="zh-CN"/>
        </w:rPr>
        <w:t xml:space="preserve"> </w:t>
      </w:r>
      <w:r w:rsidRPr="006468BF">
        <w:rPr>
          <w:rFonts w:ascii="Arquitecta" w:hAnsi="Arquitecta" w:cs="Mangal"/>
          <w:b/>
          <w:kern w:val="3"/>
          <w:lang w:eastAsia="zh-CN"/>
        </w:rPr>
        <w:t xml:space="preserve"> Centre de presse</w:t>
      </w:r>
    </w:p>
    <w:p w14:paraId="65F42206"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4.2.1.1.1 Espace d'accueil, Hall d'entrée</w:t>
      </w:r>
    </w:p>
    <w:p w14:paraId="61CA3990"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4.2.1.1.2 Secrétariat d'administration, service de presse</w:t>
      </w:r>
    </w:p>
    <w:p w14:paraId="260F2D0B"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4.2.1.1.3 Salle de conférences de presse</w:t>
      </w:r>
    </w:p>
    <w:p w14:paraId="2F3FCFC5"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4.2.1.1.4 Services de restauration</w:t>
      </w:r>
    </w:p>
    <w:p w14:paraId="3E128B10"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4.2.1.1.5 Salle de repos</w:t>
      </w:r>
    </w:p>
    <w:p w14:paraId="686DBE20" w14:textId="77777777" w:rsidR="006468BF" w:rsidRPr="006468BF" w:rsidRDefault="006468BF" w:rsidP="006468BF">
      <w:pPr>
        <w:autoSpaceDN w:val="0"/>
        <w:ind w:left="1416"/>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4.2.1.1.6 Vestiaire</w:t>
      </w:r>
    </w:p>
    <w:p w14:paraId="5523BF3E" w14:textId="77777777" w:rsidR="006468BF" w:rsidRPr="006468BF" w:rsidRDefault="006468BF" w:rsidP="006468BF">
      <w:pPr>
        <w:autoSpaceDN w:val="0"/>
        <w:ind w:left="707" w:firstLine="709"/>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4.2.1.1.7 Toilettes</w:t>
      </w:r>
    </w:p>
    <w:p w14:paraId="576CA3C2" w14:textId="77777777" w:rsidR="006468BF" w:rsidRPr="006468BF" w:rsidRDefault="006468BF" w:rsidP="006468BF">
      <w:pPr>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4.2.1.1.8 Rangement du matériel d'entretien</w:t>
      </w:r>
    </w:p>
    <w:p w14:paraId="7DD33B70" w14:textId="77777777" w:rsidR="006468BF" w:rsidRPr="006468BF" w:rsidRDefault="006468BF" w:rsidP="006468BF">
      <w:pPr>
        <w:autoSpaceDN w:val="0"/>
        <w:textAlignment w:val="baseline"/>
        <w:rPr>
          <w:rFonts w:ascii="Arquitecta" w:hAnsi="Arquitecta" w:cs="Mangal"/>
          <w:i/>
          <w:iCs/>
          <w:kern w:val="3"/>
          <w:sz w:val="22"/>
          <w:szCs w:val="22"/>
          <w:lang w:eastAsia="zh-CN"/>
        </w:rPr>
      </w:pPr>
    </w:p>
    <w:p w14:paraId="2B9C4275" w14:textId="77777777" w:rsidR="006468BF" w:rsidRPr="006468BF" w:rsidRDefault="006468BF" w:rsidP="006468BF">
      <w:pPr>
        <w:autoSpaceDN w:val="0"/>
        <w:ind w:firstLine="709"/>
        <w:textAlignment w:val="baseline"/>
        <w:rPr>
          <w:rFonts w:ascii="Arquitecta" w:hAnsi="Arquitecta" w:cs="Mangal"/>
          <w:b/>
          <w:bCs/>
          <w:kern w:val="3"/>
          <w:lang w:eastAsia="zh-CN"/>
        </w:rPr>
      </w:pPr>
      <w:r w:rsidRPr="006468BF">
        <w:rPr>
          <w:rFonts w:ascii="Arquitecta" w:hAnsi="Arquitecta" w:cs="Mangal"/>
          <w:b/>
          <w:bCs/>
          <w:kern w:val="3"/>
          <w:lang w:eastAsia="zh-CN"/>
        </w:rPr>
        <w:t xml:space="preserve">4.2.1.2 </w:t>
      </w:r>
      <w:r w:rsidRPr="006468BF">
        <w:rPr>
          <w:rFonts w:ascii="Arquitecta" w:hAnsi="Arquitecta" w:cs="Mangal"/>
          <w:b/>
          <w:kern w:val="3"/>
          <w:lang w:eastAsia="zh-CN"/>
        </w:rPr>
        <w:t>Presse</w:t>
      </w:r>
    </w:p>
    <w:p w14:paraId="24AE4544"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4.2.1.2.1   Places assises dans la tribune officielle</w:t>
      </w:r>
    </w:p>
    <w:p w14:paraId="4CA41579"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4.2.1.2.2   Centre de Presse Principal (CPP)</w:t>
      </w:r>
    </w:p>
    <w:p w14:paraId="4DD89FA5"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4.2.1.2.3   Zone de travail à l'intérieur du stade</w:t>
      </w:r>
    </w:p>
    <w:p w14:paraId="0A714ADF"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4.2.1.2.4   Salle officielle d'interviews</w:t>
      </w:r>
    </w:p>
    <w:p w14:paraId="3751FCE4"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4.2.1.2.5   Préparation et transmission des résultats</w:t>
      </w:r>
    </w:p>
    <w:p w14:paraId="5F5F934A"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4.2.1.2.6   Service de réparation des caméras</w:t>
      </w:r>
    </w:p>
    <w:p w14:paraId="70A25D44"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4.2.1.2.7   Casiers</w:t>
      </w:r>
    </w:p>
    <w:p w14:paraId="1FE0DC50"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4.2.1.2.8   Agences de presse</w:t>
      </w:r>
    </w:p>
    <w:p w14:paraId="10709E0A" w14:textId="77777777" w:rsidR="006468BF" w:rsidRPr="006468BF" w:rsidRDefault="006468BF" w:rsidP="006468BF">
      <w:pPr>
        <w:autoSpaceDN w:val="0"/>
        <w:ind w:left="1872"/>
        <w:textAlignment w:val="baseline"/>
        <w:rPr>
          <w:rFonts w:ascii="Arquitecta" w:hAnsi="Arquitecta" w:cs="Mangal"/>
          <w:b/>
          <w:kern w:val="3"/>
          <w:lang w:eastAsia="zh-CN"/>
        </w:rPr>
      </w:pPr>
    </w:p>
    <w:p w14:paraId="4B6BA938" w14:textId="77777777" w:rsidR="006468BF" w:rsidRPr="006468BF" w:rsidRDefault="006468BF" w:rsidP="006468BF">
      <w:pPr>
        <w:autoSpaceDN w:val="0"/>
        <w:textAlignment w:val="baseline"/>
        <w:rPr>
          <w:rFonts w:ascii="Arquitecta" w:hAnsi="Arquitecta" w:cs="Mangal"/>
          <w:b/>
          <w:kern w:val="3"/>
          <w:lang w:eastAsia="zh-CN"/>
        </w:rPr>
      </w:pPr>
      <w:r w:rsidRPr="006468BF">
        <w:rPr>
          <w:rFonts w:ascii="Arquitecta" w:hAnsi="Arquitecta" w:cs="Mangal"/>
          <w:b/>
          <w:kern w:val="3"/>
          <w:lang w:eastAsia="zh-CN"/>
        </w:rPr>
        <w:t xml:space="preserve">           4.2.1.3 Télévision et Radio</w:t>
      </w:r>
    </w:p>
    <w:p w14:paraId="7C479D09" w14:textId="77777777" w:rsidR="006468BF" w:rsidRPr="006468BF" w:rsidRDefault="006468BF" w:rsidP="006468BF">
      <w:pPr>
        <w:autoSpaceDN w:val="0"/>
        <w:ind w:left="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4.2.1.3.1      Emplacement des postes des commentateurs</w:t>
      </w:r>
    </w:p>
    <w:p w14:paraId="62605E59" w14:textId="77777777" w:rsidR="006468BF" w:rsidRPr="006468BF" w:rsidRDefault="006468BF" w:rsidP="00C3722F">
      <w:pPr>
        <w:numPr>
          <w:ilvl w:val="4"/>
          <w:numId w:val="39"/>
        </w:num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Emplacement des caméras</w:t>
      </w:r>
    </w:p>
    <w:p w14:paraId="261074BE" w14:textId="77777777" w:rsidR="006468BF" w:rsidRPr="006468BF" w:rsidRDefault="006468BF" w:rsidP="00C3722F">
      <w:pPr>
        <w:numPr>
          <w:ilvl w:val="4"/>
          <w:numId w:val="39"/>
        </w:num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Salle officielle d'interviews</w:t>
      </w:r>
    </w:p>
    <w:p w14:paraId="605B72E4" w14:textId="77777777" w:rsidR="006468BF" w:rsidRPr="006468BF" w:rsidRDefault="006468BF" w:rsidP="00C3722F">
      <w:pPr>
        <w:numPr>
          <w:ilvl w:val="4"/>
          <w:numId w:val="39"/>
        </w:num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Centre International de Diffusion (IBC)</w:t>
      </w:r>
    </w:p>
    <w:p w14:paraId="2F5374D0"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4.2.1.3.5     Espace de parking des camions-régies</w:t>
      </w:r>
    </w:p>
    <w:p w14:paraId="2FB51D31" w14:textId="77777777" w:rsidR="006468BF" w:rsidRPr="006468BF" w:rsidRDefault="006468BF" w:rsidP="006468BF">
      <w:pPr>
        <w:autoSpaceDN w:val="0"/>
        <w:textAlignment w:val="baseline"/>
        <w:rPr>
          <w:rFonts w:ascii="Arquitecta" w:hAnsi="Arquitecta" w:cs="Mangal"/>
          <w:i/>
          <w:iCs/>
          <w:kern w:val="3"/>
          <w:sz w:val="22"/>
          <w:szCs w:val="22"/>
          <w:lang w:eastAsia="zh-CN"/>
        </w:rPr>
      </w:pPr>
    </w:p>
    <w:p w14:paraId="522D9B2B"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4.2.2    REGROUPEMENT FONCTIONNEL</w:t>
      </w:r>
    </w:p>
    <w:p w14:paraId="3AA6AD91"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r>
      <w:r w:rsidRPr="006468BF">
        <w:rPr>
          <w:rFonts w:ascii="Arquitecta" w:hAnsi="Arquitecta" w:cs="Mangal"/>
          <w:b/>
          <w:bCs/>
          <w:i/>
          <w:iCs/>
          <w:kern w:val="3"/>
          <w:sz w:val="22"/>
          <w:szCs w:val="22"/>
          <w:lang w:eastAsia="zh-CN"/>
        </w:rPr>
        <w:tab/>
      </w:r>
    </w:p>
    <w:p w14:paraId="275D7190" w14:textId="77777777" w:rsidR="006468BF" w:rsidRPr="006468BF" w:rsidRDefault="006468BF" w:rsidP="00C3722F">
      <w:pPr>
        <w:numPr>
          <w:ilvl w:val="3"/>
          <w:numId w:val="38"/>
        </w:numPr>
        <w:autoSpaceDN w:val="0"/>
        <w:textAlignment w:val="baseline"/>
        <w:rPr>
          <w:rFonts w:ascii="Arquitecta" w:hAnsi="Arquitecta" w:cs="Mangal"/>
          <w:b/>
          <w:kern w:val="3"/>
          <w:lang w:eastAsia="zh-CN"/>
        </w:rPr>
      </w:pPr>
      <w:r w:rsidRPr="006468BF">
        <w:rPr>
          <w:rFonts w:ascii="Arquitecta" w:hAnsi="Arquitecta" w:cs="Mangal"/>
          <w:b/>
          <w:kern w:val="3"/>
          <w:lang w:eastAsia="zh-CN"/>
        </w:rPr>
        <w:t xml:space="preserve"> Centre de presse</w:t>
      </w:r>
    </w:p>
    <w:p w14:paraId="46DA6BA4" w14:textId="77777777" w:rsidR="006468BF" w:rsidRPr="006468BF" w:rsidRDefault="006468BF" w:rsidP="006468BF">
      <w:pPr>
        <w:autoSpaceDN w:val="0"/>
        <w:ind w:left="1440"/>
        <w:textAlignment w:val="baseline"/>
        <w:rPr>
          <w:rFonts w:ascii="Arquitecta" w:hAnsi="Arquitecta" w:cs="Mangal"/>
          <w:b/>
          <w:kern w:val="3"/>
          <w:lang w:eastAsia="zh-CN"/>
        </w:rPr>
      </w:pPr>
    </w:p>
    <w:p w14:paraId="4460539C" w14:textId="77777777" w:rsidR="006468BF" w:rsidRPr="006468BF" w:rsidRDefault="006468BF" w:rsidP="00C3722F">
      <w:pPr>
        <w:numPr>
          <w:ilvl w:val="3"/>
          <w:numId w:val="38"/>
        </w:numPr>
        <w:autoSpaceDN w:val="0"/>
        <w:textAlignment w:val="baseline"/>
        <w:rPr>
          <w:rFonts w:ascii="Arquitecta" w:hAnsi="Arquitecta" w:cs="Mangal"/>
          <w:b/>
          <w:kern w:val="3"/>
          <w:lang w:eastAsia="zh-CN"/>
        </w:rPr>
      </w:pPr>
      <w:r w:rsidRPr="006468BF">
        <w:rPr>
          <w:rFonts w:ascii="Arquitecta" w:hAnsi="Arquitecta" w:cs="Mangal"/>
          <w:b/>
          <w:kern w:val="3"/>
          <w:lang w:eastAsia="zh-CN"/>
        </w:rPr>
        <w:t xml:space="preserve"> Presse</w:t>
      </w:r>
    </w:p>
    <w:p w14:paraId="3E746A21" w14:textId="77777777" w:rsidR="006468BF" w:rsidRPr="006468BF" w:rsidRDefault="006468BF" w:rsidP="006468BF">
      <w:pPr>
        <w:autoSpaceDN w:val="0"/>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 xml:space="preserve">                           </w:t>
      </w:r>
      <w:r w:rsidRPr="006468BF">
        <w:rPr>
          <w:rFonts w:ascii="Arquitecta" w:hAnsi="Arquitecta" w:cs="Mangal"/>
          <w:i/>
          <w:iCs/>
          <w:kern w:val="3"/>
          <w:sz w:val="22"/>
          <w:szCs w:val="22"/>
          <w:lang w:eastAsia="zh-CN"/>
        </w:rPr>
        <w:t xml:space="preserve">4.2.2.2.1  </w:t>
      </w:r>
      <w:r w:rsidRPr="006468BF">
        <w:rPr>
          <w:rFonts w:ascii="Arquitecta" w:hAnsi="Arquitecta" w:cs="Mangal"/>
          <w:kern w:val="3"/>
          <w:sz w:val="22"/>
          <w:szCs w:val="22"/>
          <w:lang w:eastAsia="zh-CN"/>
        </w:rPr>
        <w:t xml:space="preserve">   </w:t>
      </w:r>
      <w:r w:rsidRPr="006468BF">
        <w:rPr>
          <w:rFonts w:ascii="Arquitecta" w:hAnsi="Arquitecta" w:cs="Mangal"/>
          <w:i/>
          <w:iCs/>
          <w:kern w:val="3"/>
          <w:sz w:val="22"/>
          <w:szCs w:val="22"/>
          <w:lang w:eastAsia="zh-CN"/>
        </w:rPr>
        <w:t>Sièges dans tribune officielle</w:t>
      </w:r>
    </w:p>
    <w:p w14:paraId="13184164"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4.2.2.2.2     Espace de travail</w:t>
      </w:r>
    </w:p>
    <w:p w14:paraId="24916528"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4.2.2.2.3     Zone mixte</w:t>
      </w:r>
    </w:p>
    <w:p w14:paraId="78E28279"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4.2.2.2.4     Salle d'interviews</w:t>
      </w:r>
    </w:p>
    <w:p w14:paraId="24B45F15"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4.2.2.2.5     Photographes</w:t>
      </w:r>
    </w:p>
    <w:p w14:paraId="36B07DAC" w14:textId="77777777" w:rsidR="006468BF" w:rsidRPr="006468BF" w:rsidRDefault="006468BF" w:rsidP="006468BF">
      <w:pPr>
        <w:autoSpaceDN w:val="0"/>
        <w:textAlignment w:val="baseline"/>
        <w:rPr>
          <w:rFonts w:ascii="Arquitecta" w:hAnsi="Arquitecta" w:cs="Mangal"/>
          <w:i/>
          <w:iCs/>
          <w:kern w:val="3"/>
          <w:sz w:val="22"/>
          <w:szCs w:val="22"/>
          <w:lang w:eastAsia="zh-CN"/>
        </w:rPr>
      </w:pPr>
    </w:p>
    <w:p w14:paraId="2BD20F8B" w14:textId="77777777" w:rsidR="006468BF" w:rsidRPr="006468BF" w:rsidRDefault="006468BF" w:rsidP="00C3722F">
      <w:pPr>
        <w:numPr>
          <w:ilvl w:val="3"/>
          <w:numId w:val="38"/>
        </w:numPr>
        <w:autoSpaceDN w:val="0"/>
        <w:textAlignment w:val="baseline"/>
        <w:rPr>
          <w:rFonts w:ascii="Arquitecta" w:hAnsi="Arquitecta" w:cs="Mangal"/>
          <w:b/>
          <w:i/>
          <w:iCs/>
          <w:kern w:val="3"/>
          <w:sz w:val="22"/>
          <w:szCs w:val="22"/>
          <w:lang w:eastAsia="zh-CN"/>
        </w:rPr>
      </w:pPr>
      <w:r w:rsidRPr="006468BF">
        <w:rPr>
          <w:rFonts w:ascii="Arquitecta" w:hAnsi="Arquitecta" w:cs="Mangal"/>
          <w:b/>
          <w:kern w:val="3"/>
          <w:sz w:val="22"/>
          <w:szCs w:val="22"/>
          <w:lang w:eastAsia="zh-CN"/>
        </w:rPr>
        <w:t xml:space="preserve">  Télévision et radio </w:t>
      </w:r>
      <w:r w:rsidRPr="006468BF">
        <w:rPr>
          <w:rFonts w:ascii="Arquitecta" w:hAnsi="Arquitecta" w:cs="Mangal"/>
          <w:b/>
          <w:i/>
          <w:iCs/>
          <w:kern w:val="3"/>
          <w:sz w:val="22"/>
          <w:szCs w:val="22"/>
          <w:lang w:eastAsia="zh-CN"/>
        </w:rPr>
        <w:t xml:space="preserve"> </w:t>
      </w:r>
    </w:p>
    <w:p w14:paraId="34AB1C17"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4.2.2.3.1    Postes des commentateurs</w:t>
      </w:r>
    </w:p>
    <w:p w14:paraId="23617AF8"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4.2.2.3.2    Plates- formes des caméras</w:t>
      </w:r>
    </w:p>
    <w:p w14:paraId="6DB7430C"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4.2.2.3.3    Installations unilatérales</w:t>
      </w:r>
    </w:p>
    <w:p w14:paraId="2A942416"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4.2.2.3.4    Postes des lignes d'arrivée</w:t>
      </w:r>
    </w:p>
    <w:p w14:paraId="10393C3B"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4.2.2.3.5    Espace pour les interviews</w:t>
      </w:r>
    </w:p>
    <w:p w14:paraId="7EC86DE9"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lastRenderedPageBreak/>
        <w:t>4.2.2.3.6    Positions sur le terrain central</w:t>
      </w:r>
    </w:p>
    <w:p w14:paraId="6A2D729C" w14:textId="77777777" w:rsidR="006468BF" w:rsidRPr="006468BF" w:rsidRDefault="006468BF" w:rsidP="006468BF">
      <w:pPr>
        <w:autoSpaceDN w:val="0"/>
        <w:ind w:left="709" w:firstLine="709"/>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4.2.2.3.7    Zone mixte</w:t>
      </w:r>
    </w:p>
    <w:p w14:paraId="6C92CB52" w14:textId="77777777" w:rsidR="006468BF" w:rsidRPr="006468BF" w:rsidRDefault="006468BF" w:rsidP="006468BF">
      <w:pPr>
        <w:autoSpaceDN w:val="0"/>
        <w:textAlignment w:val="baseline"/>
        <w:rPr>
          <w:rFonts w:ascii="Arquitecta" w:hAnsi="Arquitecta" w:cs="Mangal"/>
          <w:i/>
          <w:iCs/>
          <w:kern w:val="3"/>
          <w:sz w:val="22"/>
          <w:szCs w:val="22"/>
          <w:lang w:eastAsia="zh-CN"/>
        </w:rPr>
      </w:pPr>
    </w:p>
    <w:p w14:paraId="568F0445" w14:textId="77777777" w:rsidR="006468BF" w:rsidRPr="006468BF" w:rsidRDefault="006468BF" w:rsidP="006468BF">
      <w:pPr>
        <w:autoSpaceDN w:val="0"/>
        <w:ind w:firstLine="709"/>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t>4.3 Salles opérationnelles et salles pour organiser les compétitions</w:t>
      </w:r>
    </w:p>
    <w:p w14:paraId="47A3B218" w14:textId="77777777" w:rsidR="006468BF" w:rsidRPr="006468BF" w:rsidRDefault="006468BF" w:rsidP="006468BF">
      <w:pPr>
        <w:autoSpaceDN w:val="0"/>
        <w:textAlignment w:val="baseline"/>
        <w:rPr>
          <w:rFonts w:ascii="Arquitecta" w:hAnsi="Arquitecta" w:cs="Mangal"/>
          <w:b/>
          <w:bCs/>
          <w:kern w:val="3"/>
          <w:sz w:val="28"/>
          <w:szCs w:val="28"/>
          <w:lang w:eastAsia="zh-CN"/>
        </w:rPr>
      </w:pPr>
    </w:p>
    <w:p w14:paraId="6DF41330"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lang w:eastAsia="zh-CN"/>
        </w:rPr>
        <w:t xml:space="preserve">4.3.1   </w:t>
      </w:r>
      <w:r w:rsidRPr="006468BF">
        <w:rPr>
          <w:rFonts w:ascii="Arquitecta" w:hAnsi="Arquitecta" w:cs="Mangal"/>
          <w:b/>
          <w:bCs/>
          <w:i/>
          <w:iCs/>
          <w:kern w:val="3"/>
          <w:sz w:val="22"/>
          <w:szCs w:val="22"/>
          <w:lang w:eastAsia="zh-CN"/>
        </w:rPr>
        <w:t xml:space="preserve"> PROGRAMMATION DES ZONES ET DES SALLES</w:t>
      </w:r>
    </w:p>
    <w:p w14:paraId="47911BC9"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p>
    <w:p w14:paraId="24E3D7E5" w14:textId="77777777" w:rsidR="006468BF" w:rsidRPr="006468BF" w:rsidRDefault="006468BF" w:rsidP="006468BF">
      <w:pPr>
        <w:autoSpaceDN w:val="0"/>
        <w:textAlignment w:val="baseline"/>
        <w:rPr>
          <w:rFonts w:ascii="Arquitecta" w:hAnsi="Arquitecta" w:cs="Mangal"/>
          <w:b/>
          <w:kern w:val="3"/>
          <w:sz w:val="22"/>
          <w:szCs w:val="22"/>
          <w:lang w:eastAsia="zh-CN"/>
        </w:rPr>
      </w:pPr>
      <w:r w:rsidRPr="006468BF">
        <w:rPr>
          <w:rFonts w:ascii="Arquitecta" w:hAnsi="Arquitecta" w:cs="Mangal"/>
          <w:b/>
          <w:kern w:val="3"/>
          <w:sz w:val="22"/>
          <w:szCs w:val="22"/>
          <w:lang w:eastAsia="zh-CN"/>
        </w:rPr>
        <w:t xml:space="preserve">             4.3.1.1</w:t>
      </w:r>
      <w:r w:rsidRPr="006468BF">
        <w:rPr>
          <w:rFonts w:ascii="Arquitecta" w:hAnsi="Arquitecta" w:cs="Mangal"/>
          <w:kern w:val="3"/>
          <w:sz w:val="22"/>
          <w:szCs w:val="22"/>
          <w:lang w:eastAsia="zh-CN"/>
        </w:rPr>
        <w:t xml:space="preserve">     </w:t>
      </w:r>
      <w:r w:rsidRPr="006468BF">
        <w:rPr>
          <w:rFonts w:ascii="Arquitecta" w:hAnsi="Arquitecta" w:cs="Mangal"/>
          <w:b/>
          <w:kern w:val="3"/>
          <w:sz w:val="22"/>
          <w:szCs w:val="22"/>
          <w:lang w:eastAsia="zh-CN"/>
        </w:rPr>
        <w:t>Salles d'activités et installations techniques</w:t>
      </w:r>
    </w:p>
    <w:p w14:paraId="53DE38EB" w14:textId="77777777" w:rsidR="006468BF" w:rsidRPr="006468BF" w:rsidRDefault="006468BF" w:rsidP="006468BF">
      <w:pPr>
        <w:autoSpaceDN w:val="0"/>
        <w:textAlignment w:val="baseline"/>
        <w:rPr>
          <w:rFonts w:ascii="Arquitecta" w:hAnsi="Arquitecta" w:cs="Mangal"/>
          <w:b/>
          <w:kern w:val="3"/>
          <w:sz w:val="22"/>
          <w:szCs w:val="22"/>
          <w:lang w:eastAsia="zh-CN"/>
        </w:rPr>
      </w:pPr>
      <w:r w:rsidRPr="006468BF">
        <w:rPr>
          <w:rFonts w:ascii="Arquitecta" w:hAnsi="Arquitecta" w:cs="Mangal"/>
          <w:b/>
          <w:kern w:val="3"/>
          <w:sz w:val="22"/>
          <w:szCs w:val="22"/>
          <w:lang w:eastAsia="zh-CN"/>
        </w:rPr>
        <w:t xml:space="preserve">             4.3.1.2     Stewards et service d'ordre public</w:t>
      </w:r>
    </w:p>
    <w:p w14:paraId="0F3A6937" w14:textId="77777777" w:rsidR="006468BF" w:rsidRPr="006468BF" w:rsidRDefault="006468BF" w:rsidP="006468BF">
      <w:pPr>
        <w:autoSpaceDN w:val="0"/>
        <w:textAlignment w:val="baseline"/>
        <w:rPr>
          <w:rFonts w:ascii="Arquitecta" w:hAnsi="Arquitecta" w:cs="Mangal"/>
          <w:b/>
          <w:kern w:val="3"/>
          <w:sz w:val="22"/>
          <w:szCs w:val="22"/>
          <w:lang w:eastAsia="zh-CN"/>
        </w:rPr>
      </w:pPr>
      <w:r w:rsidRPr="006468BF">
        <w:rPr>
          <w:rFonts w:ascii="Arquitecta" w:hAnsi="Arquitecta" w:cs="Mangal"/>
          <w:b/>
          <w:kern w:val="3"/>
          <w:sz w:val="22"/>
          <w:szCs w:val="22"/>
          <w:lang w:eastAsia="zh-CN"/>
        </w:rPr>
        <w:t xml:space="preserve">             4.3.1.3     Salles pour les organisateurs / Fédérations sportives</w:t>
      </w:r>
    </w:p>
    <w:p w14:paraId="4EE30E4A" w14:textId="77777777" w:rsidR="006468BF" w:rsidRPr="006468BF" w:rsidRDefault="006468BF" w:rsidP="006468BF">
      <w:pPr>
        <w:autoSpaceDN w:val="0"/>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 xml:space="preserve">             </w:t>
      </w:r>
    </w:p>
    <w:p w14:paraId="77A80645"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4.3.2     MOBILIER ET ÉQUIPEMENT</w:t>
      </w:r>
    </w:p>
    <w:p w14:paraId="040579A9"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r>
      <w:r w:rsidRPr="006468BF">
        <w:rPr>
          <w:rFonts w:ascii="Arquitecta" w:hAnsi="Arquitecta" w:cs="Mangal"/>
          <w:b/>
          <w:bCs/>
          <w:i/>
          <w:iCs/>
          <w:kern w:val="3"/>
          <w:sz w:val="22"/>
          <w:szCs w:val="22"/>
          <w:lang w:eastAsia="zh-CN"/>
        </w:rPr>
        <w:tab/>
      </w:r>
    </w:p>
    <w:p w14:paraId="6118EDC8" w14:textId="77777777" w:rsidR="006468BF" w:rsidRPr="006468BF" w:rsidRDefault="006468BF" w:rsidP="00C3722F">
      <w:pPr>
        <w:numPr>
          <w:ilvl w:val="2"/>
          <w:numId w:val="40"/>
        </w:numPr>
        <w:autoSpaceDN w:val="0"/>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REGROUPEMENT FONCTIONNEL</w:t>
      </w:r>
    </w:p>
    <w:p w14:paraId="14670400"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p>
    <w:p w14:paraId="4F112E85" w14:textId="77777777" w:rsidR="006468BF" w:rsidRPr="006468BF" w:rsidRDefault="006468BF" w:rsidP="006468BF">
      <w:pPr>
        <w:autoSpaceDN w:val="0"/>
        <w:textAlignment w:val="baseline"/>
        <w:rPr>
          <w:rFonts w:ascii="Arquitecta" w:hAnsi="Arquitecta" w:cs="Mangal"/>
          <w:b/>
          <w:bCs/>
          <w:i/>
          <w:iCs/>
          <w:kern w:val="3"/>
          <w:sz w:val="22"/>
          <w:szCs w:val="22"/>
          <w:lang w:eastAsia="zh-CN"/>
        </w:rPr>
      </w:pPr>
    </w:p>
    <w:p w14:paraId="613278D5" w14:textId="77777777" w:rsidR="006468BF" w:rsidRPr="006468BF" w:rsidRDefault="006468BF" w:rsidP="006468BF">
      <w:pPr>
        <w:autoSpaceDN w:val="0"/>
        <w:ind w:firstLine="709"/>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t>4.4 Salles réservées à l’administration et la maintenance</w:t>
      </w:r>
    </w:p>
    <w:p w14:paraId="68527F62" w14:textId="77777777" w:rsidR="006468BF" w:rsidRPr="006468BF" w:rsidRDefault="006468BF" w:rsidP="006468BF">
      <w:pPr>
        <w:autoSpaceDN w:val="0"/>
        <w:textAlignment w:val="baseline"/>
        <w:rPr>
          <w:rFonts w:ascii="Arquitecta" w:hAnsi="Arquitecta" w:cs="Mangal"/>
          <w:b/>
          <w:bCs/>
          <w:kern w:val="3"/>
          <w:sz w:val="28"/>
          <w:szCs w:val="28"/>
          <w:lang w:eastAsia="zh-CN"/>
        </w:rPr>
      </w:pPr>
    </w:p>
    <w:p w14:paraId="3FEDC40B" w14:textId="77777777" w:rsidR="006468BF" w:rsidRPr="006468BF" w:rsidRDefault="006468BF" w:rsidP="00C3722F">
      <w:pPr>
        <w:numPr>
          <w:ilvl w:val="2"/>
          <w:numId w:val="29"/>
        </w:num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PROGRAMMATION DES ZONES ET DES SALLES</w:t>
      </w:r>
    </w:p>
    <w:p w14:paraId="1F86B3FD" w14:textId="77777777" w:rsidR="006468BF" w:rsidRPr="006468BF" w:rsidRDefault="006468BF" w:rsidP="006468BF">
      <w:pPr>
        <w:autoSpaceDN w:val="0"/>
        <w:textAlignment w:val="baseline"/>
        <w:rPr>
          <w:rFonts w:ascii="Arquitecta" w:hAnsi="Arquitecta" w:cs="Mangal"/>
          <w:b/>
          <w:bCs/>
          <w:i/>
          <w:iCs/>
          <w:kern w:val="3"/>
          <w:lang w:eastAsia="zh-CN"/>
        </w:rPr>
      </w:pPr>
    </w:p>
    <w:p w14:paraId="0DB3AA29" w14:textId="77777777" w:rsidR="006468BF" w:rsidRPr="006468BF" w:rsidRDefault="006468BF" w:rsidP="00C3722F">
      <w:pPr>
        <w:numPr>
          <w:ilvl w:val="3"/>
          <w:numId w:val="41"/>
        </w:numPr>
        <w:autoSpaceDN w:val="0"/>
        <w:textAlignment w:val="baseline"/>
        <w:rPr>
          <w:rFonts w:ascii="Arquitecta" w:hAnsi="Arquitecta" w:cs="Mangal"/>
          <w:kern w:val="3"/>
          <w:sz w:val="22"/>
          <w:szCs w:val="22"/>
          <w:lang w:eastAsia="zh-CN"/>
        </w:rPr>
      </w:pPr>
      <w:r w:rsidRPr="006468BF">
        <w:rPr>
          <w:rFonts w:ascii="Arquitecta" w:hAnsi="Arquitecta" w:cs="Mangal"/>
          <w:b/>
          <w:kern w:val="3"/>
          <w:sz w:val="22"/>
          <w:szCs w:val="22"/>
          <w:lang w:eastAsia="zh-CN"/>
        </w:rPr>
        <w:t xml:space="preserve">  Administration</w:t>
      </w:r>
    </w:p>
    <w:p w14:paraId="409391AE" w14:textId="77777777" w:rsidR="006468BF" w:rsidRPr="006468BF" w:rsidRDefault="006468BF" w:rsidP="006468BF">
      <w:pPr>
        <w:autoSpaceDN w:val="0"/>
        <w:ind w:left="1428"/>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4.4.1.1.1 Espace d'accueil</w:t>
      </w:r>
    </w:p>
    <w:p w14:paraId="78488F2F"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4.4.1.1.2 Bureaux</w:t>
      </w:r>
    </w:p>
    <w:p w14:paraId="12A9E926"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4.4.1.1.3 Espace réservé aux conférences</w:t>
      </w:r>
    </w:p>
    <w:p w14:paraId="1B622003" w14:textId="77777777" w:rsidR="006468BF" w:rsidRPr="006468BF" w:rsidRDefault="006468BF" w:rsidP="006468BF">
      <w:pPr>
        <w:autoSpaceDN w:val="0"/>
        <w:textAlignment w:val="baseline"/>
        <w:rPr>
          <w:rFonts w:ascii="Arquitecta" w:hAnsi="Arquitecta" w:cs="Mangal"/>
          <w:b/>
          <w:i/>
          <w:iCs/>
          <w:kern w:val="3"/>
          <w:sz w:val="22"/>
          <w:szCs w:val="22"/>
          <w:lang w:eastAsia="zh-CN"/>
        </w:rPr>
      </w:pPr>
    </w:p>
    <w:p w14:paraId="1E72D853" w14:textId="77777777" w:rsidR="006468BF" w:rsidRPr="006468BF" w:rsidRDefault="006468BF" w:rsidP="006468BF">
      <w:pPr>
        <w:autoSpaceDN w:val="0"/>
        <w:ind w:left="707" w:firstLine="2"/>
        <w:textAlignment w:val="baseline"/>
        <w:rPr>
          <w:rFonts w:ascii="Arquitecta" w:hAnsi="Arquitecta" w:cs="Mangal"/>
          <w:b/>
          <w:kern w:val="3"/>
          <w:sz w:val="22"/>
          <w:szCs w:val="22"/>
          <w:lang w:eastAsia="zh-CN"/>
        </w:rPr>
      </w:pPr>
      <w:r w:rsidRPr="006468BF">
        <w:rPr>
          <w:rFonts w:ascii="Arquitecta" w:hAnsi="Arquitecta" w:cs="Mangal"/>
          <w:b/>
          <w:kern w:val="3"/>
          <w:sz w:val="22"/>
          <w:szCs w:val="22"/>
          <w:lang w:eastAsia="zh-CN"/>
        </w:rPr>
        <w:t>4.4.1.2    Maintenance (entretien)</w:t>
      </w:r>
    </w:p>
    <w:p w14:paraId="36E1BBB3"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4.4.1.2.1    Bureau du responsable de la maintenance</w:t>
      </w:r>
    </w:p>
    <w:p w14:paraId="0CEA89D0"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4.4.1.2.2    Bureaux des techniciens</w:t>
      </w:r>
    </w:p>
    <w:p w14:paraId="1CB5A47E"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4.4.1.2.3    Salles du personnel</w:t>
      </w:r>
    </w:p>
    <w:p w14:paraId="7F742486"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i/>
          <w:iCs/>
          <w:kern w:val="3"/>
          <w:sz w:val="22"/>
          <w:szCs w:val="22"/>
          <w:lang w:eastAsia="zh-CN"/>
        </w:rPr>
        <w:t xml:space="preserve">                         4.4.1.2.4  </w:t>
      </w:r>
      <w:r w:rsidRPr="006468BF">
        <w:rPr>
          <w:rFonts w:ascii="Arquitecta" w:hAnsi="Arquitecta" w:cs="Mangal"/>
          <w:kern w:val="3"/>
          <w:sz w:val="22"/>
          <w:szCs w:val="22"/>
          <w:lang w:eastAsia="zh-CN"/>
        </w:rPr>
        <w:t xml:space="preserve"> </w:t>
      </w:r>
      <w:r w:rsidRPr="006468BF">
        <w:rPr>
          <w:rFonts w:ascii="Arquitecta" w:hAnsi="Arquitecta" w:cs="Mangal"/>
          <w:i/>
          <w:iCs/>
          <w:kern w:val="3"/>
          <w:sz w:val="22"/>
          <w:szCs w:val="22"/>
          <w:lang w:eastAsia="zh-CN"/>
        </w:rPr>
        <w:t xml:space="preserve"> Locaux de stockage et ateliers</w:t>
      </w:r>
    </w:p>
    <w:p w14:paraId="25AA3612"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i/>
          <w:iCs/>
          <w:kern w:val="3"/>
          <w:sz w:val="22"/>
          <w:szCs w:val="22"/>
          <w:lang w:eastAsia="zh-CN"/>
        </w:rPr>
        <w:t xml:space="preserve">                        4.4.1.2.5    </w:t>
      </w:r>
      <w:r w:rsidRPr="006468BF">
        <w:rPr>
          <w:rFonts w:ascii="Arquitecta" w:hAnsi="Arquitecta" w:cs="Mangal"/>
          <w:i/>
          <w:kern w:val="3"/>
          <w:sz w:val="22"/>
          <w:szCs w:val="22"/>
          <w:lang w:eastAsia="zh-CN"/>
        </w:rPr>
        <w:t>Locaux</w:t>
      </w:r>
      <w:r w:rsidRPr="006468BF">
        <w:rPr>
          <w:rFonts w:ascii="Arquitecta" w:hAnsi="Arquitecta" w:cs="Mangal"/>
          <w:kern w:val="3"/>
          <w:sz w:val="22"/>
          <w:szCs w:val="22"/>
          <w:lang w:eastAsia="zh-CN"/>
        </w:rPr>
        <w:t xml:space="preserve"> </w:t>
      </w:r>
      <w:r w:rsidRPr="006468BF">
        <w:rPr>
          <w:rFonts w:ascii="Arquitecta" w:hAnsi="Arquitecta" w:cs="Mangal"/>
          <w:i/>
          <w:iCs/>
          <w:kern w:val="3"/>
          <w:sz w:val="22"/>
          <w:szCs w:val="22"/>
          <w:lang w:eastAsia="zh-CN"/>
        </w:rPr>
        <w:t>pour les plantes</w:t>
      </w:r>
    </w:p>
    <w:p w14:paraId="0DE92117" w14:textId="77777777" w:rsidR="006468BF" w:rsidRPr="006468BF" w:rsidRDefault="006468BF" w:rsidP="006468BF">
      <w:pPr>
        <w:autoSpaceDN w:val="0"/>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 xml:space="preserve">                        4.4.1.2.6    Local d’entreposage des déchets</w:t>
      </w:r>
    </w:p>
    <w:p w14:paraId="43A72CF2" w14:textId="77777777" w:rsidR="006468BF" w:rsidRPr="006468BF" w:rsidRDefault="006468BF" w:rsidP="006468BF">
      <w:pPr>
        <w:autoSpaceDN w:val="0"/>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ab/>
        <w:t xml:space="preserve">     </w:t>
      </w:r>
    </w:p>
    <w:p w14:paraId="7F742597" w14:textId="77777777" w:rsidR="006468BF" w:rsidRPr="006468BF" w:rsidRDefault="006468BF" w:rsidP="00C3722F">
      <w:pPr>
        <w:numPr>
          <w:ilvl w:val="2"/>
          <w:numId w:val="29"/>
        </w:num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MOBILIER ET ÉQUIPEMENT</w:t>
      </w:r>
    </w:p>
    <w:p w14:paraId="25D2FE5B" w14:textId="77777777" w:rsidR="006468BF" w:rsidRPr="006468BF" w:rsidRDefault="006468BF" w:rsidP="006468BF">
      <w:pPr>
        <w:autoSpaceDN w:val="0"/>
        <w:textAlignment w:val="baseline"/>
        <w:rPr>
          <w:rFonts w:ascii="Arquitecta" w:hAnsi="Arquitecta" w:cs="Mangal"/>
          <w:b/>
          <w:bCs/>
          <w:i/>
          <w:iCs/>
          <w:kern w:val="3"/>
          <w:lang w:eastAsia="zh-CN"/>
        </w:rPr>
      </w:pPr>
    </w:p>
    <w:p w14:paraId="2A749D23" w14:textId="77777777" w:rsidR="006468BF" w:rsidRPr="006468BF" w:rsidRDefault="006468BF" w:rsidP="00C3722F">
      <w:pPr>
        <w:numPr>
          <w:ilvl w:val="2"/>
          <w:numId w:val="29"/>
        </w:num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REGROUPEMENT FONCTIONNEL</w:t>
      </w:r>
    </w:p>
    <w:p w14:paraId="56BD0468" w14:textId="77777777" w:rsidR="006468BF" w:rsidRPr="006468BF" w:rsidRDefault="006468BF" w:rsidP="006468BF">
      <w:pPr>
        <w:autoSpaceDN w:val="0"/>
        <w:ind w:left="708"/>
        <w:textAlignment w:val="baseline"/>
        <w:rPr>
          <w:rFonts w:ascii="Arquitecta" w:hAnsi="Arquitecta" w:cs="Mangal"/>
          <w:b/>
          <w:bCs/>
          <w:i/>
          <w:iCs/>
          <w:kern w:val="3"/>
          <w:szCs w:val="21"/>
          <w:lang w:eastAsia="zh-CN"/>
        </w:rPr>
      </w:pPr>
    </w:p>
    <w:p w14:paraId="2C5EE891" w14:textId="77777777" w:rsidR="006468BF" w:rsidRPr="006468BF" w:rsidRDefault="006468BF" w:rsidP="006468BF">
      <w:pPr>
        <w:autoSpaceDN w:val="0"/>
        <w:textAlignment w:val="baseline"/>
        <w:rPr>
          <w:rFonts w:ascii="Arquitecta" w:hAnsi="Arquitecta" w:cs="Mangal"/>
          <w:b/>
          <w:bCs/>
          <w:i/>
          <w:iCs/>
          <w:kern w:val="3"/>
          <w:lang w:eastAsia="zh-CN"/>
        </w:rPr>
      </w:pPr>
    </w:p>
    <w:p w14:paraId="500CD3E6" w14:textId="77777777" w:rsidR="006468BF" w:rsidRPr="006468BF" w:rsidRDefault="006468BF" w:rsidP="006468BF">
      <w:pPr>
        <w:autoSpaceDN w:val="0"/>
        <w:ind w:left="896"/>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t>4.5 Autres questions concernant la conception des lieux</w:t>
      </w:r>
    </w:p>
    <w:p w14:paraId="1729F480" w14:textId="77777777" w:rsidR="006468BF" w:rsidRPr="006468BF" w:rsidRDefault="006468BF" w:rsidP="006468BF">
      <w:pPr>
        <w:autoSpaceDN w:val="0"/>
        <w:textAlignment w:val="baseline"/>
        <w:rPr>
          <w:rFonts w:ascii="Arquitecta" w:hAnsi="Arquitecta" w:cs="Mangal"/>
          <w:b/>
          <w:bCs/>
          <w:kern w:val="3"/>
          <w:sz w:val="28"/>
          <w:szCs w:val="28"/>
          <w:lang w:eastAsia="zh-CN"/>
        </w:rPr>
      </w:pPr>
    </w:p>
    <w:p w14:paraId="3F959317"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4.5.1         TUNNEL DU MARATHON</w:t>
      </w:r>
    </w:p>
    <w:p w14:paraId="6838A2DC" w14:textId="77777777" w:rsidR="006468BF" w:rsidRPr="006468BF" w:rsidRDefault="006468BF" w:rsidP="006468BF">
      <w:pPr>
        <w:autoSpaceDN w:val="0"/>
        <w:textAlignment w:val="baseline"/>
        <w:rPr>
          <w:rFonts w:ascii="Arquitecta" w:hAnsi="Arquitecta" w:cs="Mangal"/>
          <w:b/>
          <w:bCs/>
          <w:i/>
          <w:iCs/>
          <w:kern w:val="3"/>
          <w:lang w:eastAsia="zh-CN"/>
        </w:rPr>
      </w:pPr>
    </w:p>
    <w:p w14:paraId="5FCCB307"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4.5.2         CHAMPS DE VISION</w:t>
      </w:r>
    </w:p>
    <w:p w14:paraId="4AFCFCF7" w14:textId="77777777" w:rsidR="006468BF" w:rsidRPr="006468BF" w:rsidRDefault="006468BF" w:rsidP="006468BF">
      <w:pPr>
        <w:autoSpaceDN w:val="0"/>
        <w:textAlignment w:val="baseline"/>
        <w:rPr>
          <w:rFonts w:ascii="Arquitecta" w:hAnsi="Arquitecta" w:cs="Mangal"/>
          <w:b/>
          <w:bCs/>
          <w:i/>
          <w:iCs/>
          <w:kern w:val="3"/>
          <w:lang w:eastAsia="zh-CN"/>
        </w:rPr>
      </w:pPr>
    </w:p>
    <w:p w14:paraId="66817F5F" w14:textId="77777777" w:rsidR="006468BF" w:rsidRPr="006468BF" w:rsidRDefault="006468BF" w:rsidP="006468BF">
      <w:pPr>
        <w:autoSpaceDN w:val="0"/>
        <w:textAlignment w:val="baseline"/>
        <w:rPr>
          <w:rFonts w:ascii="Arquitecta" w:hAnsi="Arquitecta" w:cs="Mangal"/>
          <w:b/>
          <w:bCs/>
          <w:i/>
          <w:iCs/>
          <w:kern w:val="3"/>
          <w:lang w:eastAsia="zh-CN"/>
        </w:rPr>
      </w:pPr>
    </w:p>
    <w:p w14:paraId="11005215" w14:textId="77777777" w:rsidR="006468BF" w:rsidRPr="006468BF" w:rsidRDefault="006468BF" w:rsidP="006468BF">
      <w:pPr>
        <w:autoSpaceDN w:val="0"/>
        <w:textAlignment w:val="baseline"/>
        <w:rPr>
          <w:rFonts w:ascii="Arquitecta" w:hAnsi="Arquitecta" w:cs="Mangal"/>
          <w:b/>
          <w:bCs/>
          <w:i/>
          <w:iCs/>
          <w:kern w:val="3"/>
          <w:lang w:eastAsia="zh-CN"/>
        </w:rPr>
      </w:pPr>
    </w:p>
    <w:p w14:paraId="545998B0" w14:textId="77777777" w:rsidR="006468BF" w:rsidRPr="006468BF" w:rsidRDefault="006468BF" w:rsidP="006468BF">
      <w:pPr>
        <w:autoSpaceDN w:val="0"/>
        <w:textAlignment w:val="baseline"/>
        <w:rPr>
          <w:rFonts w:ascii="Arquitecta" w:hAnsi="Arquitecta" w:cs="Mangal"/>
          <w:b/>
          <w:bCs/>
          <w:i/>
          <w:iCs/>
          <w:kern w:val="3"/>
          <w:lang w:eastAsia="zh-CN"/>
        </w:rPr>
      </w:pPr>
    </w:p>
    <w:p w14:paraId="0C438676" w14:textId="77777777" w:rsidR="006468BF" w:rsidRPr="006468BF" w:rsidRDefault="006468BF" w:rsidP="006468BF">
      <w:pPr>
        <w:autoSpaceDN w:val="0"/>
        <w:textAlignment w:val="baseline"/>
        <w:rPr>
          <w:rFonts w:ascii="Arquitecta" w:hAnsi="Arquitecta" w:cs="Mangal"/>
          <w:b/>
          <w:bCs/>
          <w:i/>
          <w:iCs/>
          <w:kern w:val="3"/>
          <w:lang w:eastAsia="zh-CN"/>
        </w:rPr>
      </w:pPr>
    </w:p>
    <w:p w14:paraId="158A0D46" w14:textId="77777777" w:rsidR="006468BF" w:rsidRPr="006468BF" w:rsidRDefault="006468BF" w:rsidP="006468BF">
      <w:pPr>
        <w:autoSpaceDN w:val="0"/>
        <w:textAlignment w:val="baseline"/>
        <w:rPr>
          <w:rFonts w:ascii="Arquitecta" w:hAnsi="Arquitecta" w:cs="Mangal"/>
          <w:b/>
          <w:bCs/>
          <w:i/>
          <w:iCs/>
          <w:kern w:val="3"/>
          <w:lang w:eastAsia="zh-CN"/>
        </w:rPr>
      </w:pPr>
    </w:p>
    <w:p w14:paraId="6C2BF6F1" w14:textId="77777777" w:rsidR="006468BF" w:rsidRPr="006468BF" w:rsidRDefault="006468BF" w:rsidP="006468BF">
      <w:pPr>
        <w:autoSpaceDN w:val="0"/>
        <w:textAlignment w:val="baseline"/>
        <w:rPr>
          <w:rFonts w:ascii="Arquitecta" w:hAnsi="Arquitecta" w:cs="Mangal"/>
          <w:b/>
          <w:bCs/>
          <w:i/>
          <w:iCs/>
          <w:kern w:val="3"/>
          <w:lang w:eastAsia="zh-CN"/>
        </w:rPr>
      </w:pPr>
    </w:p>
    <w:p w14:paraId="6169BEFA" w14:textId="77777777" w:rsidR="006468BF" w:rsidRPr="006468BF" w:rsidRDefault="006468BF" w:rsidP="006468BF">
      <w:pPr>
        <w:autoSpaceDN w:val="0"/>
        <w:textAlignment w:val="baseline"/>
        <w:rPr>
          <w:rFonts w:ascii="Arquitecta" w:hAnsi="Arquitecta" w:cs="Mangal"/>
          <w:b/>
          <w:bCs/>
          <w:i/>
          <w:iCs/>
          <w:kern w:val="3"/>
          <w:lang w:eastAsia="zh-CN"/>
        </w:rPr>
      </w:pPr>
    </w:p>
    <w:p w14:paraId="30D063A0" w14:textId="77777777" w:rsidR="006468BF" w:rsidRPr="006468BF" w:rsidRDefault="006468BF" w:rsidP="006468BF">
      <w:pPr>
        <w:autoSpaceDN w:val="0"/>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lastRenderedPageBreak/>
        <w:t>CHAPITRE 4</w:t>
      </w:r>
    </w:p>
    <w:p w14:paraId="458AC3B2" w14:textId="77777777" w:rsidR="006468BF" w:rsidRPr="006468BF" w:rsidRDefault="006468BF" w:rsidP="006468BF">
      <w:pPr>
        <w:autoSpaceDN w:val="0"/>
        <w:textAlignment w:val="baseline"/>
        <w:rPr>
          <w:rFonts w:ascii="Arquitecta" w:hAnsi="Arquitecta" w:cs="Mangal"/>
          <w:b/>
          <w:bCs/>
          <w:kern w:val="3"/>
          <w:lang w:eastAsia="zh-CN"/>
        </w:rPr>
      </w:pPr>
    </w:p>
    <w:p w14:paraId="778263F2" w14:textId="77777777" w:rsidR="006468BF" w:rsidRPr="006468BF" w:rsidRDefault="006468BF" w:rsidP="006468BF">
      <w:pPr>
        <w:autoSpaceDN w:val="0"/>
        <w:textAlignment w:val="baseline"/>
        <w:rPr>
          <w:rFonts w:ascii="Arquitecta" w:hAnsi="Arquitecta" w:cs="Mangal"/>
          <w:b/>
          <w:bCs/>
          <w:kern w:val="3"/>
          <w:sz w:val="32"/>
          <w:szCs w:val="32"/>
          <w:lang w:eastAsia="zh-CN"/>
        </w:rPr>
      </w:pPr>
      <w:r w:rsidRPr="006468BF">
        <w:rPr>
          <w:rFonts w:ascii="Arquitecta" w:hAnsi="Arquitecta" w:cs="Mangal"/>
          <w:b/>
          <w:bCs/>
          <w:kern w:val="3"/>
          <w:sz w:val="32"/>
          <w:szCs w:val="32"/>
          <w:lang w:eastAsia="zh-CN"/>
        </w:rPr>
        <w:t>LES SALLES ANNEXES</w:t>
      </w:r>
    </w:p>
    <w:p w14:paraId="60412469" w14:textId="77777777" w:rsidR="006468BF" w:rsidRPr="006468BF" w:rsidRDefault="006468BF" w:rsidP="006468BF">
      <w:pPr>
        <w:autoSpaceDN w:val="0"/>
        <w:textAlignment w:val="baseline"/>
        <w:rPr>
          <w:rFonts w:ascii="Arquitecta" w:hAnsi="Arquitecta" w:cs="Mangal"/>
          <w:b/>
          <w:bCs/>
          <w:kern w:val="3"/>
          <w:lang w:eastAsia="zh-CN"/>
        </w:rPr>
      </w:pPr>
    </w:p>
    <w:p w14:paraId="3E1EC6C2" w14:textId="77777777" w:rsidR="006468BF" w:rsidRPr="006468BF" w:rsidRDefault="006468BF" w:rsidP="006468BF">
      <w:pPr>
        <w:autoSpaceDN w:val="0"/>
        <w:textAlignment w:val="baseline"/>
        <w:rPr>
          <w:rFonts w:ascii="Arquitecta" w:hAnsi="Arquitecta" w:cs="Mangal"/>
          <w:b/>
          <w:bCs/>
          <w:kern w:val="3"/>
          <w:lang w:eastAsia="zh-CN"/>
        </w:rPr>
      </w:pPr>
      <w:r w:rsidRPr="006468BF">
        <w:rPr>
          <w:rFonts w:ascii="Arquitecta" w:hAnsi="Arquitecta" w:cs="Mangal"/>
          <w:b/>
          <w:bCs/>
          <w:kern w:val="3"/>
          <w:lang w:eastAsia="zh-CN"/>
        </w:rPr>
        <w:t xml:space="preserve">4.1 </w:t>
      </w:r>
      <w:r w:rsidRPr="006468BF">
        <w:rPr>
          <w:rFonts w:ascii="Arquitecta" w:hAnsi="Arquitecta" w:cs="Mangal"/>
          <w:b/>
          <w:bCs/>
          <w:kern w:val="3"/>
          <w:sz w:val="28"/>
          <w:szCs w:val="28"/>
          <w:lang w:eastAsia="zh-CN"/>
        </w:rPr>
        <w:t>Les salles pour l’organisation sportive</w:t>
      </w:r>
    </w:p>
    <w:p w14:paraId="3DBBC88F" w14:textId="77777777" w:rsidR="006468BF" w:rsidRPr="006468BF" w:rsidRDefault="006468BF" w:rsidP="006468BF">
      <w:pPr>
        <w:autoSpaceDN w:val="0"/>
        <w:textAlignment w:val="baseline"/>
        <w:rPr>
          <w:rFonts w:ascii="Arquitecta" w:hAnsi="Arquitecta" w:cs="Mangal"/>
          <w:b/>
          <w:bCs/>
          <w:kern w:val="3"/>
          <w:sz w:val="28"/>
          <w:szCs w:val="28"/>
          <w:lang w:eastAsia="zh-CN"/>
        </w:rPr>
      </w:pPr>
    </w:p>
    <w:p w14:paraId="6809E5BF" w14:textId="77777777" w:rsidR="006468BF" w:rsidRPr="006468BF" w:rsidRDefault="006468BF" w:rsidP="006468BF">
      <w:pPr>
        <w:autoSpaceDN w:val="0"/>
        <w:textAlignment w:val="baseline"/>
        <w:rPr>
          <w:rFonts w:ascii="Arquitecta" w:hAnsi="Arquitecta" w:cs="Mangal"/>
          <w:b/>
          <w:bCs/>
          <w:i/>
          <w:iCs/>
          <w:kern w:val="3"/>
          <w:lang w:eastAsia="zh-CN"/>
        </w:rPr>
      </w:pPr>
      <w:r w:rsidRPr="006468BF">
        <w:rPr>
          <w:rFonts w:ascii="Arquitecta" w:hAnsi="Arquitecta" w:cs="Mangal"/>
          <w:b/>
          <w:bCs/>
          <w:i/>
          <w:iCs/>
          <w:kern w:val="3"/>
          <w:lang w:eastAsia="zh-CN"/>
        </w:rPr>
        <w:t>4.1.1 PROGRAMMATION</w:t>
      </w:r>
      <w:r w:rsidRPr="006468BF">
        <w:rPr>
          <w:rFonts w:ascii="Arquitecta" w:hAnsi="Arquitecta" w:cs="Mangal"/>
          <w:b/>
          <w:bCs/>
          <w:i/>
          <w:iCs/>
          <w:kern w:val="3"/>
          <w:sz w:val="22"/>
          <w:szCs w:val="22"/>
          <w:lang w:eastAsia="zh-CN"/>
        </w:rPr>
        <w:t xml:space="preserve">, MOBILIER ET </w:t>
      </w:r>
      <w:r w:rsidRPr="006468BF">
        <w:rPr>
          <w:rFonts w:ascii="Arquitecta" w:hAnsi="Arquitecta" w:cs="Mangal"/>
          <w:b/>
          <w:i/>
          <w:kern w:val="3"/>
          <w:lang w:eastAsia="zh-CN"/>
        </w:rPr>
        <w:t>É</w:t>
      </w:r>
      <w:r w:rsidRPr="006468BF">
        <w:rPr>
          <w:rFonts w:ascii="Arquitecta" w:hAnsi="Arquitecta" w:cs="Mangal"/>
          <w:b/>
          <w:bCs/>
          <w:i/>
          <w:iCs/>
          <w:kern w:val="3"/>
          <w:sz w:val="22"/>
          <w:szCs w:val="22"/>
          <w:lang w:eastAsia="zh-CN"/>
        </w:rPr>
        <w:t>QUIPEMENT DES ESPACES ET DES SALLES </w:t>
      </w:r>
    </w:p>
    <w:p w14:paraId="5EBFBB62" w14:textId="77777777" w:rsidR="006468BF" w:rsidRPr="006468BF" w:rsidRDefault="006468BF" w:rsidP="006468BF">
      <w:pPr>
        <w:autoSpaceDN w:val="0"/>
        <w:textAlignment w:val="baseline"/>
        <w:rPr>
          <w:rFonts w:ascii="Arquitecta" w:hAnsi="Arquitecta" w:cs="Mangal"/>
          <w:b/>
          <w:bCs/>
          <w:i/>
          <w:iCs/>
          <w:kern w:val="3"/>
          <w:lang w:eastAsia="zh-CN"/>
        </w:rPr>
      </w:pPr>
    </w:p>
    <w:p w14:paraId="7C848720"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Dans la mesure du possible, les salles annexes réservées aux participants seront aménagées au même niveau que les zones sportives. S'il s'avère impossible d'éviter des différences de niveaux, il est conseillé d'installer des escaliers ou, lorsque les différences de niveau sont minimes, des rampes.</w:t>
      </w:r>
    </w:p>
    <w:p w14:paraId="0340BF61" w14:textId="77777777" w:rsidR="006468BF" w:rsidRPr="006468BF" w:rsidRDefault="006468BF" w:rsidP="006468BF">
      <w:pPr>
        <w:autoSpaceDN w:val="0"/>
        <w:jc w:val="both"/>
        <w:textAlignment w:val="baseline"/>
        <w:rPr>
          <w:rFonts w:ascii="Arquitecta" w:hAnsi="Arquitecta" w:cs="Mangal"/>
          <w:kern w:val="3"/>
          <w:lang w:eastAsia="zh-CN"/>
        </w:rPr>
      </w:pPr>
    </w:p>
    <w:p w14:paraId="65FA9D5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réglementations nationales et locales en matière de construction doivent être respectées. Cela s'applique, en priorité à la prise en compte de la sécurité et des intérêts des personnes à mobilité réduite.</w:t>
      </w:r>
    </w:p>
    <w:p w14:paraId="5A72054B" w14:textId="77777777" w:rsidR="006468BF" w:rsidRPr="006468BF" w:rsidRDefault="006468BF" w:rsidP="006468BF">
      <w:pPr>
        <w:autoSpaceDN w:val="0"/>
        <w:jc w:val="both"/>
        <w:textAlignment w:val="baseline"/>
        <w:rPr>
          <w:rFonts w:ascii="Arquitecta" w:hAnsi="Arquitecta" w:cs="Mangal"/>
          <w:kern w:val="3"/>
          <w:lang w:eastAsia="zh-CN"/>
        </w:rPr>
      </w:pPr>
    </w:p>
    <w:p w14:paraId="6341E90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est nécessaire de mettre en place des systèmes de climatisation et de ventilation automatique dans toutes les salles qui ne bénéficient pas d'une aération naturelle suffisante.</w:t>
      </w:r>
    </w:p>
    <w:p w14:paraId="7296C3FB" w14:textId="77777777" w:rsidR="006468BF" w:rsidRPr="006468BF" w:rsidRDefault="006468BF" w:rsidP="006468BF">
      <w:pPr>
        <w:autoSpaceDN w:val="0"/>
        <w:jc w:val="both"/>
        <w:textAlignment w:val="baseline"/>
        <w:rPr>
          <w:rFonts w:ascii="Arquitecta" w:hAnsi="Arquitecta" w:cs="Mangal"/>
          <w:kern w:val="3"/>
          <w:lang w:eastAsia="zh-CN"/>
        </w:rPr>
      </w:pPr>
    </w:p>
    <w:p w14:paraId="1CE964B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 Il est fortement conseillé d'étudier avec une très grande attention toutes les mesures d'économie d'énergie et, en particulier, la récupération de la chaleur issue de l'expulsion de l'air des systèmes de ventilation et de l'eau de douche, cela pour une plus grande efficacité d'action.</w:t>
      </w:r>
    </w:p>
    <w:p w14:paraId="40CA06D1" w14:textId="77777777" w:rsidR="006468BF" w:rsidRPr="006468BF" w:rsidRDefault="006468BF" w:rsidP="006468BF">
      <w:pPr>
        <w:autoSpaceDN w:val="0"/>
        <w:jc w:val="both"/>
        <w:textAlignment w:val="baseline"/>
        <w:rPr>
          <w:rFonts w:ascii="Arquitecta" w:hAnsi="Arquitecta" w:cs="Mangal"/>
          <w:kern w:val="3"/>
          <w:lang w:eastAsia="zh-CN"/>
        </w:rPr>
      </w:pPr>
    </w:p>
    <w:p w14:paraId="2174523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faudra prendre en compte</w:t>
      </w:r>
      <w:r w:rsidRPr="006468BF">
        <w:rPr>
          <w:rFonts w:ascii="Arquitecta" w:hAnsi="Arquitecta" w:cs="Mangal"/>
          <w:color w:val="FF0000"/>
          <w:kern w:val="3"/>
          <w:lang w:eastAsia="zh-CN"/>
        </w:rPr>
        <w:t xml:space="preserve"> </w:t>
      </w:r>
      <w:r w:rsidRPr="006468BF">
        <w:rPr>
          <w:rFonts w:ascii="Arquitecta" w:hAnsi="Arquitecta" w:cs="Mangal"/>
          <w:kern w:val="3"/>
          <w:lang w:eastAsia="zh-CN"/>
        </w:rPr>
        <w:t>les mesures d'économie d'eau, y compris en ce qui concerne les toilettes à double chasse, les pommes de douche à débit réduit, et les robinets temporisés, même si cela n'a pas été spécifié dans les règlements locaux. L'eau de pluie pourra être récupérée dans des réservoirs qui alimenteront les chasses d'eau.</w:t>
      </w:r>
    </w:p>
    <w:p w14:paraId="068232F1" w14:textId="77777777" w:rsidR="006468BF" w:rsidRPr="006468BF" w:rsidRDefault="006468BF" w:rsidP="006468BF">
      <w:pPr>
        <w:autoSpaceDN w:val="0"/>
        <w:jc w:val="both"/>
        <w:textAlignment w:val="baseline"/>
        <w:rPr>
          <w:rFonts w:ascii="Arquitecta" w:hAnsi="Arquitecta" w:cs="Mangal"/>
          <w:kern w:val="3"/>
          <w:lang w:eastAsia="zh-CN"/>
        </w:rPr>
      </w:pPr>
    </w:p>
    <w:p w14:paraId="4BE8F4C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Tous les revêtements de sols seront résistants à l’abrasion, facile à nettoyer et antidérapants. Les murs devront être lisses, faciles à nettoyer et conçus pour résister aux chocs.</w:t>
      </w:r>
    </w:p>
    <w:p w14:paraId="430477F3" w14:textId="77777777" w:rsidR="006468BF" w:rsidRPr="006468BF" w:rsidRDefault="006468BF" w:rsidP="006468BF">
      <w:pPr>
        <w:autoSpaceDN w:val="0"/>
        <w:jc w:val="both"/>
        <w:textAlignment w:val="baseline"/>
        <w:rPr>
          <w:rFonts w:ascii="Arquitecta" w:hAnsi="Arquitecta" w:cs="Mangal"/>
          <w:kern w:val="3"/>
          <w:lang w:eastAsia="zh-CN"/>
        </w:rPr>
      </w:pPr>
    </w:p>
    <w:p w14:paraId="1D7A7B7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les environnements humides, les murs et les sols doivent être étanches jusqu’à une hauteur minimum de deux mètres et équipés d'une surface étanche. Les fenêtres des vestiaires et des salles de douche etc. ne devront permettre en aucun cas de voir ce qui se passe à l'intérieur. Les plafonds doivent être résistants, par exemple aux ballons, et, si possible, insonorisés.</w:t>
      </w:r>
    </w:p>
    <w:p w14:paraId="7EDE99E7" w14:textId="77777777" w:rsidR="006468BF" w:rsidRPr="006468BF" w:rsidRDefault="006468BF" w:rsidP="006468BF">
      <w:pPr>
        <w:autoSpaceDN w:val="0"/>
        <w:jc w:val="both"/>
        <w:textAlignment w:val="baseline"/>
        <w:rPr>
          <w:rFonts w:ascii="Arquitecta" w:hAnsi="Arquitecta" w:cs="Mangal"/>
          <w:kern w:val="3"/>
          <w:lang w:eastAsia="zh-CN"/>
        </w:rPr>
      </w:pPr>
    </w:p>
    <w:p w14:paraId="3CC33CC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L'éclairage des murs et des plafonds doit être protégé contre les dégradations et dans les zones humides, contre les projections d'eau et l'humidité.</w:t>
      </w:r>
    </w:p>
    <w:p w14:paraId="28FFCD41" w14:textId="77777777" w:rsidR="006468BF" w:rsidRPr="006468BF" w:rsidRDefault="006468BF" w:rsidP="006468BF">
      <w:pPr>
        <w:autoSpaceDN w:val="0"/>
        <w:jc w:val="both"/>
        <w:textAlignment w:val="baseline"/>
        <w:rPr>
          <w:rFonts w:ascii="Arquitecta" w:hAnsi="Arquitecta" w:cs="Mangal"/>
          <w:kern w:val="3"/>
          <w:lang w:eastAsia="zh-CN"/>
        </w:rPr>
      </w:pPr>
    </w:p>
    <w:p w14:paraId="45EEDD5D" w14:textId="47DC244D" w:rsidR="006468BF" w:rsidRPr="006468BF" w:rsidRDefault="006468BF" w:rsidP="006468BF">
      <w:pPr>
        <w:autoSpaceDN w:val="0"/>
        <w:ind w:firstLine="709"/>
        <w:textAlignment w:val="baseline"/>
        <w:rPr>
          <w:rFonts w:ascii="Arquitecta" w:hAnsi="Arquitecta" w:cs="Mangal"/>
          <w:b/>
          <w:i/>
          <w:iCs/>
          <w:kern w:val="3"/>
          <w:lang w:eastAsia="zh-CN"/>
        </w:rPr>
      </w:pPr>
      <w:r w:rsidRPr="006468BF">
        <w:rPr>
          <w:rFonts w:ascii="Arquitecta" w:hAnsi="Arquitecta" w:cs="Mangal"/>
          <w:b/>
          <w:i/>
          <w:iCs/>
          <w:kern w:val="3"/>
          <w:lang w:eastAsia="zh-CN"/>
        </w:rPr>
        <w:t>L'entrée</w:t>
      </w:r>
    </w:p>
    <w:p w14:paraId="77AF0AA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L'arrière des portes d'entrée doit être équipé de paillassons spéciaux. Les poteaux indicateurs et les panneaux d'information destinés à guider les participants et les visiteurs sont d'une extrême importance. Un tableau d’affichage de taille largement dimensionnée permettra la mise à disposition d'informations sur les questions d'actualité.</w:t>
      </w:r>
    </w:p>
    <w:p w14:paraId="1139A382" w14:textId="77777777" w:rsidR="006468BF" w:rsidRPr="006468BF" w:rsidRDefault="006468BF" w:rsidP="006468BF">
      <w:pPr>
        <w:autoSpaceDN w:val="0"/>
        <w:jc w:val="both"/>
        <w:textAlignment w:val="baseline"/>
        <w:rPr>
          <w:rFonts w:ascii="Arquitecta" w:hAnsi="Arquitecta" w:cs="Mangal"/>
          <w:kern w:val="3"/>
          <w:lang w:eastAsia="zh-CN"/>
        </w:rPr>
      </w:pPr>
    </w:p>
    <w:p w14:paraId="6F6C633B" w14:textId="4D5D5300" w:rsid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b/>
          <w:i/>
          <w:kern w:val="3"/>
          <w:lang w:eastAsia="zh-CN"/>
        </w:rPr>
        <w:tab/>
        <w:t>Les couloirs</w:t>
      </w:r>
    </w:p>
    <w:p w14:paraId="1045F48E" w14:textId="77777777" w:rsidR="006468BF" w:rsidRPr="006468BF" w:rsidRDefault="006468BF" w:rsidP="006468BF">
      <w:pPr>
        <w:autoSpaceDN w:val="0"/>
        <w:jc w:val="both"/>
        <w:textAlignment w:val="baseline"/>
        <w:rPr>
          <w:rFonts w:ascii="Arquitecta" w:hAnsi="Arquitecta" w:cs="Mangal"/>
          <w:b/>
          <w:i/>
          <w:kern w:val="3"/>
          <w:lang w:eastAsia="zh-CN"/>
        </w:rPr>
      </w:pPr>
    </w:p>
    <w:p w14:paraId="2C27B65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couloirs auront au moins 1.20m de largeur, et, pour les personnes à mobilité réduite, pas moins d'1.50m. Un fléchage au sol indiquera clairement la direction. Par ailleurs, des tableaux d'information et des poteaux indicateurs permettront aux visiteurs de s'orienter facilement.</w:t>
      </w:r>
    </w:p>
    <w:p w14:paraId="0A8BBEDE" w14:textId="77777777" w:rsidR="006468BF" w:rsidRPr="006468BF" w:rsidRDefault="006468BF" w:rsidP="006468BF">
      <w:pPr>
        <w:autoSpaceDN w:val="0"/>
        <w:jc w:val="both"/>
        <w:textAlignment w:val="baseline"/>
        <w:rPr>
          <w:rFonts w:ascii="Arquitecta" w:hAnsi="Arquitecta" w:cs="Mangal"/>
          <w:kern w:val="3"/>
          <w:lang w:eastAsia="zh-CN"/>
        </w:rPr>
      </w:pPr>
    </w:p>
    <w:p w14:paraId="2E25FD2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lastRenderedPageBreak/>
        <w:tab/>
        <w:t>En ce qui concerne les systèmes de ventilation, il faudra compter un débit horaire d'air frais de 25 à 30 m3 par personne.</w:t>
      </w:r>
    </w:p>
    <w:p w14:paraId="026D84FB" w14:textId="77777777" w:rsidR="006468BF" w:rsidRPr="006468BF" w:rsidRDefault="006468BF" w:rsidP="006468BF">
      <w:pPr>
        <w:autoSpaceDN w:val="0"/>
        <w:jc w:val="both"/>
        <w:textAlignment w:val="baseline"/>
        <w:rPr>
          <w:rFonts w:ascii="Arquitecta" w:hAnsi="Arquitecta" w:cs="Mangal"/>
          <w:kern w:val="3"/>
          <w:lang w:eastAsia="zh-CN"/>
        </w:rPr>
      </w:pPr>
    </w:p>
    <w:p w14:paraId="34F41F98" w14:textId="61CFA518" w:rsidR="006468BF" w:rsidRPr="006468BF" w:rsidRDefault="006468BF" w:rsidP="006468BF">
      <w:pPr>
        <w:autoSpaceDN w:val="0"/>
        <w:ind w:firstLine="709"/>
        <w:jc w:val="both"/>
        <w:textAlignment w:val="baseline"/>
        <w:rPr>
          <w:rFonts w:ascii="Arquitecta" w:hAnsi="Arquitecta" w:cs="Mangal"/>
          <w:b/>
          <w:i/>
          <w:iCs/>
          <w:kern w:val="3"/>
          <w:lang w:eastAsia="zh-CN"/>
        </w:rPr>
      </w:pPr>
      <w:r w:rsidRPr="006468BF">
        <w:rPr>
          <w:rFonts w:ascii="Arquitecta" w:hAnsi="Arquitecta" w:cs="Mangal"/>
          <w:b/>
          <w:i/>
          <w:iCs/>
          <w:kern w:val="3"/>
          <w:lang w:eastAsia="zh-CN"/>
        </w:rPr>
        <w:t>Autres conseils</w:t>
      </w:r>
    </w:p>
    <w:p w14:paraId="146CCE0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Si des halles de sports, des salles de gymnastique ou autres doivent être intégrées dans la structure, on appliquera normalement les Principes de Planification IAKS établis pour les halles de sports.</w:t>
      </w:r>
    </w:p>
    <w:p w14:paraId="2D28CB25" w14:textId="77777777" w:rsidR="006468BF" w:rsidRPr="006468BF" w:rsidRDefault="006468BF" w:rsidP="006468BF">
      <w:pPr>
        <w:autoSpaceDN w:val="0"/>
        <w:jc w:val="both"/>
        <w:textAlignment w:val="baseline"/>
        <w:rPr>
          <w:rFonts w:ascii="Arquitecta" w:hAnsi="Arquitecta" w:cs="Mangal"/>
          <w:kern w:val="3"/>
          <w:lang w:eastAsia="zh-CN"/>
        </w:rPr>
      </w:pPr>
    </w:p>
    <w:p w14:paraId="31324C48" w14:textId="3A0B2BF8" w:rsidR="006468BF" w:rsidRDefault="006468BF" w:rsidP="00C3722F">
      <w:pPr>
        <w:numPr>
          <w:ilvl w:val="3"/>
          <w:numId w:val="42"/>
        </w:numPr>
        <w:autoSpaceDN w:val="0"/>
        <w:jc w:val="both"/>
        <w:textAlignment w:val="baseline"/>
        <w:rPr>
          <w:rFonts w:ascii="Arquitecta" w:hAnsi="Arquitecta" w:cs="Mangal"/>
          <w:b/>
          <w:bCs/>
          <w:kern w:val="3"/>
          <w:lang w:eastAsia="zh-CN"/>
        </w:rPr>
      </w:pPr>
      <w:r w:rsidRPr="006468BF">
        <w:rPr>
          <w:rFonts w:ascii="Arquitecta" w:hAnsi="Arquitecta" w:cs="Mangal"/>
          <w:b/>
          <w:bCs/>
          <w:kern w:val="3"/>
          <w:lang w:eastAsia="zh-CN"/>
        </w:rPr>
        <w:t>Les salles pour les athlètes et les entraîneurs.</w:t>
      </w:r>
    </w:p>
    <w:p w14:paraId="59A295E5" w14:textId="77777777" w:rsidR="006468BF" w:rsidRPr="006468BF" w:rsidRDefault="006468BF" w:rsidP="006468BF">
      <w:pPr>
        <w:autoSpaceDN w:val="0"/>
        <w:ind w:left="1140"/>
        <w:jc w:val="both"/>
        <w:textAlignment w:val="baseline"/>
        <w:rPr>
          <w:rFonts w:ascii="Arquitecta" w:hAnsi="Arquitecta" w:cs="Mangal"/>
          <w:b/>
          <w:bCs/>
          <w:kern w:val="3"/>
          <w:lang w:eastAsia="zh-CN"/>
        </w:rPr>
      </w:pPr>
    </w:p>
    <w:p w14:paraId="71A53175" w14:textId="77777777" w:rsidR="006468BF" w:rsidRPr="006468BF" w:rsidRDefault="006468BF" w:rsidP="006468BF">
      <w:pPr>
        <w:autoSpaceDN w:val="0"/>
        <w:jc w:val="both"/>
        <w:textAlignment w:val="baseline"/>
        <w:rPr>
          <w:rFonts w:ascii="Arquitecta" w:hAnsi="Arquitecta" w:cs="Mangal"/>
          <w:b/>
          <w:bCs/>
          <w:kern w:val="3"/>
          <w:lang w:eastAsia="zh-CN"/>
        </w:rPr>
      </w:pPr>
      <w:r w:rsidRPr="006468BF">
        <w:rPr>
          <w:rFonts w:ascii="Arquitecta" w:hAnsi="Arquitecta" w:cs="Mangal"/>
          <w:b/>
          <w:bCs/>
          <w:kern w:val="3"/>
          <w:lang w:eastAsia="zh-CN"/>
        </w:rPr>
        <w:tab/>
      </w:r>
      <w:r w:rsidRPr="006468BF">
        <w:rPr>
          <w:rFonts w:ascii="Arquitecta" w:hAnsi="Arquitecta" w:cs="Mangal"/>
          <w:kern w:val="3"/>
          <w:lang w:eastAsia="zh-CN"/>
        </w:rPr>
        <w:t xml:space="preserve">Pour équiper les terrains de sports et les stades de salles annexes, telles que des douches, des salles de bain et des toilettes, on devra se fonder sur les besoins de l'utilisateur et, de ce fait, répondre à des exigences très variées. D'une part il faudra gérer les besoins minimes des écoles, des sports de loisirs et de participation de masse qui requièrent une mise de fonds limitée, et d’autre part, il faudra faire face aux exigences des sports de haut niveau qui requièrent un très haut niveau de confort en matière de salles, d’espace par athlète et d’équipement. </w:t>
      </w:r>
    </w:p>
    <w:p w14:paraId="69674465" w14:textId="77777777" w:rsidR="006468BF" w:rsidRPr="006468BF" w:rsidRDefault="006468BF" w:rsidP="006468BF">
      <w:pPr>
        <w:autoSpaceDN w:val="0"/>
        <w:jc w:val="both"/>
        <w:textAlignment w:val="baseline"/>
        <w:rPr>
          <w:rFonts w:ascii="Arquitecta" w:hAnsi="Arquitecta" w:cs="Mangal"/>
          <w:kern w:val="3"/>
          <w:lang w:eastAsia="zh-CN"/>
        </w:rPr>
      </w:pPr>
    </w:p>
    <w:p w14:paraId="39B7D04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planification suivante de l'espace et des salles devra en priorité gérer l'utilisation d'un minimum d'espace. Cependant, elle apportera également des indications concernant des normes plus élevées. Pour des compétitions, il faut envisager d'utiliser des salles normalement prévues pour tout autre chose. Des structures temporaires peuvent être utilisées pour augmenter la capacité permanente des installations lorsque se déroulent de grandes compétitions.</w:t>
      </w:r>
    </w:p>
    <w:p w14:paraId="5BBEEC3E" w14:textId="77777777" w:rsidR="006468BF" w:rsidRPr="006468BF" w:rsidRDefault="006468BF" w:rsidP="006468BF">
      <w:pPr>
        <w:autoSpaceDN w:val="0"/>
        <w:jc w:val="both"/>
        <w:textAlignment w:val="baseline"/>
        <w:rPr>
          <w:rFonts w:ascii="Arquitecta" w:hAnsi="Arquitecta" w:cs="Mangal"/>
          <w:kern w:val="3"/>
          <w:lang w:eastAsia="zh-CN"/>
        </w:rPr>
      </w:pPr>
    </w:p>
    <w:p w14:paraId="4679F14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Il faudra tenir compte de la place nécessaire à la bonne circulation des fauteuils roulants, comme le stipule le règlement national. On aménagera un espace conséquent en fonction des demandes spécifiques.</w:t>
      </w:r>
    </w:p>
    <w:p w14:paraId="4F2AC43B" w14:textId="77777777" w:rsidR="006468BF" w:rsidRPr="006468BF" w:rsidRDefault="006468BF" w:rsidP="006468BF">
      <w:pPr>
        <w:autoSpaceDN w:val="0"/>
        <w:jc w:val="both"/>
        <w:textAlignment w:val="baseline"/>
        <w:rPr>
          <w:rFonts w:ascii="Arquitecta" w:hAnsi="Arquitecta" w:cs="Mangal"/>
          <w:kern w:val="3"/>
          <w:lang w:eastAsia="zh-CN"/>
        </w:rPr>
      </w:pPr>
    </w:p>
    <w:p w14:paraId="36B6DA2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En ce qui concerne cette catégorie d'utilisateurs, la taille du foyer et de la réception dépend du nombre de personnes qui utiliseront les salles dans cette partie du bâtiment. Le foyer est généralement conçu sur la base de 15 m2 pour 30 utilisateurs. A cela s'ajoute un espace de réception de 10 à 15m2 avec comptoir, toilettes pour femmes, (dans lesquelles on trouvera une cuvette et un lavabo) et pour hommes (équipées d'une cuvette, d’un urinoir et d’un lavabo).</w:t>
      </w:r>
    </w:p>
    <w:p w14:paraId="1FDD133E" w14:textId="77777777" w:rsidR="006468BF" w:rsidRPr="006468BF" w:rsidRDefault="006468BF" w:rsidP="006468BF">
      <w:pPr>
        <w:autoSpaceDN w:val="0"/>
        <w:jc w:val="both"/>
        <w:textAlignment w:val="baseline"/>
        <w:rPr>
          <w:rFonts w:ascii="Arquitecta" w:hAnsi="Arquitecta" w:cs="Mangal"/>
          <w:kern w:val="3"/>
          <w:lang w:eastAsia="zh-CN"/>
        </w:rPr>
      </w:pPr>
    </w:p>
    <w:p w14:paraId="7F380703" w14:textId="77777777" w:rsidR="006468BF" w:rsidRPr="006468BF" w:rsidRDefault="006468BF" w:rsidP="00C3722F">
      <w:pPr>
        <w:numPr>
          <w:ilvl w:val="4"/>
          <w:numId w:val="42"/>
        </w:numPr>
        <w:autoSpaceDN w:val="0"/>
        <w:jc w:val="both"/>
        <w:textAlignment w:val="baseline"/>
        <w:rPr>
          <w:rFonts w:ascii="Arquitecta" w:hAnsi="Arquitecta" w:cs="Mangal"/>
          <w:b/>
          <w:bCs/>
          <w:i/>
          <w:kern w:val="3"/>
          <w:lang w:eastAsia="zh-CN"/>
        </w:rPr>
      </w:pPr>
      <w:r w:rsidRPr="006468BF">
        <w:rPr>
          <w:rFonts w:ascii="Arquitecta" w:hAnsi="Arquitecta" w:cs="Mangal"/>
          <w:b/>
          <w:bCs/>
          <w:i/>
          <w:kern w:val="3"/>
          <w:lang w:eastAsia="zh-CN"/>
        </w:rPr>
        <w:t>Les vestiaires</w:t>
      </w:r>
    </w:p>
    <w:p w14:paraId="237207F6" w14:textId="77777777" w:rsidR="006468BF" w:rsidRPr="006468BF" w:rsidRDefault="006468BF" w:rsidP="006468BF">
      <w:pPr>
        <w:autoSpaceDN w:val="0"/>
        <w:jc w:val="both"/>
        <w:textAlignment w:val="baseline"/>
        <w:rPr>
          <w:rFonts w:ascii="Arquitecta" w:hAnsi="Arquitecta" w:cs="Mangal"/>
          <w:b/>
          <w:bCs/>
          <w:kern w:val="3"/>
          <w:lang w:eastAsia="zh-CN"/>
        </w:rPr>
      </w:pPr>
    </w:p>
    <w:p w14:paraId="68A8243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kern w:val="3"/>
          <w:lang w:eastAsia="zh-CN"/>
        </w:rPr>
        <w:tab/>
      </w:r>
      <w:r w:rsidRPr="006468BF">
        <w:rPr>
          <w:rFonts w:ascii="Arquitecta" w:hAnsi="Arquitecta" w:cs="Mangal"/>
          <w:kern w:val="3"/>
          <w:lang w:eastAsia="zh-CN"/>
        </w:rPr>
        <w:t xml:space="preserve">Le type d'utilisation d'un espace sportif (à savoir le nombre d'utilisateurs, le mode d'opération, la séquence d'utilisation) détermine le nombre nécessaire, la taille et l'équipement des vestiaires, des sanitaires et des salles. Cette utilisation ne sera efficace que si la structure du vestiaire permet une bonne planification des temps de passage des différents sportifs (du temps attribué à chaque utilisateur dans l'espace sportif pour son activité qui est en général déterminée par un emploi du temps). Cela signifie forcément que le créneau sportif dépend du temps alloué à l’utilisateur dans les vestiaires et les sanitaires pour se changer et se doucher/s’habiller après son épreuve – habituellement trois périodes de 15 mn, et du temps de stockage des vêtements – de préférence dans un casier fermé à clé. Pour être rentable, ceci demande le système d’utilisation qui suit. </w:t>
      </w:r>
      <w:r w:rsidRPr="006468BF">
        <w:rPr>
          <w:rFonts w:ascii="Arquitecta" w:hAnsi="Arquitecta" w:cs="Mangal"/>
          <w:kern w:val="3"/>
          <w:u w:val="single"/>
          <w:lang w:eastAsia="zh-CN"/>
        </w:rPr>
        <w:t xml:space="preserve"> </w:t>
      </w:r>
    </w:p>
    <w:p w14:paraId="1582F0A9" w14:textId="77777777" w:rsidR="006468BF" w:rsidRPr="006468BF" w:rsidRDefault="006468BF" w:rsidP="006468BF">
      <w:pPr>
        <w:autoSpaceDN w:val="0"/>
        <w:jc w:val="both"/>
        <w:textAlignment w:val="baseline"/>
        <w:rPr>
          <w:rFonts w:ascii="Arquitecta" w:hAnsi="Arquitecta" w:cs="Mangal"/>
          <w:kern w:val="3"/>
          <w:lang w:eastAsia="zh-CN"/>
        </w:rPr>
      </w:pPr>
    </w:p>
    <w:p w14:paraId="5B57353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Pour une installation d'athlétisme située sur un grand terrain fermé par la piste, ce type d'utilisation requiert au moins quatre vestiaires, dont chacun sera équipé individuellement de casiers à vêtements (de 33cm de largeur sur 50cm de profondeur et 1,80m de hauteur). Si la durée de l'épreuve est égale ou supérieure au temps nécessaire pour se changer (généralement 45 minutes) on utilisera les espaces sportifs en continu. Cela garantit l'utilisation à 100% de l'espace sportif.</w:t>
      </w:r>
    </w:p>
    <w:p w14:paraId="3BA19D88" w14:textId="77777777" w:rsidR="006468BF" w:rsidRPr="006468BF" w:rsidRDefault="006468BF" w:rsidP="006468BF">
      <w:pPr>
        <w:autoSpaceDN w:val="0"/>
        <w:jc w:val="both"/>
        <w:textAlignment w:val="baseline"/>
        <w:rPr>
          <w:rFonts w:ascii="Arquitecta" w:hAnsi="Arquitecta" w:cs="Mangal"/>
          <w:kern w:val="3"/>
          <w:lang w:eastAsia="zh-CN"/>
        </w:rPr>
      </w:pPr>
    </w:p>
    <w:p w14:paraId="42252B5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Un banc d'au moins 66cm de longueur et 50cm de largeur sera prévu pour chaque participant sportif. La distance minimum entre les bancs de chaque côté de la pièce et entre le mur et le banc sera de 1,50m. Une </w:t>
      </w:r>
      <w:r w:rsidRPr="006468BF">
        <w:rPr>
          <w:rFonts w:ascii="Arquitecta" w:hAnsi="Arquitecta" w:cs="Mangal"/>
          <w:kern w:val="3"/>
          <w:lang w:eastAsia="zh-CN"/>
        </w:rPr>
        <w:lastRenderedPageBreak/>
        <w:t>distance d'1,80m permettra de jouir d'une plus grande liberté de mouvement pour se changer plus rapidement. Les bancs du vestiaire devront être facilement lessivables et fixés au sol par un minimum de supports. Les porte-manteaux seront encastrés afin d'éviter les accidents. Le mobilier comprendra des miroirs et des étagères fixés au mur. On pourra éventuellement envisager l'installation de sèche-cheveux et de coffres pour les objets de valeur.</w:t>
      </w:r>
    </w:p>
    <w:p w14:paraId="26FDA17F" w14:textId="77777777" w:rsidR="006468BF" w:rsidRPr="006468BF" w:rsidRDefault="006468BF" w:rsidP="006468BF">
      <w:pPr>
        <w:autoSpaceDN w:val="0"/>
        <w:jc w:val="both"/>
        <w:textAlignment w:val="baseline"/>
        <w:rPr>
          <w:rFonts w:ascii="Arquitecta" w:hAnsi="Arquitecta" w:cs="Mangal"/>
          <w:kern w:val="3"/>
          <w:lang w:eastAsia="zh-CN"/>
        </w:rPr>
      </w:pPr>
    </w:p>
    <w:p w14:paraId="6B2951A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Composition du vestiaire :</w:t>
      </w:r>
    </w:p>
    <w:p w14:paraId="2B2DC584" w14:textId="77777777" w:rsidR="006468BF" w:rsidRPr="006468BF" w:rsidRDefault="006468BF" w:rsidP="006468BF">
      <w:pPr>
        <w:autoSpaceDN w:val="0"/>
        <w:jc w:val="both"/>
        <w:textAlignment w:val="baseline"/>
        <w:rPr>
          <w:rFonts w:ascii="Arquitecta" w:hAnsi="Arquitecta" w:cs="Mangal"/>
          <w:kern w:val="3"/>
          <w:lang w:eastAsia="zh-CN"/>
        </w:rPr>
      </w:pPr>
    </w:p>
    <w:p w14:paraId="15FF10A1" w14:textId="77777777" w:rsidR="006468BF" w:rsidRPr="006468BF" w:rsidRDefault="006468BF" w:rsidP="006468BF">
      <w:pPr>
        <w:autoSpaceDN w:val="0"/>
        <w:jc w:val="both"/>
        <w:textAlignment w:val="baseline"/>
        <w:rPr>
          <w:rFonts w:ascii="Arquitecta" w:hAnsi="Arquitecta" w:cs="Mangal"/>
          <w:b/>
          <w:kern w:val="3"/>
          <w:lang w:eastAsia="zh-CN"/>
        </w:rPr>
      </w:pPr>
      <w:r w:rsidRPr="006468BF">
        <w:rPr>
          <w:rFonts w:ascii="Arquitecta" w:hAnsi="Arquitecta" w:cs="Mangal"/>
          <w:kern w:val="3"/>
          <w:lang w:eastAsia="zh-CN"/>
        </w:rPr>
        <w:tab/>
      </w:r>
      <w:r w:rsidRPr="006468BF">
        <w:rPr>
          <w:rFonts w:ascii="Arquitecta" w:hAnsi="Arquitecta" w:cs="Mangal"/>
          <w:b/>
          <w:i/>
          <w:iCs/>
          <w:kern w:val="3"/>
          <w:lang w:eastAsia="zh-CN"/>
        </w:rPr>
        <w:t>Espaces déshabillage</w:t>
      </w:r>
    </w:p>
    <w:p w14:paraId="752DA263" w14:textId="77777777" w:rsidR="006468BF" w:rsidRPr="006468BF" w:rsidRDefault="006468BF" w:rsidP="006468BF">
      <w:pPr>
        <w:autoSpaceDN w:val="0"/>
        <w:jc w:val="both"/>
        <w:textAlignment w:val="baseline"/>
        <w:rPr>
          <w:rFonts w:ascii="Arquitecta" w:hAnsi="Arquitecta" w:cs="Mangal"/>
          <w:i/>
          <w:iCs/>
          <w:kern w:val="3"/>
          <w:lang w:eastAsia="zh-CN"/>
        </w:rPr>
      </w:pPr>
    </w:p>
    <w:p w14:paraId="72BBAF1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Ils seront équivalents à celui d'un banc de vestiaire : 66cm de largeur par joueur (réductible à 40cm pour une utilisation scolaire) et 50cm de profondeur avec un espace de 75cm à l'avant du banc.</w:t>
      </w:r>
    </w:p>
    <w:p w14:paraId="2539F52E" w14:textId="77777777" w:rsidR="006468BF" w:rsidRPr="006468BF" w:rsidRDefault="006468BF" w:rsidP="006468BF">
      <w:pPr>
        <w:autoSpaceDN w:val="0"/>
        <w:jc w:val="both"/>
        <w:textAlignment w:val="baseline"/>
        <w:rPr>
          <w:rFonts w:ascii="Arquitecta" w:hAnsi="Arquitecta" w:cs="Mangal"/>
          <w:kern w:val="3"/>
          <w:lang w:eastAsia="zh-CN"/>
        </w:rPr>
      </w:pPr>
    </w:p>
    <w:p w14:paraId="3B7FB31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L'espace-vêtements sous forme de casiers-vestiaires : 33cm de largeur sur 50cm de profondeur et 1,80m de hauteur. Dans les régions froides ou tempérées, il est préférable de n'installer qu'une seule porte mais généralement, on en trouve deux de 90cm chacune).</w:t>
      </w:r>
    </w:p>
    <w:p w14:paraId="2D072B5D" w14:textId="77777777" w:rsidR="006468BF" w:rsidRPr="006468BF" w:rsidRDefault="006468BF" w:rsidP="006468BF">
      <w:pPr>
        <w:autoSpaceDN w:val="0"/>
        <w:jc w:val="both"/>
        <w:textAlignment w:val="baseline"/>
        <w:rPr>
          <w:rFonts w:ascii="Arquitecta" w:hAnsi="Arquitecta" w:cs="Mangal"/>
          <w:kern w:val="3"/>
          <w:lang w:eastAsia="zh-CN"/>
        </w:rPr>
      </w:pPr>
    </w:p>
    <w:p w14:paraId="071761B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L'espace-vêtements peut aussi se présenter sous forme de </w:t>
      </w:r>
      <w:r w:rsidRPr="006468BF">
        <w:rPr>
          <w:rFonts w:ascii="Arquitecta" w:hAnsi="Arquitecta" w:cs="Mangal"/>
          <w:color w:val="111111"/>
          <w:kern w:val="3"/>
          <w:lang w:eastAsia="zh-CN"/>
        </w:rPr>
        <w:t xml:space="preserve">porte-manteaux </w:t>
      </w:r>
      <w:r w:rsidRPr="006468BF">
        <w:rPr>
          <w:rFonts w:ascii="Arquitecta" w:hAnsi="Arquitecta" w:cs="Mangal"/>
          <w:kern w:val="3"/>
          <w:lang w:eastAsia="zh-CN"/>
        </w:rPr>
        <w:t>fixés au mur (66 cm de largeur et doubles patères) Dans la mesure où on ne peut pas modifier l'espace du vestiaire en fonction des différentes utilisations, et où on ne dispose d'aucune protection contre le vol, cette option généralement utilisée pour les écoles n'est pas recommandée.</w:t>
      </w:r>
    </w:p>
    <w:p w14:paraId="270D1FB2" w14:textId="77777777" w:rsidR="006468BF" w:rsidRPr="006468BF" w:rsidRDefault="006468BF" w:rsidP="006468BF">
      <w:pPr>
        <w:autoSpaceDN w:val="0"/>
        <w:jc w:val="both"/>
        <w:textAlignment w:val="baseline"/>
        <w:rPr>
          <w:rFonts w:ascii="Arquitecta" w:hAnsi="Arquitecta" w:cs="Mangal"/>
          <w:kern w:val="3"/>
          <w:lang w:eastAsia="zh-CN"/>
        </w:rPr>
      </w:pPr>
    </w:p>
    <w:p w14:paraId="3D85C48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nombre d'espaces- déshabillage par joueur dépend du nombre de personnes qui utilisent simultanément cette installation d'athlétisme. Dans les installations d'athlétisme multifonctionnelles, (celles où les bâtiments se combinent avec les terrains), le groupe le plus important d'utilisateurs prime, et, pour les sports d'équipe, il faut toujours tenir compte des deux équipes. (Cf. 4.1.2.3 et ses 4 exemples de planning, qui prévoient 12, 18, 24 ou 36 espaces-joueurs par vestiaire).</w:t>
      </w:r>
    </w:p>
    <w:p w14:paraId="4FD27412" w14:textId="77777777" w:rsidR="006468BF" w:rsidRPr="006468BF" w:rsidRDefault="006468BF" w:rsidP="006468BF">
      <w:pPr>
        <w:autoSpaceDN w:val="0"/>
        <w:jc w:val="both"/>
        <w:textAlignment w:val="baseline"/>
        <w:rPr>
          <w:rFonts w:ascii="Arquitecta" w:hAnsi="Arquitecta" w:cs="Mangal"/>
          <w:kern w:val="3"/>
          <w:lang w:eastAsia="zh-CN"/>
        </w:rPr>
      </w:pPr>
    </w:p>
    <w:p w14:paraId="57BBB36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Espace réservé à la circulation</w:t>
      </w:r>
    </w:p>
    <w:p w14:paraId="56DD45BC" w14:textId="77777777" w:rsidR="006468BF" w:rsidRPr="006468BF" w:rsidRDefault="006468BF" w:rsidP="006468BF">
      <w:pPr>
        <w:autoSpaceDN w:val="0"/>
        <w:jc w:val="both"/>
        <w:textAlignment w:val="baseline"/>
        <w:rPr>
          <w:rFonts w:ascii="Arquitecta" w:hAnsi="Arquitecta" w:cs="Mangal"/>
          <w:i/>
          <w:iCs/>
          <w:kern w:val="3"/>
          <w:lang w:eastAsia="zh-CN"/>
        </w:rPr>
      </w:pPr>
    </w:p>
    <w:p w14:paraId="01C931A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On prévoira au moins 75cm entre une zone –vestiaire et une autre zone-vestiaire, ou entre la zone –vestiaire et les casiers-vestiaires, ou le mur, (dans la zone d'accès à la zone-vestiaire, on installera une cloison).</w:t>
      </w:r>
    </w:p>
    <w:p w14:paraId="1E82FD9C" w14:textId="77777777" w:rsidR="006468BF" w:rsidRPr="006468BF" w:rsidRDefault="006468BF" w:rsidP="006468BF">
      <w:pPr>
        <w:autoSpaceDN w:val="0"/>
        <w:jc w:val="both"/>
        <w:textAlignment w:val="baseline"/>
        <w:rPr>
          <w:rFonts w:ascii="Arquitecta" w:hAnsi="Arquitecta" w:cs="Mangal"/>
          <w:kern w:val="3"/>
          <w:lang w:eastAsia="zh-CN"/>
        </w:rPr>
      </w:pPr>
    </w:p>
    <w:p w14:paraId="2247FBA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Espace-massage :</w:t>
      </w:r>
    </w:p>
    <w:p w14:paraId="3E8E0611" w14:textId="77777777" w:rsidR="006468BF" w:rsidRPr="006468BF" w:rsidRDefault="006468BF" w:rsidP="006468BF">
      <w:pPr>
        <w:autoSpaceDN w:val="0"/>
        <w:jc w:val="both"/>
        <w:textAlignment w:val="baseline"/>
        <w:rPr>
          <w:rFonts w:ascii="Arquitecta" w:hAnsi="Arquitecta" w:cs="Mangal"/>
          <w:i/>
          <w:iCs/>
          <w:kern w:val="3"/>
          <w:lang w:eastAsia="zh-CN"/>
        </w:rPr>
      </w:pPr>
    </w:p>
    <w:p w14:paraId="698B903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Dans les installations sportives pour les épreuves de haute performance et les sports de haut niveau, on recommandera un espace-massage de 2.40m sur 1.80m dans chaque vestiaire ou dans une pièce attenante. On équipera cet espace d'une ou plusieurs tables de massage, de tabourets, d'un placard de rangement pour les produits de massage et le linge, de même que des placards et des porte-manteaux pour les vêtements.</w:t>
      </w:r>
    </w:p>
    <w:p w14:paraId="2A2795B9" w14:textId="77777777" w:rsidR="006468BF" w:rsidRPr="006468BF" w:rsidRDefault="006468BF" w:rsidP="006468BF">
      <w:pPr>
        <w:autoSpaceDN w:val="0"/>
        <w:jc w:val="both"/>
        <w:textAlignment w:val="baseline"/>
        <w:rPr>
          <w:rFonts w:ascii="Arquitecta" w:hAnsi="Arquitecta" w:cs="Mangal"/>
          <w:kern w:val="3"/>
          <w:lang w:eastAsia="zh-CN"/>
        </w:rPr>
      </w:pPr>
    </w:p>
    <w:p w14:paraId="4BA79F9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se peut également qu'on ait besoin d'installer un lavabo.</w:t>
      </w:r>
    </w:p>
    <w:p w14:paraId="78A24556" w14:textId="77777777" w:rsidR="006468BF" w:rsidRPr="006468BF" w:rsidRDefault="006468BF" w:rsidP="006468BF">
      <w:pPr>
        <w:autoSpaceDN w:val="0"/>
        <w:jc w:val="both"/>
        <w:textAlignment w:val="baseline"/>
        <w:rPr>
          <w:rFonts w:ascii="Arquitecta" w:hAnsi="Arquitecta" w:cs="Mangal"/>
          <w:kern w:val="3"/>
          <w:lang w:eastAsia="zh-CN"/>
        </w:rPr>
      </w:pPr>
    </w:p>
    <w:p w14:paraId="044ADA2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Pour ce qui est de l'installation électrique, chaque table doit être équipée d'une double prise pour le massage et l'équipement thérapeutique.</w:t>
      </w:r>
    </w:p>
    <w:p w14:paraId="469F987B" w14:textId="77777777" w:rsidR="006468BF" w:rsidRPr="006468BF" w:rsidRDefault="006468BF" w:rsidP="006468BF">
      <w:pPr>
        <w:autoSpaceDN w:val="0"/>
        <w:jc w:val="both"/>
        <w:textAlignment w:val="baseline"/>
        <w:rPr>
          <w:rFonts w:ascii="Arquitecta" w:hAnsi="Arquitecta" w:cs="Mangal"/>
          <w:kern w:val="3"/>
          <w:lang w:eastAsia="zh-CN"/>
        </w:rPr>
      </w:pPr>
    </w:p>
    <w:p w14:paraId="73A974C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tables de massage seront accessibles par trois côtés. On aménagera un espace de 1,20 m entre chaque table de massage.</w:t>
      </w:r>
    </w:p>
    <w:p w14:paraId="46F11AA8" w14:textId="77777777" w:rsidR="006468BF" w:rsidRPr="006468BF" w:rsidRDefault="006468BF" w:rsidP="006468BF">
      <w:pPr>
        <w:autoSpaceDN w:val="0"/>
        <w:jc w:val="both"/>
        <w:textAlignment w:val="baseline"/>
        <w:rPr>
          <w:rFonts w:ascii="Arquitecta" w:hAnsi="Arquitecta" w:cs="Mangal"/>
          <w:kern w:val="3"/>
          <w:lang w:eastAsia="zh-CN"/>
        </w:rPr>
      </w:pPr>
    </w:p>
    <w:p w14:paraId="2A98735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4.1.1.1.2 Les douches et les toilettes</w:t>
      </w:r>
    </w:p>
    <w:p w14:paraId="358D1E41"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01CE7B0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 xml:space="preserve">Dans le cadre du temps imparti au vestiaire (4.1.1.1.1), le local sanitaire est toujours utilisé à l'issue des </w:t>
      </w:r>
      <w:r w:rsidRPr="006468BF">
        <w:rPr>
          <w:rFonts w:ascii="Arquitecta" w:hAnsi="Arquitecta" w:cs="Mangal"/>
          <w:kern w:val="3"/>
          <w:lang w:eastAsia="zh-CN"/>
        </w:rPr>
        <w:lastRenderedPageBreak/>
        <w:t xml:space="preserve">épreuves sportives. Si ce local peut être alternativement assigné à chaque vestiaire, il suffira d'un local sanitaire pour deux vestiaires.  </w:t>
      </w:r>
    </w:p>
    <w:p w14:paraId="6953A0F3"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4852747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Composition de l'espace sanitaire :</w:t>
      </w:r>
    </w:p>
    <w:p w14:paraId="1E4A5F62" w14:textId="77777777" w:rsidR="006468BF" w:rsidRPr="006468BF" w:rsidRDefault="006468BF" w:rsidP="006468BF">
      <w:pPr>
        <w:autoSpaceDN w:val="0"/>
        <w:jc w:val="both"/>
        <w:textAlignment w:val="baseline"/>
        <w:rPr>
          <w:rFonts w:ascii="Arquitecta" w:hAnsi="Arquitecta" w:cs="Mangal"/>
          <w:kern w:val="3"/>
          <w:lang w:eastAsia="zh-CN"/>
        </w:rPr>
      </w:pPr>
    </w:p>
    <w:p w14:paraId="2639F2E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Les douches</w:t>
      </w:r>
    </w:p>
    <w:p w14:paraId="1827E8D3" w14:textId="77777777" w:rsidR="006468BF" w:rsidRPr="006468BF" w:rsidRDefault="006468BF" w:rsidP="006468BF">
      <w:pPr>
        <w:autoSpaceDN w:val="0"/>
        <w:jc w:val="both"/>
        <w:textAlignment w:val="baseline"/>
        <w:rPr>
          <w:rFonts w:ascii="Arquitecta" w:hAnsi="Arquitecta" w:cs="Mangal"/>
          <w:i/>
          <w:iCs/>
          <w:kern w:val="3"/>
          <w:lang w:eastAsia="zh-CN"/>
        </w:rPr>
      </w:pPr>
    </w:p>
    <w:p w14:paraId="4E1BB1E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Rangées ouvertes de douches</w:t>
      </w:r>
      <w:r w:rsidRPr="006468BF">
        <w:rPr>
          <w:rFonts w:ascii="Arquitecta" w:hAnsi="Arquitecta" w:cs="Mangal"/>
          <w:kern w:val="3"/>
          <w:lang w:eastAsia="zh-CN"/>
        </w:rPr>
        <w:tab/>
        <w:t>: 80cm de largeur sur 80 cm de profondeur</w:t>
      </w:r>
    </w:p>
    <w:p w14:paraId="1783ECAB" w14:textId="79B71A9C"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Rangées ouvertes de douches avec écran antiéclaboussures : 95cm de largeur sur 80cm de </w:t>
      </w:r>
      <w:r w:rsidRPr="006468BF">
        <w:rPr>
          <w:rFonts w:ascii="Arquitecta" w:hAnsi="Arquitecta" w:cs="Mangal"/>
          <w:kern w:val="3"/>
          <w:lang w:eastAsia="zh-CN"/>
        </w:rPr>
        <w:tab/>
        <w:t>profondeur</w:t>
      </w:r>
    </w:p>
    <w:p w14:paraId="3B1B0D20" w14:textId="77777777" w:rsidR="006468BF" w:rsidRPr="006468BF" w:rsidRDefault="006468BF" w:rsidP="006468BF">
      <w:pPr>
        <w:autoSpaceDN w:val="0"/>
        <w:ind w:left="705"/>
        <w:jc w:val="both"/>
        <w:textAlignment w:val="baseline"/>
        <w:rPr>
          <w:rFonts w:ascii="Arquitecta" w:hAnsi="Arquitecta" w:cs="Mangal"/>
          <w:kern w:val="3"/>
          <w:lang w:eastAsia="zh-CN"/>
        </w:rPr>
      </w:pPr>
      <w:r w:rsidRPr="006468BF">
        <w:rPr>
          <w:rFonts w:ascii="Arquitecta" w:hAnsi="Arquitecta" w:cs="Mangal"/>
          <w:kern w:val="3"/>
          <w:lang w:eastAsia="zh-CN"/>
        </w:rPr>
        <w:t>Rangées ouvertes de douches avec cloisons de protection visuelle : 95cm de large sur 1,40m de profondeur</w:t>
      </w:r>
      <w:r w:rsidRPr="006468BF">
        <w:rPr>
          <w:rFonts w:ascii="Arquitecta" w:hAnsi="Arquitecta" w:cs="Mangal"/>
          <w:b/>
          <w:bCs/>
          <w:i/>
          <w:iCs/>
          <w:kern w:val="3"/>
          <w:lang w:eastAsia="zh-CN"/>
        </w:rPr>
        <w:tab/>
      </w:r>
    </w:p>
    <w:p w14:paraId="17D35686" w14:textId="77777777" w:rsidR="006468BF" w:rsidRPr="006468BF" w:rsidRDefault="006468BF" w:rsidP="006468BF">
      <w:pPr>
        <w:autoSpaceDN w:val="0"/>
        <w:ind w:left="705"/>
        <w:jc w:val="both"/>
        <w:textAlignment w:val="baseline"/>
        <w:rPr>
          <w:rFonts w:ascii="Arquitecta" w:hAnsi="Arquitecta" w:cs="Mangal"/>
          <w:kern w:val="3"/>
          <w:lang w:eastAsia="zh-CN"/>
        </w:rPr>
      </w:pPr>
      <w:r w:rsidRPr="006468BF">
        <w:rPr>
          <w:rFonts w:ascii="Arquitecta" w:hAnsi="Arquitecta" w:cs="Mangal"/>
          <w:kern w:val="3"/>
          <w:lang w:eastAsia="zh-CN"/>
        </w:rPr>
        <w:t xml:space="preserve">La distance entre les têtes de douche sera au minimum de 80cm. On n'utilisera que des douches obliques équipées de pommeaux non réglables, fixées à une hauteur d'1,80m au-dessus du sol.  </w:t>
      </w:r>
    </w:p>
    <w:p w14:paraId="21AB1A9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On recommandera un système de minuterie afin de limiter le temps passé sous la douche. </w:t>
      </w:r>
      <w:r w:rsidRPr="006468BF">
        <w:rPr>
          <w:rFonts w:ascii="Arquitecta" w:hAnsi="Arquitecta" w:cs="Mangal"/>
          <w:i/>
          <w:iCs/>
          <w:kern w:val="3"/>
          <w:lang w:eastAsia="zh-CN"/>
        </w:rPr>
        <w:tab/>
      </w:r>
      <w:r w:rsidRPr="006468BF">
        <w:rPr>
          <w:rFonts w:ascii="Arquitecta" w:hAnsi="Arquitecta" w:cs="Mangal"/>
          <w:kern w:val="3"/>
          <w:lang w:eastAsia="zh-CN"/>
        </w:rPr>
        <w:t>Nombre de douches, lavabos et toilettes :</w:t>
      </w:r>
    </w:p>
    <w:p w14:paraId="3C28BAE6"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Au minimum une douche pour 2,5 utilisateurs du vestiaire.</w:t>
      </w:r>
    </w:p>
    <w:p w14:paraId="0196D66F"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Au minimum 1 WC pour 20 douches</w:t>
      </w:r>
    </w:p>
    <w:p w14:paraId="12AD21BD"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Au minimum 1 lavabo pour 2 douches.</w:t>
      </w:r>
      <w:r w:rsidRPr="006468BF">
        <w:rPr>
          <w:rFonts w:ascii="Arquitecta" w:hAnsi="Arquitecta" w:cs="Mangal"/>
          <w:kern w:val="3"/>
          <w:lang w:eastAsia="zh-CN"/>
        </w:rPr>
        <w:tab/>
      </w:r>
    </w:p>
    <w:p w14:paraId="16F41918"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p>
    <w:p w14:paraId="2D736CFF"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(Les quatre exemples de planification mentionnés dans la rubrique 4.1.1.1.1 et publiés dans la section 4.1.2.3 se fondent sur ces données.)</w:t>
      </w:r>
    </w:p>
    <w:p w14:paraId="40294878" w14:textId="77777777" w:rsidR="006468BF" w:rsidRPr="006468BF" w:rsidRDefault="006468BF" w:rsidP="006468BF">
      <w:pPr>
        <w:autoSpaceDN w:val="0"/>
        <w:jc w:val="both"/>
        <w:textAlignment w:val="baseline"/>
        <w:rPr>
          <w:rFonts w:ascii="Arquitecta" w:hAnsi="Arquitecta" w:cs="Mangal"/>
          <w:kern w:val="3"/>
          <w:lang w:eastAsia="zh-CN"/>
        </w:rPr>
      </w:pPr>
    </w:p>
    <w:p w14:paraId="0ACDECE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1906898D"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t>Les espaces lavabos</w:t>
      </w:r>
    </w:p>
    <w:p w14:paraId="2AD7B712" w14:textId="77777777" w:rsidR="006468BF" w:rsidRPr="006468BF" w:rsidRDefault="006468BF" w:rsidP="006468BF">
      <w:pPr>
        <w:autoSpaceDN w:val="0"/>
        <w:jc w:val="both"/>
        <w:textAlignment w:val="baseline"/>
        <w:rPr>
          <w:rFonts w:ascii="Arquitecta" w:hAnsi="Arquitecta" w:cs="Mangal"/>
          <w:i/>
          <w:iCs/>
          <w:kern w:val="3"/>
          <w:lang w:eastAsia="zh-CN"/>
        </w:rPr>
      </w:pPr>
    </w:p>
    <w:p w14:paraId="30970701"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60cm de largeur sur 80cm de profondeur pour les lavabos</w:t>
      </w:r>
    </w:p>
    <w:p w14:paraId="2CF4868F" w14:textId="77777777" w:rsidR="006468BF" w:rsidRPr="006468BF" w:rsidRDefault="006468BF" w:rsidP="006468BF">
      <w:pPr>
        <w:autoSpaceDN w:val="0"/>
        <w:jc w:val="both"/>
        <w:textAlignment w:val="baseline"/>
        <w:rPr>
          <w:rFonts w:ascii="Arquitecta" w:hAnsi="Arquitecta" w:cs="Mangal"/>
          <w:kern w:val="3"/>
          <w:lang w:eastAsia="zh-CN"/>
        </w:rPr>
      </w:pPr>
    </w:p>
    <w:p w14:paraId="3BDAE39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l'espace lavabos, la distance entre les robinets sera au moins de 60cm. Ceux-ci seront fixés à une hauteur de 75 cm au-dessus du sol.</w:t>
      </w:r>
    </w:p>
    <w:p w14:paraId="5759977B" w14:textId="77777777" w:rsidR="006468BF" w:rsidRPr="006468BF" w:rsidRDefault="006468BF" w:rsidP="006468BF">
      <w:pPr>
        <w:autoSpaceDN w:val="0"/>
        <w:jc w:val="both"/>
        <w:textAlignment w:val="baseline"/>
        <w:rPr>
          <w:rFonts w:ascii="Arquitecta" w:hAnsi="Arquitecta" w:cs="Mangal"/>
          <w:kern w:val="3"/>
          <w:lang w:eastAsia="zh-CN"/>
        </w:rPr>
      </w:pPr>
    </w:p>
    <w:p w14:paraId="2315270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Conseils complémentaires concernant l'installation :</w:t>
      </w:r>
    </w:p>
    <w:p w14:paraId="7D87B745"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Il faudra un thermostat de sécurité pour réguler la température</w:t>
      </w:r>
    </w:p>
    <w:p w14:paraId="5A8ECFF2"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robinet équipé d'un tuyau pour nettoyer la pièce</w:t>
      </w:r>
    </w:p>
    <w:p w14:paraId="33CC56C0"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système de traitement de l'eau pour le bain thérapeutique, comme requis</w:t>
      </w:r>
    </w:p>
    <w:p w14:paraId="4128C370" w14:textId="77777777" w:rsidR="006468BF" w:rsidRPr="006468BF" w:rsidRDefault="006468BF" w:rsidP="006468BF">
      <w:pPr>
        <w:autoSpaceDN w:val="0"/>
        <w:ind w:left="709"/>
        <w:jc w:val="both"/>
        <w:textAlignment w:val="baseline"/>
        <w:rPr>
          <w:rFonts w:ascii="Arquitecta" w:hAnsi="Arquitecta" w:cs="Mangal"/>
          <w:kern w:val="3"/>
          <w:lang w:eastAsia="zh-CN"/>
        </w:rPr>
      </w:pPr>
      <w:r w:rsidRPr="006468BF">
        <w:rPr>
          <w:rFonts w:ascii="Arquitecta" w:hAnsi="Arquitecta" w:cs="Mangal"/>
          <w:kern w:val="3"/>
          <w:lang w:eastAsia="zh-CN"/>
        </w:rPr>
        <w:t xml:space="preserve">- Des étagères et des supports devront être installés de façon fonctionnelle pour le savon et autres </w:t>
      </w:r>
      <w:r w:rsidRPr="006468BF">
        <w:rPr>
          <w:rFonts w:ascii="Arquitecta" w:hAnsi="Arquitecta" w:cs="Mangal"/>
          <w:kern w:val="3"/>
          <w:u w:val="single"/>
          <w:lang w:eastAsia="zh-CN"/>
        </w:rPr>
        <w:t xml:space="preserve">   </w:t>
      </w:r>
      <w:r w:rsidRPr="006468BF">
        <w:rPr>
          <w:rFonts w:ascii="Arquitecta" w:hAnsi="Arquitecta" w:cs="Mangal"/>
          <w:kern w:val="3"/>
          <w:lang w:eastAsia="zh-CN"/>
        </w:rPr>
        <w:t>produits nécessaires au bain.</w:t>
      </w:r>
    </w:p>
    <w:p w14:paraId="53DE88A9" w14:textId="77777777" w:rsidR="006468BF" w:rsidRPr="006468BF" w:rsidRDefault="006468BF" w:rsidP="006468BF">
      <w:pPr>
        <w:autoSpaceDN w:val="0"/>
        <w:jc w:val="both"/>
        <w:textAlignment w:val="baseline"/>
        <w:rPr>
          <w:rFonts w:ascii="Arquitecta" w:hAnsi="Arquitecta" w:cs="Mangal"/>
          <w:kern w:val="3"/>
          <w:lang w:eastAsia="zh-CN"/>
        </w:rPr>
      </w:pPr>
    </w:p>
    <w:p w14:paraId="1B2DA79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Base de calcul pour l'utilisation de l'eau chaude :</w:t>
      </w:r>
    </w:p>
    <w:p w14:paraId="418330C9" w14:textId="77777777" w:rsidR="006468BF" w:rsidRPr="006468BF" w:rsidRDefault="006468BF" w:rsidP="006468BF">
      <w:pPr>
        <w:autoSpaceDN w:val="0"/>
        <w:jc w:val="both"/>
        <w:textAlignment w:val="baseline"/>
        <w:rPr>
          <w:rFonts w:ascii="Arquitecta" w:hAnsi="Arquitecta" w:cs="Mangal"/>
          <w:kern w:val="3"/>
          <w:lang w:eastAsia="zh-CN"/>
        </w:rPr>
      </w:pPr>
    </w:p>
    <w:p w14:paraId="60F35C32"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La température maximum de l'eau chaude sera de 40°</w:t>
      </w:r>
    </w:p>
    <w:p w14:paraId="7324C772"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la consommation d'eau pour la douche ne dépassera pas 10 litres par minute</w:t>
      </w:r>
    </w:p>
    <w:p w14:paraId="65046616"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La durée de la douche sera de 4 minutes</w:t>
      </w:r>
    </w:p>
    <w:p w14:paraId="74CD35A0" w14:textId="77777777" w:rsidR="006468BF" w:rsidRPr="006468BF" w:rsidRDefault="006468BF" w:rsidP="006468BF">
      <w:pPr>
        <w:autoSpaceDN w:val="0"/>
        <w:ind w:left="709"/>
        <w:jc w:val="both"/>
        <w:textAlignment w:val="baseline"/>
        <w:rPr>
          <w:rFonts w:ascii="Arquitecta" w:hAnsi="Arquitecta" w:cs="Mangal"/>
          <w:kern w:val="3"/>
          <w:lang w:eastAsia="zh-CN"/>
        </w:rPr>
      </w:pPr>
      <w:r w:rsidRPr="006468BF">
        <w:rPr>
          <w:rFonts w:ascii="Arquitecta" w:hAnsi="Arquitecta" w:cs="Mangal"/>
          <w:kern w:val="3"/>
          <w:lang w:eastAsia="zh-CN"/>
        </w:rPr>
        <w:t>- Le temps imparti pour le chauffage préliminaire de l'eau sera de 50 minutes pour les écoles, et de 100 minutes pour les équipes sportives.</w:t>
      </w:r>
    </w:p>
    <w:p w14:paraId="7F8F40F2"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La température de la réserve d'eau ne dépassera pas 50°</w:t>
      </w:r>
    </w:p>
    <w:p w14:paraId="35BB6DA4" w14:textId="77777777" w:rsidR="006468BF" w:rsidRPr="006468BF" w:rsidRDefault="006468BF" w:rsidP="006468BF">
      <w:pPr>
        <w:autoSpaceDN w:val="0"/>
        <w:ind w:firstLine="709"/>
        <w:jc w:val="both"/>
        <w:textAlignment w:val="baseline"/>
        <w:rPr>
          <w:rFonts w:ascii="Arquitecta" w:hAnsi="Arquitecta" w:cs="Mangal"/>
          <w:kern w:val="3"/>
          <w:lang w:eastAsia="zh-CN"/>
        </w:rPr>
      </w:pPr>
    </w:p>
    <w:p w14:paraId="7269EB7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sol de la salle de douche sera conçu de la même façon que celui de la zone de séchage. En ce qui concerne les systèmes de ventilation, il sera nécessaire de prévoir une capacité de 25 à 30 m3 d'air frais par heure et par personne.</w:t>
      </w:r>
    </w:p>
    <w:p w14:paraId="647A3719" w14:textId="77777777" w:rsidR="006468BF" w:rsidRPr="006468BF" w:rsidRDefault="006468BF" w:rsidP="006468BF">
      <w:pPr>
        <w:autoSpaceDN w:val="0"/>
        <w:jc w:val="both"/>
        <w:textAlignment w:val="baseline"/>
        <w:rPr>
          <w:rFonts w:ascii="Arquitecta" w:hAnsi="Arquitecta" w:cs="Mangal"/>
          <w:kern w:val="3"/>
          <w:lang w:eastAsia="zh-CN"/>
        </w:rPr>
      </w:pPr>
    </w:p>
    <w:p w14:paraId="3FA0AD6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lastRenderedPageBreak/>
        <w:tab/>
        <w:t>Afin d'éviter qu'en s'évacuant, l'air humide ne traverse le vestiaire, le système de ventilation des zones de douche et de séchage devra fonctionner en basse pression.</w:t>
      </w:r>
    </w:p>
    <w:p w14:paraId="1228EA70" w14:textId="77777777" w:rsidR="006468BF" w:rsidRPr="006468BF" w:rsidRDefault="006468BF" w:rsidP="006468BF">
      <w:pPr>
        <w:autoSpaceDN w:val="0"/>
        <w:jc w:val="both"/>
        <w:textAlignment w:val="baseline"/>
        <w:rPr>
          <w:rFonts w:ascii="Arquitecta" w:hAnsi="Arquitecta" w:cs="Mangal"/>
          <w:kern w:val="3"/>
          <w:lang w:eastAsia="zh-CN"/>
        </w:rPr>
      </w:pPr>
    </w:p>
    <w:p w14:paraId="46B68FF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interrupteurs et les prises électriques seront installés à l'extérieur des salles de douche.</w:t>
      </w:r>
    </w:p>
    <w:p w14:paraId="64BF0426" w14:textId="77777777" w:rsidR="006468BF" w:rsidRPr="006468BF" w:rsidRDefault="006468BF" w:rsidP="006468BF">
      <w:pPr>
        <w:autoSpaceDN w:val="0"/>
        <w:jc w:val="both"/>
        <w:textAlignment w:val="baseline"/>
        <w:rPr>
          <w:rFonts w:ascii="Arquitecta" w:hAnsi="Arquitecta" w:cs="Mangal"/>
          <w:kern w:val="3"/>
          <w:lang w:eastAsia="zh-CN"/>
        </w:rPr>
      </w:pPr>
    </w:p>
    <w:p w14:paraId="0F0F0FD5"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t>La z</w:t>
      </w:r>
      <w:r w:rsidRPr="006468BF">
        <w:rPr>
          <w:rFonts w:ascii="Arquitecta" w:hAnsi="Arquitecta" w:cs="Mangal"/>
          <w:i/>
          <w:iCs/>
          <w:kern w:val="3"/>
          <w:lang w:eastAsia="zh-CN"/>
        </w:rPr>
        <w:t>one de séchage</w:t>
      </w:r>
    </w:p>
    <w:p w14:paraId="4FDF12AE" w14:textId="77777777" w:rsidR="006468BF" w:rsidRPr="006468BF" w:rsidRDefault="006468BF" w:rsidP="006468BF">
      <w:pPr>
        <w:autoSpaceDN w:val="0"/>
        <w:jc w:val="both"/>
        <w:textAlignment w:val="baseline"/>
        <w:rPr>
          <w:rFonts w:ascii="Arquitecta" w:hAnsi="Arquitecta" w:cs="Mangal"/>
          <w:i/>
          <w:iCs/>
          <w:kern w:val="3"/>
          <w:lang w:eastAsia="zh-CN"/>
        </w:rPr>
      </w:pPr>
    </w:p>
    <w:p w14:paraId="3BDC6ECF"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Pour ce qui est de ses caractéristiques, la zone de séchage est une zone humide. En conséquence, elle s’ouvre en général sur la salle de douche, face à la salle-vestiaire dont elle est séparée par une porte.</w:t>
      </w:r>
    </w:p>
    <w:p w14:paraId="1293CDA0" w14:textId="77777777" w:rsidR="006468BF" w:rsidRPr="006468BF" w:rsidRDefault="006468BF" w:rsidP="006468BF">
      <w:pPr>
        <w:autoSpaceDN w:val="0"/>
        <w:jc w:val="both"/>
        <w:textAlignment w:val="baseline"/>
        <w:rPr>
          <w:rFonts w:ascii="Arquitecta" w:hAnsi="Arquitecta" w:cs="Mangal"/>
          <w:kern w:val="3"/>
          <w:lang w:eastAsia="zh-CN"/>
        </w:rPr>
      </w:pPr>
    </w:p>
    <w:p w14:paraId="4B441F1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revêtement de sol sera conçu de telle sorte que l'eau ne puisse pas s'écouler dans les pièces voisines (conception du sol avec pente de 2% et système de drainage). Pour cet espace, on recommandera des caillebotis de plastique ou de caoutchouc. Les caillebotis de bois ne conviennent pas, pour des raisons d'hygiène.</w:t>
      </w:r>
    </w:p>
    <w:p w14:paraId="0F6A408E" w14:textId="77777777" w:rsidR="006468BF" w:rsidRPr="006468BF" w:rsidRDefault="006468BF" w:rsidP="006468BF">
      <w:pPr>
        <w:autoSpaceDN w:val="0"/>
        <w:jc w:val="both"/>
        <w:textAlignment w:val="baseline"/>
        <w:rPr>
          <w:rFonts w:ascii="Arquitecta" w:hAnsi="Arquitecta" w:cs="Mangal"/>
          <w:kern w:val="3"/>
          <w:lang w:eastAsia="zh-CN"/>
        </w:rPr>
      </w:pPr>
    </w:p>
    <w:p w14:paraId="7A3B30B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murs seront équipés de solides barres ou de crochets-porte-serviettes et d'étagères et de tablettes pour ranger les produits de bain.</w:t>
      </w:r>
    </w:p>
    <w:p w14:paraId="4BC8F855" w14:textId="77777777" w:rsidR="006468BF" w:rsidRPr="006468BF" w:rsidRDefault="006468BF" w:rsidP="006468BF">
      <w:pPr>
        <w:autoSpaceDN w:val="0"/>
        <w:jc w:val="both"/>
        <w:textAlignment w:val="baseline"/>
        <w:rPr>
          <w:rFonts w:ascii="Arquitecta" w:hAnsi="Arquitecta" w:cs="Mangal"/>
          <w:kern w:val="3"/>
          <w:lang w:eastAsia="zh-CN"/>
        </w:rPr>
      </w:pPr>
    </w:p>
    <w:p w14:paraId="77EBA78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Les toilettes</w:t>
      </w:r>
    </w:p>
    <w:p w14:paraId="2686A6EF" w14:textId="77777777" w:rsidR="006468BF" w:rsidRPr="006468BF" w:rsidRDefault="006468BF" w:rsidP="006468BF">
      <w:pPr>
        <w:autoSpaceDN w:val="0"/>
        <w:jc w:val="both"/>
        <w:textAlignment w:val="baseline"/>
        <w:rPr>
          <w:rFonts w:ascii="Arquitecta" w:hAnsi="Arquitecta" w:cs="Mangal"/>
          <w:i/>
          <w:iCs/>
          <w:kern w:val="3"/>
          <w:lang w:eastAsia="zh-CN"/>
        </w:rPr>
      </w:pPr>
    </w:p>
    <w:p w14:paraId="16BEDDFE" w14:textId="77777777" w:rsidR="006468BF" w:rsidRPr="006468BF" w:rsidRDefault="006468BF" w:rsidP="006468BF">
      <w:pPr>
        <w:autoSpaceDN w:val="0"/>
        <w:ind w:left="705"/>
        <w:jc w:val="both"/>
        <w:textAlignment w:val="baseline"/>
        <w:rPr>
          <w:rFonts w:ascii="Arquitecta" w:hAnsi="Arquitecta" w:cs="Mangal"/>
          <w:kern w:val="3"/>
          <w:lang w:eastAsia="zh-CN"/>
        </w:rPr>
      </w:pPr>
      <w:r w:rsidRPr="006468BF">
        <w:rPr>
          <w:rFonts w:ascii="Arquitecta" w:hAnsi="Arquitecta" w:cs="Mangal"/>
          <w:kern w:val="3"/>
          <w:lang w:eastAsia="zh-CN"/>
        </w:rPr>
        <w:t>WC : 90cm de largeur et 1,20m de profondeur (les portes s'ouvrent vers l'extérieur) ou 1,40m (si elles s'ouvrent vers l'intérieur).</w:t>
      </w:r>
    </w:p>
    <w:p w14:paraId="3357117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Dalle urinoir : 50cm sur 60cm</w:t>
      </w:r>
    </w:p>
    <w:p w14:paraId="2E460B4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Cuvette urinoir : 75cm sur 80cm</w:t>
      </w:r>
    </w:p>
    <w:p w14:paraId="502B5EB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Lavabo : 60cm sur 80cm</w:t>
      </w:r>
    </w:p>
    <w:p w14:paraId="2ADE3820" w14:textId="77777777" w:rsidR="006468BF" w:rsidRPr="006468BF" w:rsidRDefault="006468BF" w:rsidP="006468BF">
      <w:pPr>
        <w:autoSpaceDN w:val="0"/>
        <w:jc w:val="both"/>
        <w:textAlignment w:val="baseline"/>
        <w:rPr>
          <w:rFonts w:ascii="Arquitecta" w:hAnsi="Arquitecta" w:cs="Mangal"/>
          <w:i/>
          <w:iCs/>
          <w:kern w:val="3"/>
          <w:lang w:eastAsia="zh-CN"/>
        </w:rPr>
      </w:pPr>
    </w:p>
    <w:p w14:paraId="2A1BF7B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Pour des raisons d'hygiène, les toilettes devront jouxter la salle-vestiaire et non la zone de séchage des douches.</w:t>
      </w:r>
    </w:p>
    <w:p w14:paraId="0DFA39DD" w14:textId="77777777" w:rsidR="006468BF" w:rsidRPr="006468BF" w:rsidRDefault="006468BF" w:rsidP="006468BF">
      <w:pPr>
        <w:autoSpaceDN w:val="0"/>
        <w:jc w:val="both"/>
        <w:textAlignment w:val="baseline"/>
        <w:rPr>
          <w:rFonts w:ascii="Arquitecta" w:hAnsi="Arquitecta" w:cs="Mangal"/>
          <w:kern w:val="3"/>
          <w:lang w:eastAsia="zh-CN"/>
        </w:rPr>
      </w:pPr>
    </w:p>
    <w:p w14:paraId="538A90B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Afin de faciliter le nettoyage des salles, on recommandera des cuvettes de WC encastrées dans le mur.</w:t>
      </w:r>
    </w:p>
    <w:p w14:paraId="05DF075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Outre le lavabo, on recommandera des barres d'appui tubulaires, des patères, des porte-serviettes essuie-mains, ou des serviettes en papier ou des sèche-mains électriques.</w:t>
      </w:r>
    </w:p>
    <w:p w14:paraId="58285670" w14:textId="77777777" w:rsidR="006468BF" w:rsidRPr="006468BF" w:rsidRDefault="006468BF" w:rsidP="006468BF">
      <w:pPr>
        <w:autoSpaceDN w:val="0"/>
        <w:jc w:val="both"/>
        <w:textAlignment w:val="baseline"/>
        <w:rPr>
          <w:rFonts w:ascii="Arquitecta" w:hAnsi="Arquitecta" w:cs="Mangal"/>
          <w:kern w:val="3"/>
          <w:lang w:eastAsia="zh-CN"/>
        </w:rPr>
      </w:pPr>
    </w:p>
    <w:p w14:paraId="1E88E061"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t>La zone de passage</w:t>
      </w:r>
    </w:p>
    <w:p w14:paraId="0414ACFA" w14:textId="77777777" w:rsidR="006468BF" w:rsidRPr="006468BF" w:rsidRDefault="006468BF" w:rsidP="006468BF">
      <w:pPr>
        <w:autoSpaceDN w:val="0"/>
        <w:jc w:val="both"/>
        <w:textAlignment w:val="baseline"/>
        <w:rPr>
          <w:rFonts w:ascii="Arquitecta" w:hAnsi="Arquitecta" w:cs="Mangal"/>
          <w:i/>
          <w:iCs/>
          <w:kern w:val="3"/>
          <w:lang w:eastAsia="zh-CN"/>
        </w:rPr>
      </w:pPr>
    </w:p>
    <w:p w14:paraId="283CAE17"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Il faudra aménager un espace d'au moins 1,10m face aux douches ou face aux lavabos.  La largeur requise pour toutes les autres zones de passage devra être d'1m.</w:t>
      </w:r>
    </w:p>
    <w:p w14:paraId="3AEF75D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0F883F2E"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Bain thérapeutique</w:t>
      </w:r>
    </w:p>
    <w:p w14:paraId="78EC702B" w14:textId="77777777" w:rsidR="006468BF" w:rsidRPr="006468BF" w:rsidRDefault="006468BF" w:rsidP="006468BF">
      <w:pPr>
        <w:autoSpaceDN w:val="0"/>
        <w:jc w:val="both"/>
        <w:textAlignment w:val="baseline"/>
        <w:rPr>
          <w:rFonts w:ascii="Arquitecta" w:hAnsi="Arquitecta" w:cs="Mangal"/>
          <w:color w:val="FF0000"/>
          <w:kern w:val="3"/>
          <w:lang w:eastAsia="zh-CN"/>
        </w:rPr>
      </w:pPr>
      <w:r w:rsidRPr="006468BF">
        <w:rPr>
          <w:rFonts w:ascii="Arquitecta" w:hAnsi="Arquitecta" w:cs="Mangal"/>
          <w:color w:val="FF0000"/>
          <w:kern w:val="3"/>
          <w:lang w:eastAsia="zh-CN"/>
        </w:rPr>
        <w:t xml:space="preserve"> </w:t>
      </w:r>
    </w:p>
    <w:p w14:paraId="2198251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la mesure du possible, on prévoira un espace par utilisateur de 2m sur 60 cm. Les lits (munis d'appuie-têtes) se trouveront à 60cm au-dessous de la surface de l'eau. Des aires de repos équipées de transats seront de 2,50m par 1m par utilisateur. Les aires de passage auront au minimum 1,20m de largeur.</w:t>
      </w:r>
    </w:p>
    <w:p w14:paraId="64D4E7B5" w14:textId="77777777" w:rsidR="006468BF" w:rsidRPr="006468BF" w:rsidRDefault="006468BF" w:rsidP="006468BF">
      <w:pPr>
        <w:autoSpaceDN w:val="0"/>
        <w:jc w:val="both"/>
        <w:textAlignment w:val="baseline"/>
        <w:rPr>
          <w:rFonts w:ascii="Arquitecta" w:hAnsi="Arquitecta" w:cs="Mangal"/>
          <w:kern w:val="3"/>
          <w:lang w:eastAsia="zh-CN"/>
        </w:rPr>
      </w:pPr>
    </w:p>
    <w:p w14:paraId="56C9F59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4.1.1.1.3 Les salles des entraîneurs</w:t>
      </w:r>
    </w:p>
    <w:p w14:paraId="1CDFEF8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55F5256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Deux salles couvrant approximativement un espace de 20m2, disposeront chacune d'une douche, d’un WC, d'un lavabo et de 1 à 3 casiers-vestiaires pour 1 à 3 entraîneurs. Situées près des vestiaires des participants sportifs, ces salles disposeront également d'un bureau, d'1 à 3 chaises, d'un classeur, de casiers avec serrures, d'un panneau d'affichage et de porte-manteaux. Il faut également prévoir une prise de courant pour le nettoyage de la salle et une pour un ordinateur. Pour plus de détails sur les douches et les toilettes, on se reportera aux données indiquées dans cette section.</w:t>
      </w:r>
    </w:p>
    <w:p w14:paraId="38A89099" w14:textId="77777777" w:rsidR="006468BF" w:rsidRPr="006468BF" w:rsidRDefault="006468BF" w:rsidP="006468BF">
      <w:pPr>
        <w:autoSpaceDN w:val="0"/>
        <w:jc w:val="both"/>
        <w:textAlignment w:val="baseline"/>
        <w:rPr>
          <w:rFonts w:ascii="Arquitecta" w:hAnsi="Arquitecta" w:cs="Mangal"/>
          <w:kern w:val="3"/>
          <w:lang w:eastAsia="zh-CN"/>
        </w:rPr>
      </w:pPr>
    </w:p>
    <w:p w14:paraId="35C00F8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4.1.1.1.4 La chambre d'appel</w:t>
      </w:r>
    </w:p>
    <w:p w14:paraId="2421897D" w14:textId="77777777" w:rsidR="006468BF" w:rsidRPr="006468BF" w:rsidRDefault="006468BF" w:rsidP="006468BF">
      <w:pPr>
        <w:autoSpaceDN w:val="0"/>
        <w:jc w:val="both"/>
        <w:textAlignment w:val="baseline"/>
        <w:rPr>
          <w:rFonts w:ascii="Arquitecta" w:hAnsi="Arquitecta" w:cs="Mangal"/>
          <w:kern w:val="3"/>
          <w:lang w:eastAsia="zh-CN"/>
        </w:rPr>
      </w:pPr>
    </w:p>
    <w:p w14:paraId="35A43E2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structures sportives utilisées pour les compétitions d'athlétisme doivent disposer de zones de contrôle dans lesquelles les athlètes se rassembleront en attendant d'être appelés. On déterminera sur place l'espace requis, en fonction du nombre des participants. En général, la participation des athlètes peut concerner simultanément jusqu'à 3 épreuves (par exemple saut en longueur, lancer de poids et 110m haies). L'espace requis sera calculé sur la base de 1,2 m2 par athlète, ce qui nous amène à prévoir une surface de 80m2 pour la</w:t>
      </w:r>
      <w:r w:rsidRPr="006468BF">
        <w:rPr>
          <w:rFonts w:ascii="Arquitecta" w:hAnsi="Arquitecta" w:cs="Mangal"/>
          <w:bCs/>
          <w:iCs/>
          <w:kern w:val="3"/>
          <w:lang w:eastAsia="zh-CN"/>
        </w:rPr>
        <w:t xml:space="preserve"> chambre</w:t>
      </w:r>
      <w:r w:rsidRPr="006468BF">
        <w:rPr>
          <w:rFonts w:ascii="Arquitecta" w:hAnsi="Arquitecta" w:cs="Mangal"/>
          <w:kern w:val="3"/>
          <w:lang w:eastAsia="zh-CN"/>
        </w:rPr>
        <w:t xml:space="preserve"> d'appel.</w:t>
      </w:r>
    </w:p>
    <w:p w14:paraId="78F12B6A" w14:textId="77777777" w:rsidR="006468BF" w:rsidRPr="006468BF" w:rsidRDefault="006468BF" w:rsidP="006468BF">
      <w:pPr>
        <w:autoSpaceDN w:val="0"/>
        <w:jc w:val="both"/>
        <w:textAlignment w:val="baseline"/>
        <w:rPr>
          <w:rFonts w:ascii="Arquitecta" w:hAnsi="Arquitecta" w:cs="Mangal"/>
          <w:kern w:val="3"/>
          <w:lang w:eastAsia="zh-CN"/>
        </w:rPr>
      </w:pPr>
    </w:p>
    <w:p w14:paraId="571B8C2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4.1.1.1.5 La salle de préparation des cérémonies protocolaires.</w:t>
      </w:r>
    </w:p>
    <w:p w14:paraId="56DB82F6" w14:textId="77777777" w:rsidR="006468BF" w:rsidRPr="006468BF" w:rsidRDefault="006468BF" w:rsidP="006468BF">
      <w:pPr>
        <w:autoSpaceDN w:val="0"/>
        <w:jc w:val="both"/>
        <w:textAlignment w:val="baseline"/>
        <w:rPr>
          <w:rFonts w:ascii="Arquitecta" w:hAnsi="Arquitecta" w:cs="Mangal"/>
          <w:kern w:val="3"/>
          <w:lang w:eastAsia="zh-CN"/>
        </w:rPr>
      </w:pPr>
    </w:p>
    <w:p w14:paraId="3E3C015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prévoira un espace pour s'asseoir, pour se décontracter et se maquiller, pour un maximum de 12 athlètes, 8 délégués chargés du protocole, et 2 Officiels. Il est recommandé de prévoir également un vestiaire à l'attention des délégués chargés du protocole. Cette salle couvrira une surface de 30 à 45 m2.</w:t>
      </w:r>
    </w:p>
    <w:p w14:paraId="1F0B541F" w14:textId="77777777" w:rsidR="006468BF" w:rsidRPr="006468BF" w:rsidRDefault="006468BF" w:rsidP="006468BF">
      <w:pPr>
        <w:autoSpaceDN w:val="0"/>
        <w:jc w:val="both"/>
        <w:textAlignment w:val="baseline"/>
        <w:rPr>
          <w:rFonts w:ascii="Arquitecta" w:hAnsi="Arquitecta" w:cs="Mangal"/>
          <w:kern w:val="3"/>
          <w:lang w:eastAsia="zh-CN"/>
        </w:rPr>
      </w:pPr>
    </w:p>
    <w:p w14:paraId="10A6FEF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4.1.1.1.6 Salle de musculation</w:t>
      </w:r>
    </w:p>
    <w:p w14:paraId="7190B53A"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34E5601B" w14:textId="6CDD9DCA"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 xml:space="preserve"> </w:t>
      </w:r>
      <w:r w:rsidRPr="006468BF">
        <w:rPr>
          <w:rFonts w:ascii="Arquitecta" w:hAnsi="Arquitecta" w:cs="Mangal"/>
          <w:b/>
          <w:bCs/>
          <w:i/>
          <w:iCs/>
          <w:kern w:val="3"/>
          <w:lang w:eastAsia="zh-CN"/>
        </w:rPr>
        <w:tab/>
      </w:r>
      <w:r w:rsidRPr="006468BF">
        <w:rPr>
          <w:rFonts w:ascii="Arquitecta" w:hAnsi="Arquitecta" w:cs="Mangal"/>
          <w:kern w:val="3"/>
          <w:lang w:eastAsia="zh-CN"/>
        </w:rPr>
        <w:t>Les systèmes modernes d’entraînement à l'athlétisme recommandent l'haltérophilie et autres programmes de musculation. Une installation d'entraînement au poids peut aller d'une petite salle (d'environ 24m2) à un hall assez vaste (d'environ 240m2). Son équipement peut aller d'un plateau ordinaire d'haltérophilie à des appareils d'entraînement spécialisés et jusqu'à 12 machines d'entraînement. (Voir aussi 8.5.2)</w:t>
      </w:r>
    </w:p>
    <w:p w14:paraId="72816000" w14:textId="0CFB2E1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faudra prévoir très tôt le type d'appareils de musculation à installer.  La porte (ou le portail) d'accès devront être assez larges pour permettre d’entrer et sortir les équipements.</w:t>
      </w:r>
    </w:p>
    <w:p w14:paraId="657BFC81" w14:textId="1B231A5E"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En ce qui concerne le sol, on recommandera soit un revêtement en bois contreplaqué ou en polyuréthane sur asphalte coulé ou une surface très dure en PVC.</w:t>
      </w:r>
    </w:p>
    <w:p w14:paraId="7B10DA87" w14:textId="2CB759F9"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L'équipement consiste à installer des appareils de musculation autoportés ou muraux, d’espaliers et d'appareils manuels.</w:t>
      </w:r>
    </w:p>
    <w:p w14:paraId="1DDB2742" w14:textId="1103666C"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Si l'accès libre est donné à l'utilisation de lourds haltères, on devra équiper le revêtement de sol d'une protection supplémentaire.</w:t>
      </w:r>
    </w:p>
    <w:p w14:paraId="7B7DC72B" w14:textId="77777777" w:rsidR="006468BF" w:rsidRPr="006468BF" w:rsidRDefault="006468BF" w:rsidP="006468BF">
      <w:pPr>
        <w:autoSpaceDN w:val="0"/>
        <w:jc w:val="both"/>
        <w:textAlignment w:val="baseline"/>
        <w:rPr>
          <w:rFonts w:ascii="Arquitecta" w:hAnsi="Arquitecta" w:cs="Mangal"/>
          <w:color w:val="FF0000"/>
          <w:kern w:val="3"/>
          <w:lang w:eastAsia="zh-CN"/>
        </w:rPr>
      </w:pPr>
      <w:r w:rsidRPr="006468BF">
        <w:rPr>
          <w:rFonts w:ascii="Arquitecta" w:hAnsi="Arquitecta" w:cs="Mangal"/>
          <w:kern w:val="3"/>
          <w:lang w:eastAsia="zh-CN"/>
        </w:rPr>
        <w:tab/>
        <w:t>Pour ce qui est des systèmes de ventilation, il faudra prévoir au moins une capacité horaire de 30m3 par personne</w:t>
      </w:r>
      <w:r w:rsidRPr="006468BF">
        <w:rPr>
          <w:rFonts w:ascii="Arquitecta" w:hAnsi="Arquitecta" w:cs="Mangal"/>
          <w:color w:val="FF0000"/>
          <w:kern w:val="3"/>
          <w:lang w:eastAsia="zh-CN"/>
        </w:rPr>
        <w:t>.</w:t>
      </w:r>
    </w:p>
    <w:p w14:paraId="234EC5AB" w14:textId="77777777" w:rsidR="006468BF" w:rsidRPr="006468BF" w:rsidRDefault="006468BF" w:rsidP="006468BF">
      <w:pPr>
        <w:autoSpaceDN w:val="0"/>
        <w:jc w:val="both"/>
        <w:textAlignment w:val="baseline"/>
        <w:rPr>
          <w:rFonts w:ascii="Arquitecta" w:hAnsi="Arquitecta" w:cs="Mangal"/>
          <w:kern w:val="3"/>
          <w:lang w:eastAsia="zh-CN"/>
        </w:rPr>
      </w:pPr>
    </w:p>
    <w:p w14:paraId="2001ED24"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4.1.1.1.7   Sauna/ Espace de relaxation</w:t>
      </w:r>
    </w:p>
    <w:p w14:paraId="04F34484"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0398258B" w14:textId="4A7D0338" w:rsid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Lorsqu'un athlète utilise un sauna après s'être entraîné en athlétisme, l'effet produit sur la tension de ses muscles et sur son bien-être en général est extrêmement bénéfique.  Le programme séquentiel du bain de sauna (se changer- se laver- se soumettre à la vapeur sèche du sauna – prendre une douche ou plonger dans un bain d'eau glacée - se réchauffer – se sécher) devra être respecté à la lettre lors de la configuration des salles et lors de leur utilisation effective. (Tableau 4.1.1.1.7)</w:t>
      </w:r>
    </w:p>
    <w:p w14:paraId="38F147D9" w14:textId="1B5E14C5" w:rsidR="00215C4E" w:rsidRDefault="00215C4E" w:rsidP="006468BF">
      <w:pPr>
        <w:autoSpaceDN w:val="0"/>
        <w:jc w:val="both"/>
        <w:textAlignment w:val="baseline"/>
        <w:rPr>
          <w:rFonts w:ascii="Arquitecta" w:hAnsi="Arquitecta" w:cs="Mangal"/>
          <w:kern w:val="3"/>
          <w:lang w:eastAsia="zh-CN"/>
        </w:rPr>
      </w:pPr>
    </w:p>
    <w:p w14:paraId="034F813E" w14:textId="1C1DD96E" w:rsidR="00215C4E" w:rsidRDefault="00215C4E" w:rsidP="006468BF">
      <w:pPr>
        <w:autoSpaceDN w:val="0"/>
        <w:jc w:val="both"/>
        <w:textAlignment w:val="baseline"/>
        <w:rPr>
          <w:rFonts w:ascii="Arquitecta" w:hAnsi="Arquitecta" w:cs="Mangal"/>
          <w:kern w:val="3"/>
          <w:lang w:eastAsia="zh-CN"/>
        </w:rPr>
      </w:pPr>
    </w:p>
    <w:p w14:paraId="402B0364" w14:textId="4D2DE72C" w:rsidR="00215C4E" w:rsidRDefault="00215C4E" w:rsidP="006468BF">
      <w:pPr>
        <w:autoSpaceDN w:val="0"/>
        <w:jc w:val="both"/>
        <w:textAlignment w:val="baseline"/>
        <w:rPr>
          <w:rFonts w:ascii="Arquitecta" w:hAnsi="Arquitecta" w:cs="Mangal"/>
          <w:kern w:val="3"/>
          <w:lang w:eastAsia="zh-CN"/>
        </w:rPr>
      </w:pPr>
    </w:p>
    <w:p w14:paraId="750A66A3" w14:textId="2B106B62" w:rsidR="00215C4E" w:rsidRDefault="00215C4E" w:rsidP="006468BF">
      <w:pPr>
        <w:autoSpaceDN w:val="0"/>
        <w:jc w:val="both"/>
        <w:textAlignment w:val="baseline"/>
        <w:rPr>
          <w:rFonts w:ascii="Arquitecta" w:hAnsi="Arquitecta" w:cs="Mangal"/>
          <w:kern w:val="3"/>
          <w:lang w:eastAsia="zh-CN"/>
        </w:rPr>
      </w:pPr>
    </w:p>
    <w:p w14:paraId="2FF4654B" w14:textId="4DDECE27" w:rsidR="00215C4E" w:rsidRDefault="00215C4E" w:rsidP="006468BF">
      <w:pPr>
        <w:autoSpaceDN w:val="0"/>
        <w:jc w:val="both"/>
        <w:textAlignment w:val="baseline"/>
        <w:rPr>
          <w:rFonts w:ascii="Arquitecta" w:hAnsi="Arquitecta" w:cs="Mangal"/>
          <w:kern w:val="3"/>
          <w:lang w:eastAsia="zh-CN"/>
        </w:rPr>
      </w:pPr>
    </w:p>
    <w:p w14:paraId="77979B30" w14:textId="0E29654B" w:rsidR="00215C4E" w:rsidRDefault="00215C4E" w:rsidP="006468BF">
      <w:pPr>
        <w:autoSpaceDN w:val="0"/>
        <w:jc w:val="both"/>
        <w:textAlignment w:val="baseline"/>
        <w:rPr>
          <w:rFonts w:ascii="Arquitecta" w:hAnsi="Arquitecta" w:cs="Mangal"/>
          <w:kern w:val="3"/>
          <w:lang w:eastAsia="zh-CN"/>
        </w:rPr>
      </w:pPr>
    </w:p>
    <w:p w14:paraId="651FB49A" w14:textId="0C60674B" w:rsidR="00215C4E" w:rsidRDefault="00215C4E" w:rsidP="006468BF">
      <w:pPr>
        <w:autoSpaceDN w:val="0"/>
        <w:jc w:val="both"/>
        <w:textAlignment w:val="baseline"/>
        <w:rPr>
          <w:rFonts w:ascii="Arquitecta" w:hAnsi="Arquitecta" w:cs="Mangal"/>
          <w:kern w:val="3"/>
          <w:lang w:eastAsia="zh-CN"/>
        </w:rPr>
      </w:pPr>
    </w:p>
    <w:p w14:paraId="5B2CC6B8" w14:textId="77777777" w:rsidR="00215C4E" w:rsidRPr="006468BF" w:rsidRDefault="00215C4E" w:rsidP="006468BF">
      <w:pPr>
        <w:autoSpaceDN w:val="0"/>
        <w:jc w:val="both"/>
        <w:textAlignment w:val="baseline"/>
        <w:rPr>
          <w:rFonts w:ascii="Arquitecta" w:hAnsi="Arquitecta" w:cs="Mangal"/>
          <w:kern w:val="3"/>
          <w:lang w:eastAsia="zh-CN"/>
        </w:rPr>
      </w:pPr>
    </w:p>
    <w:p w14:paraId="7EE4F1B3" w14:textId="77777777" w:rsidR="006468BF" w:rsidRPr="006468BF" w:rsidRDefault="006468BF" w:rsidP="006468BF">
      <w:pPr>
        <w:autoSpaceDN w:val="0"/>
        <w:jc w:val="both"/>
        <w:textAlignment w:val="baseline"/>
        <w:rPr>
          <w:rFonts w:ascii="Arquitecta" w:hAnsi="Arquitecta" w:cs="Mangal"/>
          <w:kern w:val="3"/>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6468BF" w:rsidRPr="006468BF" w14:paraId="38649015" w14:textId="77777777" w:rsidTr="006468BF">
        <w:trPr>
          <w:trHeight w:val="425"/>
          <w:jc w:val="center"/>
        </w:trPr>
        <w:tc>
          <w:tcPr>
            <w:tcW w:w="3070" w:type="dxa"/>
            <w:vAlign w:val="center"/>
          </w:tcPr>
          <w:p w14:paraId="301966AD"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lastRenderedPageBreak/>
              <w:t>Salles</w:t>
            </w:r>
          </w:p>
        </w:tc>
        <w:tc>
          <w:tcPr>
            <w:tcW w:w="3071" w:type="dxa"/>
            <w:vAlign w:val="center"/>
          </w:tcPr>
          <w:p w14:paraId="5984BE0F"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Superficie en M²</w:t>
            </w:r>
          </w:p>
        </w:tc>
        <w:tc>
          <w:tcPr>
            <w:tcW w:w="3071" w:type="dxa"/>
            <w:vAlign w:val="center"/>
          </w:tcPr>
          <w:p w14:paraId="547C1CAA"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Installation, équipement</w:t>
            </w:r>
          </w:p>
        </w:tc>
      </w:tr>
      <w:tr w:rsidR="006468BF" w:rsidRPr="006468BF" w14:paraId="63901EC9" w14:textId="77777777" w:rsidTr="006468BF">
        <w:trPr>
          <w:trHeight w:val="401"/>
          <w:jc w:val="center"/>
        </w:trPr>
        <w:tc>
          <w:tcPr>
            <w:tcW w:w="3070" w:type="dxa"/>
            <w:vAlign w:val="center"/>
          </w:tcPr>
          <w:p w14:paraId="04F845CE"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Vestiaires</w:t>
            </w:r>
          </w:p>
        </w:tc>
        <w:tc>
          <w:tcPr>
            <w:tcW w:w="3071" w:type="dxa"/>
            <w:vAlign w:val="center"/>
          </w:tcPr>
          <w:p w14:paraId="439AB0F3"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8</w:t>
            </w:r>
          </w:p>
        </w:tc>
        <w:tc>
          <w:tcPr>
            <w:tcW w:w="3071" w:type="dxa"/>
            <w:vAlign w:val="center"/>
          </w:tcPr>
          <w:p w14:paraId="20832E33"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Bancs, casiers</w:t>
            </w:r>
          </w:p>
        </w:tc>
      </w:tr>
      <w:tr w:rsidR="006468BF" w:rsidRPr="006468BF" w14:paraId="03EE972C" w14:textId="77777777" w:rsidTr="006468BF">
        <w:trPr>
          <w:trHeight w:val="421"/>
          <w:jc w:val="center"/>
        </w:trPr>
        <w:tc>
          <w:tcPr>
            <w:tcW w:w="3070" w:type="dxa"/>
            <w:vAlign w:val="center"/>
          </w:tcPr>
          <w:p w14:paraId="2AF9F111"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Douches / salle de séchage</w:t>
            </w:r>
          </w:p>
        </w:tc>
        <w:tc>
          <w:tcPr>
            <w:tcW w:w="3071" w:type="dxa"/>
            <w:vAlign w:val="center"/>
          </w:tcPr>
          <w:p w14:paraId="51A1F02B"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5</w:t>
            </w:r>
          </w:p>
        </w:tc>
        <w:tc>
          <w:tcPr>
            <w:tcW w:w="3071" w:type="dxa"/>
            <w:vAlign w:val="center"/>
          </w:tcPr>
          <w:p w14:paraId="4C87770A"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Douches, crochets, étagères</w:t>
            </w:r>
          </w:p>
        </w:tc>
      </w:tr>
      <w:tr w:rsidR="006468BF" w:rsidRPr="006468BF" w14:paraId="47D62DD3" w14:textId="77777777" w:rsidTr="006468BF">
        <w:trPr>
          <w:trHeight w:val="556"/>
          <w:jc w:val="center"/>
        </w:trPr>
        <w:tc>
          <w:tcPr>
            <w:tcW w:w="3070" w:type="dxa"/>
            <w:vAlign w:val="center"/>
          </w:tcPr>
          <w:p w14:paraId="732A32F8"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Sauna</w:t>
            </w:r>
          </w:p>
        </w:tc>
        <w:tc>
          <w:tcPr>
            <w:tcW w:w="3071" w:type="dxa"/>
            <w:vAlign w:val="center"/>
          </w:tcPr>
          <w:p w14:paraId="34F258F1"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6</w:t>
            </w:r>
          </w:p>
          <w:p w14:paraId="504AF156"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Maxi 12</w:t>
            </w:r>
          </w:p>
        </w:tc>
        <w:tc>
          <w:tcPr>
            <w:tcW w:w="3071" w:type="dxa"/>
            <w:vAlign w:val="center"/>
          </w:tcPr>
          <w:p w14:paraId="66195DA3"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Unité de chauffage,</w:t>
            </w:r>
          </w:p>
          <w:p w14:paraId="762A178B"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Bancs</w:t>
            </w:r>
          </w:p>
        </w:tc>
      </w:tr>
      <w:tr w:rsidR="006468BF" w:rsidRPr="006468BF" w14:paraId="6C2B9CC1" w14:textId="77777777" w:rsidTr="006468BF">
        <w:trPr>
          <w:trHeight w:val="373"/>
          <w:jc w:val="center"/>
        </w:trPr>
        <w:tc>
          <w:tcPr>
            <w:tcW w:w="3070" w:type="dxa"/>
            <w:vAlign w:val="center"/>
          </w:tcPr>
          <w:p w14:paraId="7EA8DB14"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Zone de refroidissement</w:t>
            </w:r>
          </w:p>
        </w:tc>
        <w:tc>
          <w:tcPr>
            <w:tcW w:w="3071" w:type="dxa"/>
            <w:vAlign w:val="center"/>
          </w:tcPr>
          <w:p w14:paraId="2EE98FE5"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10</w:t>
            </w:r>
          </w:p>
        </w:tc>
        <w:tc>
          <w:tcPr>
            <w:tcW w:w="3071" w:type="dxa"/>
            <w:vAlign w:val="center"/>
          </w:tcPr>
          <w:p w14:paraId="514200F5"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Douches, bains d'eau froide</w:t>
            </w:r>
          </w:p>
        </w:tc>
      </w:tr>
      <w:tr w:rsidR="006468BF" w:rsidRPr="006468BF" w14:paraId="4A58A49A" w14:textId="77777777" w:rsidTr="006468BF">
        <w:trPr>
          <w:trHeight w:val="420"/>
          <w:jc w:val="center"/>
        </w:trPr>
        <w:tc>
          <w:tcPr>
            <w:tcW w:w="3070" w:type="dxa"/>
            <w:vAlign w:val="center"/>
          </w:tcPr>
          <w:p w14:paraId="60298B93"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Zone de repos</w:t>
            </w:r>
          </w:p>
        </w:tc>
        <w:tc>
          <w:tcPr>
            <w:tcW w:w="3071" w:type="dxa"/>
            <w:vAlign w:val="center"/>
          </w:tcPr>
          <w:p w14:paraId="34DC8329"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10</w:t>
            </w:r>
          </w:p>
        </w:tc>
        <w:tc>
          <w:tcPr>
            <w:tcW w:w="3071" w:type="dxa"/>
            <w:vAlign w:val="center"/>
          </w:tcPr>
          <w:p w14:paraId="0AA07FEF"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Salons</w:t>
            </w:r>
          </w:p>
        </w:tc>
      </w:tr>
      <w:tr w:rsidR="006468BF" w:rsidRPr="006468BF" w14:paraId="57869647" w14:textId="77777777" w:rsidTr="006468BF">
        <w:trPr>
          <w:trHeight w:val="412"/>
          <w:jc w:val="center"/>
        </w:trPr>
        <w:tc>
          <w:tcPr>
            <w:tcW w:w="3070" w:type="dxa"/>
            <w:vAlign w:val="center"/>
          </w:tcPr>
          <w:p w14:paraId="45AF8B4D" w14:textId="77777777" w:rsidR="006468BF" w:rsidRPr="006468BF" w:rsidRDefault="006468BF" w:rsidP="006468BF">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Zone de détente extérieure</w:t>
            </w:r>
          </w:p>
        </w:tc>
        <w:tc>
          <w:tcPr>
            <w:tcW w:w="3071" w:type="dxa"/>
            <w:vAlign w:val="center"/>
          </w:tcPr>
          <w:p w14:paraId="7A7FDD44"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Mini 15</w:t>
            </w:r>
          </w:p>
        </w:tc>
        <w:tc>
          <w:tcPr>
            <w:tcW w:w="3071" w:type="dxa"/>
            <w:vAlign w:val="center"/>
          </w:tcPr>
          <w:p w14:paraId="165860CF" w14:textId="77777777" w:rsidR="006468BF" w:rsidRPr="006468BF" w:rsidRDefault="006468BF" w:rsidP="006468BF">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Salons, bancs</w:t>
            </w:r>
          </w:p>
        </w:tc>
      </w:tr>
    </w:tbl>
    <w:p w14:paraId="613FFAA8" w14:textId="77777777"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Tableau 4.1.1.1.7 : Taille et installations dans les vestiaires, douches, saunas……</w:t>
      </w:r>
    </w:p>
    <w:p w14:paraId="6E7FE934" w14:textId="77777777" w:rsidR="006468BF" w:rsidRPr="006468BF" w:rsidRDefault="006468BF" w:rsidP="006468BF">
      <w:pPr>
        <w:autoSpaceDN w:val="0"/>
        <w:jc w:val="both"/>
        <w:textAlignment w:val="baseline"/>
        <w:rPr>
          <w:rFonts w:ascii="Arquitecta" w:hAnsi="Arquitecta" w:cs="Mangal"/>
          <w:kern w:val="3"/>
          <w:lang w:eastAsia="zh-CN"/>
        </w:rPr>
      </w:pPr>
    </w:p>
    <w:p w14:paraId="3C22587E" w14:textId="77777777" w:rsidR="006468BF" w:rsidRPr="006468BF" w:rsidRDefault="006468BF" w:rsidP="006468BF">
      <w:pPr>
        <w:autoSpaceDN w:val="0"/>
        <w:jc w:val="both"/>
        <w:textAlignment w:val="baseline"/>
        <w:rPr>
          <w:rFonts w:ascii="Arquitecta" w:hAnsi="Arquitecta" w:cs="Mangal"/>
          <w:b/>
          <w:bCs/>
          <w:kern w:val="3"/>
          <w:lang w:eastAsia="zh-CN"/>
        </w:rPr>
      </w:pPr>
      <w:r w:rsidRPr="006468BF">
        <w:rPr>
          <w:rFonts w:ascii="Arquitecta" w:hAnsi="Arquitecta" w:cs="Mangal"/>
          <w:b/>
          <w:bCs/>
          <w:kern w:val="3"/>
          <w:lang w:eastAsia="zh-CN"/>
        </w:rPr>
        <w:t>4.1.1.2 Salles réservées aux Officiels</w:t>
      </w:r>
    </w:p>
    <w:p w14:paraId="0CA9A322" w14:textId="77777777" w:rsidR="006468BF" w:rsidRPr="006468BF" w:rsidRDefault="006468BF" w:rsidP="006468BF">
      <w:pPr>
        <w:autoSpaceDN w:val="0"/>
        <w:jc w:val="both"/>
        <w:textAlignment w:val="baseline"/>
        <w:rPr>
          <w:rFonts w:ascii="Arquitecta" w:hAnsi="Arquitecta" w:cs="Mangal"/>
          <w:b/>
          <w:bCs/>
          <w:kern w:val="3"/>
          <w:lang w:eastAsia="zh-CN"/>
        </w:rPr>
      </w:pPr>
    </w:p>
    <w:p w14:paraId="62E3FC28"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4.1.1.2.1 Les vestiaires pour juges et juges-arbitres</w:t>
      </w:r>
    </w:p>
    <w:p w14:paraId="5F4D7C32"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3AA2790F"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Les juges</w:t>
      </w:r>
    </w:p>
    <w:p w14:paraId="060B07B3"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On comptera 2,50m2 par personne pour 30 juges ou moins.</w:t>
      </w:r>
    </w:p>
    <w:p w14:paraId="71110098" w14:textId="5FD065B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2 m2 par personne pour plus de 30 juges et 1m2 si leur nombre dépasse la cinquantaine.</w:t>
      </w:r>
    </w:p>
    <w:p w14:paraId="19139697" w14:textId="495EC134"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Y compris un espace vestiaire approprié avec au moins deux douches, deux lavabos et un WC pour les femmes et un pour les hommes</w:t>
      </w:r>
    </w:p>
    <w:p w14:paraId="1F84D18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mobilier de cette salle comprendra un bureau et deux chaises pour cinq juges, un casier par officiel et des patères pour les vêtements (douches et toilettes comme ci-dessus)</w:t>
      </w:r>
    </w:p>
    <w:p w14:paraId="456639F9" w14:textId="77777777" w:rsidR="006468BF" w:rsidRPr="006468BF" w:rsidRDefault="006468BF" w:rsidP="006468BF">
      <w:pPr>
        <w:autoSpaceDN w:val="0"/>
        <w:jc w:val="both"/>
        <w:textAlignment w:val="baseline"/>
        <w:rPr>
          <w:rFonts w:ascii="Arquitecta" w:hAnsi="Arquitecta" w:cs="Mangal"/>
          <w:kern w:val="3"/>
          <w:lang w:eastAsia="zh-CN"/>
        </w:rPr>
      </w:pPr>
    </w:p>
    <w:p w14:paraId="6BDF4D07" w14:textId="5326C6D3"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Les juges-arbitres</w:t>
      </w:r>
    </w:p>
    <w:p w14:paraId="042D19AD" w14:textId="11A66BD0"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Une salle d'environ 20m2, comprenant toilettes et douches, servira de vestiaire et de salle de repos aux arbitres et aux juges de touche pendant les compétitions de sports d'équipe. Pour les événements qui nécessitent au moins deux épreuves consécutives, sans temps mort et pour les compétitions contrôlées par des arbitres des deux sexes, on exigera une salle supplémentaire conçue selon les mêmes principes, afin que puisse se mettre en place une rotation avec l'équipe suivante d'arbitres et de juges de touche.</w:t>
      </w:r>
    </w:p>
    <w:p w14:paraId="513EAAA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Le mobilier de cette salle comprendra un bureau, trois sièges, trois casiers-vestiaires et porte-manteaux. (Pour les douches et les toilettes, voir ci-dessus).</w:t>
      </w:r>
    </w:p>
    <w:p w14:paraId="6C26D530" w14:textId="77777777" w:rsidR="006468BF" w:rsidRPr="006468BF" w:rsidRDefault="006468BF" w:rsidP="006468BF">
      <w:pPr>
        <w:autoSpaceDN w:val="0"/>
        <w:jc w:val="both"/>
        <w:textAlignment w:val="baseline"/>
        <w:rPr>
          <w:rFonts w:ascii="Arquitecta" w:hAnsi="Arquitecta" w:cs="Mangal"/>
          <w:i/>
          <w:iCs/>
          <w:kern w:val="3"/>
          <w:lang w:eastAsia="zh-CN"/>
        </w:rPr>
      </w:pPr>
    </w:p>
    <w:p w14:paraId="28CD759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b/>
          <w:bCs/>
          <w:i/>
          <w:iCs/>
          <w:kern w:val="3"/>
          <w:lang w:eastAsia="zh-CN"/>
        </w:rPr>
        <w:t>4.1.1.2.2 Les douches/ les toilettes</w:t>
      </w:r>
      <w:r w:rsidRPr="006468BF">
        <w:rPr>
          <w:rFonts w:ascii="Arquitecta" w:hAnsi="Arquitecta" w:cs="Mangal"/>
          <w:b/>
          <w:bCs/>
          <w:i/>
          <w:iCs/>
          <w:kern w:val="3"/>
          <w:lang w:eastAsia="zh-CN"/>
        </w:rPr>
        <w:tab/>
      </w:r>
    </w:p>
    <w:p w14:paraId="6D242180" w14:textId="77777777" w:rsidR="006468BF" w:rsidRPr="006468BF" w:rsidRDefault="006468BF" w:rsidP="006468BF">
      <w:pPr>
        <w:autoSpaceDN w:val="0"/>
        <w:jc w:val="both"/>
        <w:textAlignment w:val="baseline"/>
        <w:rPr>
          <w:rFonts w:ascii="Arquitecta" w:hAnsi="Arquitecta" w:cs="Mangal"/>
          <w:kern w:val="3"/>
          <w:lang w:eastAsia="zh-CN"/>
        </w:rPr>
      </w:pPr>
    </w:p>
    <w:p w14:paraId="1E2625E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prévoira au moins 5m2 d'espace sanitaire pour cinq juges (au moins une douche et un WC avec lavabo). On ira jusqu'à un maximum de 20m2 pour 20 officiels (avec au minimum deux douches et deux WC avec lavabo.)</w:t>
      </w:r>
    </w:p>
    <w:p w14:paraId="388A142C" w14:textId="77777777" w:rsidR="006468BF" w:rsidRPr="006468BF" w:rsidRDefault="006468BF" w:rsidP="006468BF">
      <w:pPr>
        <w:autoSpaceDN w:val="0"/>
        <w:jc w:val="both"/>
        <w:textAlignment w:val="baseline"/>
        <w:rPr>
          <w:rFonts w:ascii="Arquitecta" w:hAnsi="Arquitecta" w:cs="Mangal"/>
          <w:kern w:val="3"/>
          <w:lang w:eastAsia="zh-CN"/>
        </w:rPr>
      </w:pPr>
    </w:p>
    <w:p w14:paraId="2434A75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4.1.1.2.3 La salle de réunion</w:t>
      </w:r>
    </w:p>
    <w:p w14:paraId="13056A4A"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51CB41A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Les stades qui hébergent des rencontres d'athlétisme d'envergure doivent disposer d'une salle qui permettra aux officiels des compétitions de se réunir. On pourra, à d'autres occasions, utiliser cette salle à des fins de formation. </w:t>
      </w:r>
      <w:r w:rsidRPr="006468BF">
        <w:rPr>
          <w:rFonts w:ascii="Arquitecta" w:hAnsi="Arquitecta" w:cs="Mangal"/>
          <w:kern w:val="3"/>
          <w:lang w:eastAsia="zh-CN"/>
        </w:rPr>
        <w:tab/>
      </w:r>
    </w:p>
    <w:p w14:paraId="7DA22995" w14:textId="77777777" w:rsidR="006468BF" w:rsidRPr="006468BF" w:rsidRDefault="006468BF" w:rsidP="006468BF">
      <w:pPr>
        <w:autoSpaceDN w:val="0"/>
        <w:jc w:val="both"/>
        <w:textAlignment w:val="baseline"/>
        <w:rPr>
          <w:rFonts w:ascii="Arquitecta" w:hAnsi="Arquitecta" w:cs="Mangal"/>
          <w:i/>
          <w:iCs/>
          <w:kern w:val="3"/>
          <w:lang w:eastAsia="zh-CN"/>
        </w:rPr>
      </w:pPr>
    </w:p>
    <w:p w14:paraId="512246B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kern w:val="3"/>
          <w:lang w:eastAsia="zh-CN"/>
        </w:rPr>
        <w:t>4.1.1.3 Poste de secours et poste de Services Médicaux</w:t>
      </w:r>
    </w:p>
    <w:p w14:paraId="2B00CC8E" w14:textId="77777777" w:rsidR="006468BF" w:rsidRPr="006468BF" w:rsidRDefault="006468BF" w:rsidP="006468BF">
      <w:pPr>
        <w:autoSpaceDN w:val="0"/>
        <w:jc w:val="both"/>
        <w:textAlignment w:val="baseline"/>
        <w:rPr>
          <w:rFonts w:ascii="Arquitecta" w:hAnsi="Arquitecta" w:cs="Mangal"/>
          <w:b/>
          <w:bCs/>
          <w:kern w:val="3"/>
          <w:lang w:eastAsia="zh-CN"/>
        </w:rPr>
      </w:pPr>
    </w:p>
    <w:p w14:paraId="109AAA57" w14:textId="3882D844"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4.1.1.3.1 Le poste de secours</w:t>
      </w:r>
    </w:p>
    <w:p w14:paraId="1885878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prévoira une salle d'au moins 15m2 équipée d'un lavabo et d’un WC pour les soins d'urgence et les blessures mineures.</w:t>
      </w:r>
    </w:p>
    <w:p w14:paraId="55ADEBB0" w14:textId="77777777" w:rsidR="006468BF" w:rsidRPr="006468BF" w:rsidRDefault="006468BF" w:rsidP="006468BF">
      <w:pPr>
        <w:autoSpaceDN w:val="0"/>
        <w:jc w:val="both"/>
        <w:textAlignment w:val="baseline"/>
        <w:rPr>
          <w:rFonts w:ascii="Arquitecta" w:hAnsi="Arquitecta" w:cs="Mangal"/>
          <w:kern w:val="3"/>
          <w:lang w:eastAsia="zh-CN"/>
        </w:rPr>
      </w:pPr>
    </w:p>
    <w:p w14:paraId="0C37930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4.1.1.3.2 Le poste de Services Médicaux</w:t>
      </w:r>
    </w:p>
    <w:p w14:paraId="4B0F85EC" w14:textId="77777777" w:rsidR="006468BF" w:rsidRPr="006468BF" w:rsidRDefault="006468BF" w:rsidP="006468BF">
      <w:pPr>
        <w:autoSpaceDN w:val="0"/>
        <w:jc w:val="both"/>
        <w:textAlignment w:val="baseline"/>
        <w:rPr>
          <w:rFonts w:ascii="Arquitecta" w:hAnsi="Arquitecta" w:cs="Mangal"/>
          <w:kern w:val="3"/>
          <w:lang w:eastAsia="zh-CN"/>
        </w:rPr>
      </w:pPr>
    </w:p>
    <w:p w14:paraId="44AF8FE0" w14:textId="0EAF6A0B"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Exigence minimum : une salle d’attente (de 10 à 15m2), une salle de consultation et d'examen (15m2) une salle de soins (15m2) et des toilettes.</w:t>
      </w:r>
      <w:r w:rsidRPr="006468BF">
        <w:rPr>
          <w:rFonts w:ascii="Arquitecta" w:hAnsi="Arquitecta" w:cs="Mangal"/>
          <w:kern w:val="3"/>
          <w:lang w:eastAsia="zh-CN"/>
        </w:rPr>
        <w:tab/>
      </w:r>
    </w:p>
    <w:p w14:paraId="18866971" w14:textId="31C668C4"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L'équipement du poste de secours comprendra :</w:t>
      </w:r>
    </w:p>
    <w:p w14:paraId="7787D7C8"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une table d'auscultation</w:t>
      </w:r>
    </w:p>
    <w:p w14:paraId="316E1BA7"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bureau</w:t>
      </w:r>
    </w:p>
    <w:p w14:paraId="6827A337"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deux chaises</w:t>
      </w:r>
    </w:p>
    <w:p w14:paraId="53AD751B"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deux civières portatives</w:t>
      </w:r>
    </w:p>
    <w:p w14:paraId="40727DE0"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lavabo (avec eau chaude)</w:t>
      </w:r>
    </w:p>
    <w:p w14:paraId="0353D7E4"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pédiluve (avec eau chaude)</w:t>
      </w:r>
    </w:p>
    <w:p w14:paraId="428DED51"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une armoire de rangement en verre pour les médicaments</w:t>
      </w:r>
    </w:p>
    <w:p w14:paraId="59D60BB3"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une table de soins</w:t>
      </w:r>
    </w:p>
    <w:p w14:paraId="038BC99E"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une bouteille d'oxygène avec masque</w:t>
      </w:r>
    </w:p>
    <w:p w14:paraId="24C261FB"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tensiomètre</w:t>
      </w:r>
    </w:p>
    <w:p w14:paraId="50359AC5"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appareil de chauffage (plaque électrique) pour les instruments</w:t>
      </w:r>
    </w:p>
    <w:p w14:paraId="337F676F"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défibrillateur cardiaque</w:t>
      </w:r>
    </w:p>
    <w:p w14:paraId="39AFEE6F"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équipement pour piqûres et infusions</w:t>
      </w:r>
    </w:p>
    <w:p w14:paraId="2D5ADB63"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équipement d'intubation</w:t>
      </w:r>
    </w:p>
    <w:p w14:paraId="22BDF317" w14:textId="23ADEE2A" w:rsidR="006468BF" w:rsidRPr="006468BF" w:rsidRDefault="006468BF" w:rsidP="00215C4E">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équipement pour drainage thoracique</w:t>
      </w:r>
      <w:r w:rsidRPr="006468BF">
        <w:rPr>
          <w:rFonts w:ascii="Arquitecta" w:hAnsi="Arquitecta" w:cs="Mangal"/>
          <w:kern w:val="3"/>
          <w:lang w:eastAsia="zh-CN"/>
        </w:rPr>
        <w:tab/>
      </w:r>
    </w:p>
    <w:p w14:paraId="2A4328D0" w14:textId="6296754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liste ci-dessus sera sujette à modifications en fonction des recommandations des autorités médicales responsables.  La Commission Médicale et Anti-dopage de l'IAAF effectuera également des mises à jour en ce qui concerne ses directives et recommandations lors de chaque compétition importante de l'IAAF.</w:t>
      </w:r>
    </w:p>
    <w:p w14:paraId="1DA77F44" w14:textId="411D4110"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est indispensable de mettre en place une installation téléphonique avec accès extérieur direct ou appel d'urgence.</w:t>
      </w:r>
    </w:p>
    <w:p w14:paraId="0C2BAE3F" w14:textId="6C5A94B0"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les centres d’entraînement et les structures importantes, on installera, à l'intention des athlètes, une salle ou une série de salles de physiothérapie adaptée(s) à leurs besoins spécifiques</w:t>
      </w:r>
    </w:p>
    <w:p w14:paraId="02C85DD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7CE42FDD" w14:textId="6A0723C3"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kern w:val="3"/>
          <w:lang w:eastAsia="zh-CN"/>
        </w:rPr>
        <w:t>4.1.1.4 Salles de contrôle antidopage</w:t>
      </w:r>
      <w:r w:rsidRPr="006468BF">
        <w:rPr>
          <w:rFonts w:ascii="Arquitecta" w:hAnsi="Arquitecta" w:cs="Mangal"/>
          <w:kern w:val="3"/>
          <w:lang w:eastAsia="zh-CN"/>
        </w:rPr>
        <w:tab/>
      </w:r>
      <w:r w:rsidRPr="006468BF">
        <w:rPr>
          <w:rFonts w:ascii="Arquitecta" w:hAnsi="Arquitecta" w:cs="Mangal"/>
          <w:kern w:val="3"/>
          <w:lang w:eastAsia="zh-CN"/>
        </w:rPr>
        <w:tab/>
      </w:r>
    </w:p>
    <w:p w14:paraId="590D27B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salles destinées au contrôle antidopage sont déterminées par le nombre de participants sportifs devant être soumis au contrôle.</w:t>
      </w:r>
    </w:p>
    <w:p w14:paraId="68BAAAF8" w14:textId="77777777" w:rsidR="006468BF" w:rsidRPr="006468BF" w:rsidRDefault="006468BF" w:rsidP="006468BF">
      <w:pPr>
        <w:autoSpaceDN w:val="0"/>
        <w:jc w:val="both"/>
        <w:textAlignment w:val="baseline"/>
        <w:rPr>
          <w:rFonts w:ascii="Arquitecta" w:hAnsi="Arquitecta" w:cs="Mangal"/>
          <w:kern w:val="3"/>
          <w:lang w:eastAsia="zh-CN"/>
        </w:rPr>
      </w:pPr>
    </w:p>
    <w:p w14:paraId="49A58A93" w14:textId="2EF3EB8C"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4.1.1.4.1 La salle d'attente</w:t>
      </w:r>
    </w:p>
    <w:p w14:paraId="6EC1F2FB"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Une salle pouvant accueillir jusqu'à 15 athlètes, avec accès contrôlé, sur une base de 2m2 par personne.</w:t>
      </w:r>
    </w:p>
    <w:p w14:paraId="21936F4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salle d'attente sera équipée de deux à quatre ensembles de sièges (chacun comportant 3 à 4 fauteuils et des tables basses), des porte-manteaux, un réfrigérateur pour les boissons, un poste de télévision et une étagère pour les magazines.</w:t>
      </w:r>
    </w:p>
    <w:p w14:paraId="30201C5B" w14:textId="77777777" w:rsidR="006468BF" w:rsidRPr="006468BF" w:rsidRDefault="006468BF" w:rsidP="006468BF">
      <w:pPr>
        <w:autoSpaceDN w:val="0"/>
        <w:jc w:val="both"/>
        <w:textAlignment w:val="baseline"/>
        <w:rPr>
          <w:rFonts w:ascii="Arquitecta" w:hAnsi="Arquitecta" w:cs="Mangal"/>
          <w:kern w:val="3"/>
          <w:lang w:eastAsia="zh-CN"/>
        </w:rPr>
      </w:pPr>
    </w:p>
    <w:p w14:paraId="42B6C122" w14:textId="5EA02F6D"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4.1.1.4.2 La salle de travail</w:t>
      </w:r>
    </w:p>
    <w:p w14:paraId="68A7AF26" w14:textId="4248531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salle dans laquelle travaillera l'agent chargé du contrôle antidopage sera équipée pour entreposer les échantillons de tests. La taille de cette salle sera approximativement de 18m2.</w:t>
      </w:r>
    </w:p>
    <w:p w14:paraId="03F7422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salle de travail sera équipée d'un bureau et de trois chaises, d'un meuble de classement, d’une armoire-vestiaire, d’un placard pour les flacons d'urine, de matériel d'emballage, et d'un réfrigérateur équipé d’une serrure</w:t>
      </w:r>
    </w:p>
    <w:p w14:paraId="3FB1F450" w14:textId="77777777" w:rsidR="006468BF" w:rsidRPr="006468BF" w:rsidRDefault="006468BF" w:rsidP="006468BF">
      <w:pPr>
        <w:autoSpaceDN w:val="0"/>
        <w:jc w:val="both"/>
        <w:textAlignment w:val="baseline"/>
        <w:rPr>
          <w:rFonts w:ascii="Arquitecta" w:hAnsi="Arquitecta" w:cs="Mangal"/>
          <w:kern w:val="3"/>
          <w:lang w:eastAsia="zh-CN"/>
        </w:rPr>
      </w:pPr>
    </w:p>
    <w:p w14:paraId="133D3CF0" w14:textId="6BA7B7A6"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4.1.1.2.3 Les toilettes</w:t>
      </w:r>
      <w:r w:rsidRPr="006468BF">
        <w:rPr>
          <w:rFonts w:ascii="Arquitecta" w:hAnsi="Arquitecta" w:cs="Mangal"/>
          <w:kern w:val="3"/>
          <w:lang w:eastAsia="zh-CN"/>
        </w:rPr>
        <w:tab/>
      </w:r>
    </w:p>
    <w:p w14:paraId="4A226169" w14:textId="1C3D3A8B"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s'agira d'une pièce avec deux cabinets de toilette destinés à recueillir les échantillons d'urine. Chaque cabinet devra au minimum faire 4,5</w:t>
      </w:r>
      <w:r w:rsidRPr="006468BF">
        <w:rPr>
          <w:rFonts w:ascii="Arquitecta" w:hAnsi="Arquitecta" w:cs="Mangal"/>
          <w:kern w:val="3"/>
          <w:u w:val="single"/>
          <w:lang w:eastAsia="zh-CN"/>
        </w:rPr>
        <w:t xml:space="preserve"> </w:t>
      </w:r>
      <w:r w:rsidRPr="006468BF">
        <w:rPr>
          <w:rFonts w:ascii="Arquitecta" w:hAnsi="Arquitecta" w:cs="Mangal"/>
          <w:kern w:val="3"/>
          <w:lang w:eastAsia="zh-CN"/>
        </w:rPr>
        <w:t>m2.</w:t>
      </w:r>
    </w:p>
    <w:p w14:paraId="23FFDF9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cabinets de toilette seront équipés d’un WC, de porte-manteaux et d'étagères, et d'une antichambre avec lavabo.</w:t>
      </w:r>
    </w:p>
    <w:p w14:paraId="2A30C97E" w14:textId="77777777" w:rsidR="006468BF" w:rsidRPr="006468BF" w:rsidRDefault="006468BF" w:rsidP="006468BF">
      <w:pPr>
        <w:autoSpaceDN w:val="0"/>
        <w:jc w:val="both"/>
        <w:textAlignment w:val="baseline"/>
        <w:rPr>
          <w:rFonts w:ascii="Arquitecta" w:hAnsi="Arquitecta" w:cs="Mangal"/>
          <w:kern w:val="3"/>
          <w:lang w:eastAsia="zh-CN"/>
        </w:rPr>
      </w:pPr>
    </w:p>
    <w:p w14:paraId="2CAEBE5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kern w:val="3"/>
          <w:lang w:eastAsia="zh-CN"/>
        </w:rPr>
        <w:t>4.1.1.5 Salons et espaces réservés aux personnalités, aux VIPs et aux sponsors.</w:t>
      </w:r>
    </w:p>
    <w:p w14:paraId="46C9DC9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p>
    <w:p w14:paraId="76874095" w14:textId="73FB94E0"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4.1.1.5.1 Les personnalités</w:t>
      </w:r>
    </w:p>
    <w:p w14:paraId="5C51BB3C" w14:textId="158B3FED"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En ce qui concerne la conception de la tribune d'honneur, on remarquera que le plus haut niveau de compétition attirera des personnalités d'ordre national et international. Il est indispensable d'assurer espace, dignité, confort et sécurité. Il n'est pas nécessaire que cet endroit soit équipé en permanence dans la perspective d’une visite royale, mais l'espace et les services nécessaires doivent être disponibles en cas de besoin. La tribune se situera au centre de la tribune officielle, et fournira un accès direct par l'arrière aux invités qui n’auront pas à traverser le public et les zones occupées par les médias. On envisagera d'assurer une capacité assise de 20 à 25 invités.</w:t>
      </w:r>
    </w:p>
    <w:p w14:paraId="4688C2D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Un espace VIP avec des salons d'accueil sera aménagé dans la partie centrale de la tribune officielle. (4.1.1.5.4)</w:t>
      </w:r>
    </w:p>
    <w:p w14:paraId="07A6937C" w14:textId="77777777" w:rsidR="006468BF" w:rsidRPr="006468BF" w:rsidRDefault="006468BF" w:rsidP="006468BF">
      <w:pPr>
        <w:autoSpaceDN w:val="0"/>
        <w:jc w:val="both"/>
        <w:textAlignment w:val="baseline"/>
        <w:rPr>
          <w:rFonts w:ascii="Arquitecta" w:hAnsi="Arquitecta" w:cs="Mangal"/>
          <w:kern w:val="3"/>
          <w:lang w:eastAsia="zh-CN"/>
        </w:rPr>
      </w:pPr>
    </w:p>
    <w:p w14:paraId="462D7A71" w14:textId="1A2025F7"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4.1.1.5.2 Les places VIP</w:t>
      </w:r>
    </w:p>
    <w:p w14:paraId="59BF26F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désignation des places VIP peut être problématique et doit se traiter avec diplomatie.</w:t>
      </w:r>
    </w:p>
    <w:p w14:paraId="421F9649" w14:textId="5E5D376A"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Cependant, lorsqu’on prépare un stade, il est recommandé de prévoir l'accueil des invités à la hausse plutôt qu'à la baisse. L'emplacement et la qualité des assises sont importants. Si la configuration du stade le permet, on divisera les places VIP en trois sections. Ces trois blocs se situeront à droite, à gauche et au-dessous de la tribune royale. On comptera 200 sièges disponibles dans chaque bloc. Pour les événements mineurs, les places VIP situées en-dessous de la tribune royale seront occupées en priorité. Directement derrière les places VIP, on aménagera un espace d'accueil pour la détente, les rafraîchissements, dans lequel on installera des postes de télévision.</w:t>
      </w:r>
    </w:p>
    <w:p w14:paraId="22D27140" w14:textId="3923D0AC"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est judicieux de réserver un, voire des salons destinés à un accueil présidentiel tout près de l'espace VIP. Cela permet au président concerné de se tenir à proximité de personnalités de haut rang tout en bénéficiant de facilités de travail et de communication</w:t>
      </w:r>
    </w:p>
    <w:p w14:paraId="7E4F5E0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de nombreux stades importants, les salons VIP peuvent se présenter sous la forme de loges et de sièges grand confort. Les loges sont des salles privées situées à l'intérieur de la tribune, avec vue directe sur le terrain, et équipées de sièges sur le devant de la loge. Les sièges grand confort sont des sièges spacieux et confortables situés dans la tribune principale. Ils donnent aux personnes qui les occupent le droit de participer au programme d'accueil du stade. La vente de loges et de sièges de grand confort constitue un facteur déterminant au moment où sont étudiés les aspects financiers de la construction et de la mise en œuvre d'un stade.</w:t>
      </w:r>
    </w:p>
    <w:p w14:paraId="45D6C16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65A15301" w14:textId="2E09374B"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4.1.1.5.3 Les sièges des sponsors</w:t>
      </w:r>
    </w:p>
    <w:p w14:paraId="33CF58BF" w14:textId="329B05CC"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programmes de marketing ont accentué l'importance de l'accueil lors des manifestations d'athlétisme majeures. Il est par conséquent crucial d’assurer un service de première qualité.</w:t>
      </w:r>
    </w:p>
    <w:p w14:paraId="0B760905" w14:textId="553E2814"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personnel-clé des sponsors principaux disposera de sièges dans la même section que les VIPs et les invités d'honneur. Les blocs de sièges situés immédiatement sur la gauche du bloc de sièges des VIPs seront réservés aux sponsors. Des services d'accueil supplémentaires situés directement à l'arrière seront mis en place et fourniront toutes les installations et services requis.</w:t>
      </w:r>
    </w:p>
    <w:p w14:paraId="4A44C7BA" w14:textId="003A3CE1"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Un parking et un dépose-minute seront mis à la disposition des VIPs, des invités et des sponsors.</w:t>
      </w:r>
    </w:p>
    <w:p w14:paraId="4BAF0C47" w14:textId="77777777" w:rsidR="006468BF" w:rsidRPr="006468BF" w:rsidRDefault="006468BF" w:rsidP="006468BF">
      <w:pPr>
        <w:autoSpaceDN w:val="0"/>
        <w:jc w:val="both"/>
        <w:textAlignment w:val="baseline"/>
        <w:rPr>
          <w:rFonts w:ascii="Arquitecta" w:hAnsi="Arquitecta" w:cs="Mangal"/>
          <w:kern w:val="3"/>
          <w:lang w:eastAsia="zh-CN"/>
        </w:rPr>
      </w:pPr>
    </w:p>
    <w:p w14:paraId="0AB8F6D7" w14:textId="4C9464C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4.1.1.5.4 Les structures d'accueil</w:t>
      </w:r>
      <w:r w:rsidRPr="006468BF">
        <w:rPr>
          <w:rFonts w:ascii="Arquitecta" w:hAnsi="Arquitecta" w:cs="Mangal"/>
          <w:kern w:val="3"/>
          <w:lang w:eastAsia="zh-CN"/>
        </w:rPr>
        <w:tab/>
      </w:r>
    </w:p>
    <w:p w14:paraId="26957D2B" w14:textId="73EB028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structures d'accueil réservées au niveau supérieur des VIPs invités et sponsors sont importantes</w:t>
      </w:r>
      <w:r w:rsidRPr="006468BF">
        <w:rPr>
          <w:rFonts w:ascii="Arquitecta" w:hAnsi="Arquitecta" w:cs="Mangal"/>
          <w:kern w:val="3"/>
          <w:u w:val="single"/>
          <w:lang w:eastAsia="zh-CN"/>
        </w:rPr>
        <w:t xml:space="preserve">. </w:t>
      </w:r>
      <w:r w:rsidRPr="006468BF">
        <w:rPr>
          <w:rFonts w:ascii="Arquitecta" w:hAnsi="Arquitecta" w:cs="Mangal"/>
          <w:kern w:val="3"/>
          <w:lang w:eastAsia="zh-CN"/>
        </w:rPr>
        <w:t>L’espace, l'éclairage, la climatisation et le décor sont à étudier.</w:t>
      </w:r>
    </w:p>
    <w:p w14:paraId="4FEF976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Il faudra assurer une protection contre les intempéries et mettre en place tous les services requis, y compris les moniteurs TV. Une transmission rapide et régulière des résultats constitue un service apprécié. On s'attend par ailleurs à recevoir un accueil et une restauration d'un niveau relativement élevé. La taille des installations sera établie en fonction du nombre des participants attendus et du niveau de la compétition. Cependant, il est indispensable, même en phase prévisionnelle, de prendre en compte la possibilité d’une </w:t>
      </w:r>
      <w:r w:rsidRPr="006468BF">
        <w:rPr>
          <w:rFonts w:ascii="Arquitecta" w:hAnsi="Arquitecta" w:cs="Mangal"/>
          <w:kern w:val="3"/>
          <w:lang w:eastAsia="zh-CN"/>
        </w:rPr>
        <w:lastRenderedPageBreak/>
        <w:t>affluence maximale à réguler.</w:t>
      </w:r>
      <w:r w:rsidRPr="006468BF">
        <w:rPr>
          <w:rFonts w:ascii="Arquitecta" w:hAnsi="Arquitecta" w:cs="Mangal"/>
          <w:color w:val="0000FF"/>
          <w:kern w:val="3"/>
          <w:lang w:eastAsia="zh-CN"/>
        </w:rPr>
        <w:t xml:space="preserve"> </w:t>
      </w:r>
    </w:p>
    <w:p w14:paraId="358F96B8" w14:textId="77777777" w:rsidR="006468BF" w:rsidRPr="006468BF" w:rsidRDefault="006468BF" w:rsidP="006468BF">
      <w:pPr>
        <w:autoSpaceDN w:val="0"/>
        <w:jc w:val="both"/>
        <w:textAlignment w:val="baseline"/>
        <w:rPr>
          <w:rFonts w:ascii="Arquitecta" w:hAnsi="Arquitecta" w:cs="Mangal"/>
          <w:color w:val="0000FF"/>
          <w:kern w:val="3"/>
          <w:lang w:eastAsia="zh-CN"/>
        </w:rPr>
      </w:pPr>
    </w:p>
    <w:p w14:paraId="6095DDF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FF"/>
          <w:kern w:val="3"/>
          <w:lang w:eastAsia="zh-CN"/>
        </w:rPr>
        <w:tab/>
      </w:r>
      <w:r w:rsidRPr="006468BF">
        <w:rPr>
          <w:rFonts w:ascii="Arquitecta" w:hAnsi="Arquitecta" w:cs="Mangal"/>
          <w:b/>
          <w:bCs/>
          <w:color w:val="000000"/>
          <w:kern w:val="3"/>
          <w:lang w:eastAsia="zh-CN"/>
        </w:rPr>
        <w:t xml:space="preserve">4.1.1.6 Autres </w:t>
      </w:r>
      <w:r w:rsidRPr="006468BF">
        <w:rPr>
          <w:rFonts w:ascii="Arquitecta" w:hAnsi="Arquitecta" w:cs="Mangal"/>
          <w:b/>
          <w:bCs/>
          <w:kern w:val="3"/>
          <w:lang w:eastAsia="zh-CN"/>
        </w:rPr>
        <w:t>zones</w:t>
      </w:r>
    </w:p>
    <w:p w14:paraId="7070633B"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229BB1D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color w:val="000000"/>
          <w:kern w:val="3"/>
          <w:lang w:eastAsia="zh-CN"/>
        </w:rPr>
        <w:tab/>
      </w:r>
      <w:r w:rsidRPr="006468BF">
        <w:rPr>
          <w:rFonts w:ascii="Arquitecta" w:hAnsi="Arquitecta" w:cs="Mangal"/>
          <w:b/>
          <w:bCs/>
          <w:i/>
          <w:iCs/>
          <w:color w:val="000000"/>
          <w:kern w:val="3"/>
          <w:lang w:eastAsia="zh-CN"/>
        </w:rPr>
        <w:t>4.1.1.6.1 La salle d'équipement d'athlétisme</w:t>
      </w:r>
    </w:p>
    <w:p w14:paraId="7AB92BB5" w14:textId="19CCE5E3"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La largeur des portes sera au minimum de 2,20m et le passage en hauteur de 2,20m.</w:t>
      </w:r>
    </w:p>
    <w:p w14:paraId="1194D95C" w14:textId="649BFE38"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Il faudra aménager de grandes surfaces au sol</w:t>
      </w:r>
      <w:r w:rsidRPr="006468BF">
        <w:rPr>
          <w:rFonts w:ascii="Arquitecta" w:hAnsi="Arquitecta" w:cs="Mangal"/>
          <w:color w:val="FF0000"/>
          <w:kern w:val="3"/>
          <w:lang w:eastAsia="zh-CN"/>
        </w:rPr>
        <w:t>,</w:t>
      </w:r>
      <w:r w:rsidRPr="006468BF">
        <w:rPr>
          <w:rFonts w:ascii="Arquitecta" w:hAnsi="Arquitecta" w:cs="Mangal"/>
          <w:color w:val="000000"/>
          <w:kern w:val="3"/>
          <w:lang w:eastAsia="zh-CN"/>
        </w:rPr>
        <w:t xml:space="preserve"> avec accès sans restriction aux terrains</w:t>
      </w:r>
      <w:r w:rsidRPr="006468BF">
        <w:rPr>
          <w:rFonts w:ascii="Arquitecta" w:hAnsi="Arquitecta" w:cs="Mangal"/>
          <w:color w:val="FF0000"/>
          <w:kern w:val="3"/>
          <w:lang w:eastAsia="zh-CN"/>
        </w:rPr>
        <w:t>,</w:t>
      </w:r>
      <w:r w:rsidRPr="006468BF">
        <w:rPr>
          <w:rFonts w:ascii="Arquitecta" w:hAnsi="Arquitecta" w:cs="Mangal"/>
          <w:color w:val="000000"/>
          <w:kern w:val="3"/>
          <w:lang w:eastAsia="zh-CN"/>
        </w:rPr>
        <w:t xml:space="preserve"> pour le rangement </w:t>
      </w:r>
      <w:r w:rsidRPr="006468BF">
        <w:rPr>
          <w:rFonts w:ascii="Arquitecta" w:hAnsi="Arquitecta" w:cs="Mangal"/>
          <w:kern w:val="3"/>
          <w:lang w:eastAsia="zh-CN"/>
        </w:rPr>
        <w:t>des matelas</w:t>
      </w:r>
      <w:r w:rsidRPr="006468BF">
        <w:rPr>
          <w:rFonts w:ascii="Arquitecta" w:hAnsi="Arquitecta" w:cs="Mangal"/>
          <w:color w:val="000000"/>
          <w:kern w:val="3"/>
          <w:lang w:eastAsia="zh-CN"/>
        </w:rPr>
        <w:t xml:space="preserve"> de réception des sauts et des haies sur les chariots construits à cet effet. Tout autre matériel utilisé pour le bon fonctionnement des épreuves sera rangé à même le sol ou sur des étagères.</w:t>
      </w:r>
    </w:p>
    <w:p w14:paraId="1663511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On installera un bureau fonctionnel pour la personne chargée de contrôler l'équipement et </w:t>
      </w:r>
      <w:r w:rsidRPr="006468BF">
        <w:rPr>
          <w:rFonts w:ascii="Arquitecta" w:hAnsi="Arquitecta" w:cs="Mangal"/>
          <w:kern w:val="3"/>
          <w:lang w:eastAsia="zh-CN"/>
        </w:rPr>
        <w:t>une table assez longue</w:t>
      </w:r>
      <w:r w:rsidRPr="006468BF">
        <w:rPr>
          <w:rFonts w:ascii="Arquitecta" w:hAnsi="Arquitecta" w:cs="Mangal"/>
          <w:color w:val="000000"/>
          <w:kern w:val="3"/>
          <w:lang w:eastAsia="zh-CN"/>
        </w:rPr>
        <w:t xml:space="preserve"> pour les appareils de mesure des engins.</w:t>
      </w:r>
    </w:p>
    <w:p w14:paraId="18DA1BAA" w14:textId="4F74927E"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En fonction de la façon dont on aura choisi de configurer le sol et le mur, il faudra installer le branchement d'un tuyau pour l'entretien de la salle et de l’équipement, de même qu'un robinet avec lavabo et un évier pour le lessivage.</w:t>
      </w:r>
    </w:p>
    <w:p w14:paraId="0264130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L'installation électrique comprendra de deux à quatre prises.</w:t>
      </w:r>
    </w:p>
    <w:p w14:paraId="543A342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F435D6B" w14:textId="4624D80B"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4.1.1.6.2 Espaces d'exposition</w:t>
      </w:r>
    </w:p>
    <w:p w14:paraId="76639827"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La ville hôte, les organisateurs de l'accueil et les </w:t>
      </w:r>
      <w:r w:rsidRPr="006468BF">
        <w:rPr>
          <w:rFonts w:ascii="Arquitecta" w:hAnsi="Arquitecta" w:cs="Mangal"/>
          <w:kern w:val="3"/>
          <w:lang w:eastAsia="zh-CN"/>
        </w:rPr>
        <w:t>sponsors apprécient généralement d’avoir l'occasion</w:t>
      </w:r>
      <w:r w:rsidRPr="006468BF">
        <w:rPr>
          <w:rFonts w:ascii="Arquitecta" w:hAnsi="Arquitecta" w:cs="Mangal"/>
          <w:color w:val="000000"/>
          <w:kern w:val="3"/>
          <w:lang w:eastAsia="zh-CN"/>
        </w:rPr>
        <w:t xml:space="preserve"> d'exposer leurs spécificités et/ou leurs produits. On aménagera des espaces d'exposition à l'entrée du stade, dans les salons et les zones de franchise publiques. Les espaces d'exposition ne devront pas gêner la circulation dans les lieux de passage les plus fréquentés, en particulier en cas d'urgence, et ne se situeront en aucun cas sur des escaliers, des escalators ou des tapis roulants, ni à leur proximité.  La décision d'attribution des zones d'exposition appartiendra uniquement aux instances autorisées et aux sponsors.</w:t>
      </w:r>
    </w:p>
    <w:p w14:paraId="65D0F88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67CE11B" w14:textId="0E8109E5"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4.1.1.6.3 Les franchises</w:t>
      </w:r>
    </w:p>
    <w:p w14:paraId="4879AE1E" w14:textId="07655F40"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 autorisations de vente (nourriture, boissons, et </w:t>
      </w:r>
      <w:r w:rsidRPr="006468BF">
        <w:rPr>
          <w:rFonts w:ascii="Arquitecta" w:hAnsi="Arquitecta" w:cs="Mangal"/>
          <w:kern w:val="3"/>
          <w:lang w:eastAsia="zh-CN"/>
        </w:rPr>
        <w:t>autres ventes</w:t>
      </w:r>
      <w:r w:rsidRPr="006468BF">
        <w:rPr>
          <w:rFonts w:ascii="Arquitecta" w:hAnsi="Arquitecta" w:cs="Mangal"/>
          <w:color w:val="000000"/>
          <w:kern w:val="3"/>
          <w:lang w:eastAsia="zh-CN"/>
        </w:rPr>
        <w:t xml:space="preserve">) sont de nature commerciale lors d'un accueil sportif. Le besoin de nourriture et de boissons est essentiel et la configuration du stade doit prévoir un accès facile aux zones de franchise, de même que des espaces de relaxation, et des réceptacles adéquats pour les ordures. On évitera toute congestion à proximité des escaliers et des voies sans issue. </w:t>
      </w:r>
      <w:r w:rsidRPr="006468BF">
        <w:rPr>
          <w:rFonts w:ascii="Arquitecta" w:hAnsi="Arquitecta" w:cs="Times New Roman"/>
          <w:color w:val="000000"/>
          <w:kern w:val="3"/>
          <w:lang w:eastAsia="zh-CN"/>
        </w:rPr>
        <w:t>À</w:t>
      </w:r>
      <w:r w:rsidRPr="006468BF">
        <w:rPr>
          <w:rFonts w:ascii="Arquitecta" w:hAnsi="Arquitecta" w:cs="Mangal"/>
          <w:color w:val="000000"/>
          <w:kern w:val="3"/>
          <w:lang w:eastAsia="zh-CN"/>
        </w:rPr>
        <w:t xml:space="preserve"> présent, de nombreux pays imposent des règles strictes concernant la santé et la sécurité à l'occasion des rencontres sportives. C'est ce mode de fonctionnement qu’il faudra adopter.</w:t>
      </w:r>
    </w:p>
    <w:p w14:paraId="7F199C39"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On abordera la question de la livraison des produits dans les zones de franchise au moment où on décidera de l'emplacement des points de vente.</w:t>
      </w:r>
    </w:p>
    <w:p w14:paraId="1CA5D18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CCD918B" w14:textId="5703D18C"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4.1.1.6.4 Les tableaux d'affichage</w:t>
      </w:r>
      <w:r w:rsidRPr="006468BF">
        <w:rPr>
          <w:rFonts w:ascii="Arquitecta" w:hAnsi="Arquitecta" w:cs="Mangal"/>
          <w:b/>
          <w:bCs/>
          <w:i/>
          <w:iCs/>
          <w:color w:val="000000"/>
          <w:kern w:val="3"/>
          <w:lang w:eastAsia="zh-CN"/>
        </w:rPr>
        <w:tab/>
      </w:r>
    </w:p>
    <w:p w14:paraId="3555533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La taille, le nombre, le contenu textuel et l'emplacement des panneaux d'affichage à l'intérieur et autour des stades sont clairement définis dans la rubrique « Affichage » du règlement de l'IAAF. Notez que les panneaux d'affichage peuvent bloquer en partie la vue de certains spectateurs situés sur les gradins les plus bas et peuvent gêner la circulation des athlètes, des officiels et de l'équipement s'ils n'ont pas été planifiés correctement auparavant.</w:t>
      </w:r>
    </w:p>
    <w:p w14:paraId="256751E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BE35E61" w14:textId="488AC3A5"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color w:val="000000"/>
          <w:kern w:val="3"/>
          <w:lang w:eastAsia="zh-CN"/>
        </w:rPr>
        <w:t>4.1.2 LE REGROUPEMENT FONCTIONNEL</w:t>
      </w:r>
      <w:r w:rsidRPr="006468BF">
        <w:rPr>
          <w:rFonts w:ascii="Arquitecta" w:hAnsi="Arquitecta" w:cs="Mangal"/>
          <w:color w:val="000000"/>
          <w:kern w:val="3"/>
          <w:lang w:eastAsia="zh-CN"/>
        </w:rPr>
        <w:tab/>
      </w:r>
      <w:r w:rsidRPr="006468BF">
        <w:rPr>
          <w:rFonts w:ascii="Arquitecta" w:hAnsi="Arquitecta" w:cs="Mangal"/>
          <w:color w:val="000000"/>
          <w:kern w:val="3"/>
          <w:lang w:eastAsia="zh-CN"/>
        </w:rPr>
        <w:tab/>
      </w:r>
    </w:p>
    <w:p w14:paraId="5CA89E0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kern w:val="3"/>
          <w:lang w:eastAsia="zh-CN"/>
        </w:rPr>
        <w:t>Les sections individuelles recensées dans la planification des espaces et des salles seront regroupées dans la conception générale</w:t>
      </w:r>
      <w:r w:rsidRPr="006468BF">
        <w:rPr>
          <w:rFonts w:ascii="Arquitecta" w:hAnsi="Arquitecta" w:cs="Mangal"/>
          <w:color w:val="000000"/>
          <w:kern w:val="3"/>
          <w:lang w:eastAsia="zh-CN"/>
        </w:rPr>
        <w:t xml:space="preserve"> de la structure afin de permettre une utilisation souple de cette structure. Plus la planification des espaces présentera de cas différents et de détails, plus difficile ce sera </w:t>
      </w:r>
      <w:r w:rsidRPr="006468BF">
        <w:rPr>
          <w:rFonts w:ascii="Arquitecta" w:hAnsi="Arquitecta" w:cs="Mangal"/>
          <w:color w:val="FF0000"/>
          <w:kern w:val="3"/>
          <w:lang w:eastAsia="zh-CN"/>
        </w:rPr>
        <w:t xml:space="preserve">: </w:t>
      </w:r>
      <w:r w:rsidRPr="006468BF">
        <w:rPr>
          <w:rFonts w:ascii="Arquitecta" w:hAnsi="Arquitecta" w:cs="Mangal"/>
          <w:color w:val="000000"/>
          <w:kern w:val="3"/>
          <w:lang w:eastAsia="zh-CN"/>
        </w:rPr>
        <w:t>d'une part de regrouper les sections individuelles correctement dans leur espace respectif, et d'autre part, de réaliser une intégration fonctionnelle à l'intérieur de la structure en général.</w:t>
      </w:r>
    </w:p>
    <w:p w14:paraId="4BC471C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5C9ABA8" w14:textId="0E807E57" w:rsidR="006468BF" w:rsidRPr="00215C4E"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color w:val="000000"/>
          <w:kern w:val="3"/>
          <w:lang w:eastAsia="zh-CN"/>
        </w:rPr>
        <w:t>4.1.2.1 Répartition des espaces et des salles attribuées aux athlètes</w:t>
      </w:r>
    </w:p>
    <w:p w14:paraId="601F91B1" w14:textId="727B8A9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kern w:val="3"/>
          <w:lang w:eastAsia="zh-CN"/>
        </w:rPr>
        <w:tab/>
      </w:r>
      <w:r w:rsidRPr="006468BF">
        <w:rPr>
          <w:rFonts w:ascii="Arquitecta" w:hAnsi="Arquitecta" w:cs="Mangal"/>
          <w:kern w:val="3"/>
          <w:lang w:eastAsia="zh-CN"/>
        </w:rPr>
        <w:t xml:space="preserve">Les schémas 4.1.2.1.a et 4.1.2.1.b représentent la configuration des salles et les itinéraires de circulation en direction et à l'intérieur des espaces et des salles réservées aux athlètes. Le schéma 4.1.2.1.a fait référence à </w:t>
      </w:r>
      <w:r w:rsidRPr="006468BF">
        <w:rPr>
          <w:rFonts w:ascii="Arquitecta" w:hAnsi="Arquitecta" w:cs="Mangal"/>
          <w:kern w:val="3"/>
          <w:lang w:eastAsia="zh-CN"/>
        </w:rPr>
        <w:lastRenderedPageBreak/>
        <w:t>l'entraînement et le 4.1.2.1.b à la compétition.</w:t>
      </w:r>
    </w:p>
    <w:p w14:paraId="484A7AAB" w14:textId="0880015F"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kern w:val="3"/>
          <w:lang w:eastAsia="zh-CN"/>
        </w:rPr>
        <w:tab/>
        <w:t>Après avoir rejoint la structure par transport public ou privé, l'athlète se dirige vers le vestiaire et, de là, vers l'espace sportif (en suivant les lignes d'accès larges), ou vers la salle de musculation (lignes pointillées indiquant les itinéraires internes).  En revenant des espaces sportifs (lignes fines indiquant le retour) il se dirigera vers l'espace sanitaire avec douches et toilettes, en passant, dans certains</w:t>
      </w:r>
      <w:r w:rsidRPr="006468BF">
        <w:rPr>
          <w:rFonts w:ascii="Arquitecta" w:hAnsi="Arquitecta" w:cs="Mangal"/>
          <w:color w:val="000000"/>
          <w:kern w:val="3"/>
          <w:lang w:eastAsia="zh-CN"/>
        </w:rPr>
        <w:t xml:space="preserve"> cas, par le sauna et la salle de relaxation, en empruntant à nouveau les voies internes marquées par des pointillés.</w:t>
      </w:r>
    </w:p>
    <w:p w14:paraId="756DAE5A" w14:textId="2168BA87" w:rsidR="006468BF" w:rsidRPr="00215C4E"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A ce stade, il est à noter que le schéma ne représente pas un plan </w:t>
      </w:r>
      <w:r w:rsidRPr="006468BF">
        <w:rPr>
          <w:rFonts w:ascii="Arquitecta" w:hAnsi="Arquitecta" w:cs="Mangal"/>
          <w:kern w:val="3"/>
          <w:lang w:eastAsia="zh-CN"/>
        </w:rPr>
        <w:t xml:space="preserve">du </w:t>
      </w:r>
      <w:r w:rsidRPr="006468BF">
        <w:rPr>
          <w:rFonts w:ascii="Arquitecta" w:hAnsi="Arquitecta" w:cs="Mangal"/>
          <w:color w:val="000000"/>
          <w:kern w:val="3"/>
          <w:lang w:eastAsia="zh-CN"/>
        </w:rPr>
        <w:t>site ni un plan d'orientation de la structure. Le seul but de ce graphique est de mettre l'accent sur la fonctionnalité de l'organisation entre les différents espaces et les salles. …</w:t>
      </w:r>
      <w:r w:rsidRPr="006468BF">
        <w:rPr>
          <w:rFonts w:ascii="Arquitecta" w:hAnsi="Arquitecta" w:cs="Mangal"/>
          <w:color w:val="FF0000"/>
          <w:kern w:val="3"/>
          <w:lang w:eastAsia="zh-CN"/>
        </w:rPr>
        <w:t xml:space="preserve">                                              </w:t>
      </w:r>
    </w:p>
    <w:p w14:paraId="5EE70907" w14:textId="49C87E7F"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FF0000"/>
          <w:kern w:val="3"/>
          <w:lang w:eastAsia="zh-CN"/>
        </w:rPr>
        <w:tab/>
      </w:r>
      <w:r w:rsidRPr="006468BF">
        <w:rPr>
          <w:rFonts w:ascii="Arquitecta" w:hAnsi="Arquitecta" w:cs="Mangal"/>
          <w:kern w:val="3"/>
          <w:lang w:eastAsia="zh-CN"/>
        </w:rPr>
        <w:t>Le schéma 4.1.2.1b illustre l’emplacement des salles et espaces pour les athlètes et officiels sur la compétition.</w:t>
      </w:r>
    </w:p>
    <w:p w14:paraId="605233B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Dans ce cas, l’accès aux espaces et salles concernés est accordé selon des itinéraires strictement séparés de ceux suivis par les spectateurs (y compris les invités d’honneur) et les médias. En se référant à l’explication liminaire ci-dessus à propos du diagramme, le lecteur comprendra la corrélation indiquée par les différentes lignes représentant les itinéraires d’accès, de retour et de circulation interne.</w:t>
      </w:r>
    </w:p>
    <w:p w14:paraId="4C9631EB" w14:textId="77777777" w:rsidR="006468BF" w:rsidRPr="006468BF" w:rsidRDefault="006468BF" w:rsidP="006468BF">
      <w:pPr>
        <w:autoSpaceDN w:val="0"/>
        <w:jc w:val="both"/>
        <w:textAlignment w:val="baseline"/>
        <w:rPr>
          <w:rFonts w:ascii="Arquitecta" w:hAnsi="Arquitecta" w:cs="Mangal"/>
          <w:kern w:val="3"/>
          <w:lang w:eastAsia="zh-CN"/>
        </w:rPr>
      </w:pPr>
    </w:p>
    <w:p w14:paraId="3905E0A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31896B06" w14:textId="77777777" w:rsidR="006468BF" w:rsidRPr="006468BF" w:rsidRDefault="0090479E" w:rsidP="006468BF">
      <w:pPr>
        <w:autoSpaceDN w:val="0"/>
        <w:jc w:val="both"/>
        <w:textAlignment w:val="baseline"/>
        <w:rPr>
          <w:rFonts w:ascii="Arquitecta" w:hAnsi="Arquitecta" w:cs="Mangal"/>
          <w:kern w:val="3"/>
          <w:lang w:eastAsia="zh-CN"/>
        </w:rPr>
      </w:pPr>
      <w:r>
        <w:rPr>
          <w:rFonts w:ascii="Arquitecta" w:hAnsi="Arquitecta" w:cs="Mangal"/>
          <w:noProof/>
          <w:kern w:val="3"/>
          <w:lang w:eastAsia="zh-CN"/>
        </w:rPr>
        <w:pict w14:anchorId="5016742D">
          <v:shape id="Image 13" o:spid="_x0000_s1136" type="#_x0000_t75" style="position:absolute;left:0;text-align:left;margin-left:21.75pt;margin-top:-12pt;width:480pt;height:438pt;z-index:2;visibility:visible" stroked="t" strokeweight="1.5pt">
            <v:imagedata r:id="rId93" o:title=""/>
            <w10:wrap type="square"/>
          </v:shape>
        </w:pict>
      </w:r>
    </w:p>
    <w:p w14:paraId="7FDB89A9" w14:textId="77777777" w:rsidR="006468BF" w:rsidRPr="006468BF" w:rsidRDefault="006468BF" w:rsidP="006468BF">
      <w:pPr>
        <w:autoSpaceDN w:val="0"/>
        <w:ind w:left="709"/>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4.1.2.1a : Attribution de zones et de salles pour les athlètes en configuration entraînement</w:t>
      </w:r>
    </w:p>
    <w:p w14:paraId="243D1959" w14:textId="77777777" w:rsidR="006468BF" w:rsidRPr="006468BF" w:rsidRDefault="006468BF" w:rsidP="006468BF">
      <w:pPr>
        <w:autoSpaceDN w:val="0"/>
        <w:ind w:left="709"/>
        <w:textAlignment w:val="baseline"/>
        <w:rPr>
          <w:rFonts w:ascii="Arquitecta" w:hAnsi="Arquitecta" w:cs="Mangal"/>
          <w:kern w:val="3"/>
          <w:sz w:val="20"/>
          <w:szCs w:val="20"/>
          <w:lang w:val="en-GB" w:eastAsia="zh-CN"/>
        </w:rPr>
      </w:pPr>
      <w:r w:rsidRPr="006468BF">
        <w:rPr>
          <w:rFonts w:ascii="Arquitecta" w:hAnsi="Arquitecta" w:cs="Mangal"/>
          <w:kern w:val="3"/>
          <w:sz w:val="20"/>
          <w:szCs w:val="20"/>
          <w:lang w:val="en-GB" w:eastAsia="zh-CN"/>
        </w:rPr>
        <w:t>Source: Planning Principles for Sportsgrounds / Stadia, IAKS Series Sports and Leisure Facilities n° 33</w:t>
      </w:r>
    </w:p>
    <w:p w14:paraId="57023609" w14:textId="77777777" w:rsidR="006468BF" w:rsidRPr="006468BF" w:rsidRDefault="006468BF" w:rsidP="006468BF">
      <w:pPr>
        <w:autoSpaceDN w:val="0"/>
        <w:jc w:val="both"/>
        <w:textAlignment w:val="baseline"/>
        <w:rPr>
          <w:rFonts w:ascii="Arquitecta" w:hAnsi="Arquitecta" w:cs="Mangal"/>
          <w:kern w:val="3"/>
          <w:lang w:val="en-GB" w:eastAsia="zh-CN"/>
        </w:rPr>
      </w:pPr>
    </w:p>
    <w:p w14:paraId="47F2CA82" w14:textId="3C1230B9"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Par exemple, l’itinéraire d’un athlète depuis le parking (voitures ou bus) est : il se rend vers les vestiaires et, selon l’organisation de l’évènement, va directement sur le terrain ou passe par la zone d’échauffement et la chambre d’appel. Une fois l’épreuve terminée, l’itinéraire le ramène aux vestiaires via la Zone Mixte ou du terrain à la zone de contrôle anti-dopage et de là aux vestiaires. Il y trouvera, comme sur les installations d’entrainement, les sanitaires habituels et éventuellement un sauna et une zone de détente. L’itinéraire depuis les vestiaires le ramènera au bus de son équipe ou directement vers la sortie de la zone de compétition.</w:t>
      </w:r>
    </w:p>
    <w:p w14:paraId="33998B15" w14:textId="20E40752"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zone de contrôle anti-dopage indiquée simplement comme un carré sur le schéma 4.1.2.1b (avec les itinéraires internes entre le terrain et les vestiaires) est détaillée en plusieurs salles fonctionnelles sur le schéma 4.1.2.1c. L’athlète passe devant l’entrée de la zone en se rendant dans la salle d’attente où il attend d’être appelé vers la salle de travail et de là vers les toilettes.</w:t>
      </w:r>
    </w:p>
    <w:p w14:paraId="247983A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Lorsqu’un contrôle est prévu à la fois pour des hommes et pour des femmes, il serait préférable d’avoir des toilettes séparées </w:t>
      </w:r>
    </w:p>
    <w:p w14:paraId="64BBEA57" w14:textId="77777777" w:rsidR="006468BF" w:rsidRPr="006468BF" w:rsidRDefault="0090479E" w:rsidP="006468BF">
      <w:pPr>
        <w:autoSpaceDN w:val="0"/>
        <w:ind w:left="709"/>
        <w:jc w:val="both"/>
        <w:textAlignment w:val="baseline"/>
        <w:rPr>
          <w:rFonts w:ascii="Arquitecta" w:hAnsi="Arquitecta" w:cs="Mangal"/>
          <w:b/>
          <w:kern w:val="3"/>
          <w:sz w:val="20"/>
          <w:szCs w:val="20"/>
          <w:lang w:eastAsia="zh-CN"/>
        </w:rPr>
      </w:pPr>
      <w:r>
        <w:rPr>
          <w:rFonts w:ascii="Arquitecta" w:hAnsi="Arquitecta" w:cs="Mangal"/>
          <w:noProof/>
          <w:kern w:val="3"/>
          <w:lang w:eastAsia="zh-CN"/>
        </w:rPr>
        <w:lastRenderedPageBreak/>
        <w:pict w14:anchorId="0873C52F">
          <v:shape id="Image 14" o:spid="_x0000_s1137" type="#_x0000_t75" style="position:absolute;left:0;text-align:left;margin-left:21.75pt;margin-top:-12.75pt;width:480pt;height:517.5pt;z-index:3;visibility:visible" stroked="t" strokeweight="1.5pt">
            <v:imagedata r:id="rId94" o:title=""/>
            <w10:wrap type="square"/>
          </v:shape>
        </w:pict>
      </w:r>
      <w:r w:rsidR="006468BF" w:rsidRPr="006468BF">
        <w:rPr>
          <w:rFonts w:ascii="Arquitecta" w:hAnsi="Arquitecta" w:cs="Mangal"/>
          <w:b/>
          <w:kern w:val="3"/>
          <w:sz w:val="20"/>
          <w:szCs w:val="20"/>
          <w:lang w:eastAsia="zh-CN"/>
        </w:rPr>
        <w:t xml:space="preserve">Figure 4.1.2.1b : Attribution de zones et de salles pour les athlètes, officiels, premiers secours et le contrôle anti-dopage en configuration compétition </w:t>
      </w:r>
    </w:p>
    <w:p w14:paraId="1819FB8D" w14:textId="77777777" w:rsidR="006468BF" w:rsidRPr="006468BF" w:rsidRDefault="006468BF" w:rsidP="006468BF">
      <w:pPr>
        <w:autoSpaceDN w:val="0"/>
        <w:ind w:left="709"/>
        <w:textAlignment w:val="baseline"/>
        <w:rPr>
          <w:rFonts w:ascii="Arquitecta" w:hAnsi="Arquitecta" w:cs="Mangal"/>
          <w:kern w:val="3"/>
          <w:sz w:val="20"/>
          <w:szCs w:val="20"/>
          <w:lang w:val="en-GB" w:eastAsia="zh-CN"/>
        </w:rPr>
      </w:pPr>
      <w:r w:rsidRPr="006468BF">
        <w:rPr>
          <w:rFonts w:ascii="Arquitecta" w:hAnsi="Arquitecta" w:cs="Mangal"/>
          <w:kern w:val="3"/>
          <w:sz w:val="20"/>
          <w:szCs w:val="20"/>
          <w:lang w:val="en-GB" w:eastAsia="zh-CN"/>
        </w:rPr>
        <w:t>Source: Planning Principles for Sportsgrounds / Stadia, IAKS Series Sports and Leisure Facilities n° 33</w:t>
      </w:r>
    </w:p>
    <w:p w14:paraId="37D411F0" w14:textId="77777777" w:rsidR="006468BF" w:rsidRPr="006468BF" w:rsidRDefault="006468BF" w:rsidP="006468BF">
      <w:pPr>
        <w:autoSpaceDN w:val="0"/>
        <w:jc w:val="both"/>
        <w:textAlignment w:val="baseline"/>
        <w:rPr>
          <w:rFonts w:ascii="Arquitecta" w:hAnsi="Arquitecta" w:cs="Mangal"/>
          <w:kern w:val="3"/>
          <w:lang w:val="en-GB" w:eastAsia="zh-CN"/>
        </w:rPr>
      </w:pPr>
    </w:p>
    <w:p w14:paraId="4BD632A4" w14:textId="66F98DA8"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val="en-GB" w:eastAsia="zh-CN"/>
        </w:rPr>
        <w:tab/>
      </w:r>
      <w:r w:rsidRPr="006468BF">
        <w:rPr>
          <w:rFonts w:ascii="Arquitecta" w:hAnsi="Arquitecta" w:cs="Mangal"/>
          <w:kern w:val="3"/>
          <w:lang w:eastAsia="zh-CN"/>
        </w:rPr>
        <w:t>Lors du choix de l’emplacement du contrôle anti-dopage, la priorité sera donnée à la sécurité, à l’intimité, la propreté et à un confort relatif.</w:t>
      </w:r>
    </w:p>
    <w:p w14:paraId="7361AC9E"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Là où une alternative n'est pas envisageable</w:t>
      </w:r>
      <w:r w:rsidRPr="006468BF">
        <w:rPr>
          <w:rFonts w:ascii="Arquitecta" w:hAnsi="Arquitecta" w:cs="Mangal"/>
          <w:kern w:val="3"/>
          <w:lang w:eastAsia="zh-CN"/>
        </w:rPr>
        <w:t>, et qu’il soit impossible</w:t>
      </w:r>
      <w:r w:rsidRPr="006468BF">
        <w:rPr>
          <w:rFonts w:ascii="Arquitecta" w:hAnsi="Arquitecta" w:cs="Mangal"/>
          <w:color w:val="000000"/>
          <w:kern w:val="3"/>
          <w:lang w:eastAsia="zh-CN"/>
        </w:rPr>
        <w:t xml:space="preserve"> de mettre à disposition une suite comprenant les trois espaces (salle de travail, d'attente et toilettes), il sera autorisé d'utiliser un espace voisin pour attendre mais cet endroit devra être fortement sécurisé par un écran et les athlètes sélectionnés pour le contrôle antidopage devront être accompagnés lorsqu'ils passeront d'un espace à l'autre.</w:t>
      </w:r>
    </w:p>
    <w:p w14:paraId="052830F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1EA7E0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BF151F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3E17960"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BF9FDC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08A04C7"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lastRenderedPageBreak/>
        <w:pict w14:anchorId="5C603F97">
          <v:shape id="_x0000_s1138" type="#_x0000_t75" style="position:absolute;left:0;text-align:left;margin-left:6pt;margin-top:-12.65pt;width:252.75pt;height:308.55pt;z-index:4;visibility:visible" stroked="t" strokeweight="1.5pt">
            <v:imagedata r:id="rId95" o:title=""/>
            <w10:wrap type="square"/>
          </v:shape>
        </w:pict>
      </w:r>
      <w:r w:rsidR="006468BF" w:rsidRPr="006468BF">
        <w:rPr>
          <w:rFonts w:ascii="Arquitecta" w:hAnsi="Arquitecta" w:cs="Mangal"/>
          <w:color w:val="000000"/>
          <w:kern w:val="3"/>
          <w:lang w:eastAsia="zh-CN"/>
        </w:rPr>
        <w:tab/>
      </w:r>
    </w:p>
    <w:p w14:paraId="09E60A6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929EF8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8D6ED4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859917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F2E3F7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C44E19C" w14:textId="77777777"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4.1.2.1c : Attribution, installation et mobilier pour le local contrôle dopage</w:t>
      </w:r>
    </w:p>
    <w:p w14:paraId="79901EC5" w14:textId="77777777" w:rsidR="006468BF" w:rsidRPr="006468BF" w:rsidRDefault="006468BF" w:rsidP="006468BF">
      <w:pPr>
        <w:autoSpaceDN w:val="0"/>
        <w:textAlignment w:val="baseline"/>
        <w:rPr>
          <w:rFonts w:ascii="Arquitecta" w:hAnsi="Arquitecta" w:cs="Mangal"/>
          <w:kern w:val="3"/>
          <w:sz w:val="20"/>
          <w:szCs w:val="20"/>
          <w:lang w:eastAsia="zh-CN"/>
        </w:rPr>
      </w:pPr>
    </w:p>
    <w:p w14:paraId="28F96A92"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Accès contrôle antidopage</w:t>
      </w:r>
    </w:p>
    <w:p w14:paraId="037A3863"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Salle d'attente</w:t>
      </w:r>
    </w:p>
    <w:p w14:paraId="02D1DD2C"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Magazines</w:t>
      </w:r>
    </w:p>
    <w:p w14:paraId="481EA518"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Télévision</w:t>
      </w:r>
    </w:p>
    <w:p w14:paraId="5AB067D4"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Réfrigérateur avec boissons</w:t>
      </w:r>
    </w:p>
    <w:p w14:paraId="3C8C2641"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Salle du médecin préleveur contrôle dopage</w:t>
      </w:r>
    </w:p>
    <w:p w14:paraId="67A45737"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Equipement table et placard</w:t>
      </w:r>
    </w:p>
    <w:p w14:paraId="26B2BD63"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Réfrigérateur verrouillable</w:t>
      </w:r>
    </w:p>
    <w:p w14:paraId="321841BA" w14:textId="77777777" w:rsidR="006468BF" w:rsidRPr="006468BF" w:rsidRDefault="006468BF" w:rsidP="00C3722F">
      <w:pPr>
        <w:widowControl/>
        <w:numPr>
          <w:ilvl w:val="2"/>
          <w:numId w:val="45"/>
        </w:numPr>
        <w:suppressAutoHyphens w:val="0"/>
        <w:autoSpaceDN w:val="0"/>
        <w:ind w:left="18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Toilettes</w:t>
      </w:r>
    </w:p>
    <w:p w14:paraId="679E505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F7CF64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801692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92C933B"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2E18F489"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0F7AFBFE" w14:textId="0EBC6111" w:rsidR="006468BF" w:rsidRPr="00A925F1"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b/>
          <w:bCs/>
          <w:color w:val="000000"/>
          <w:kern w:val="3"/>
          <w:lang w:eastAsia="zh-CN"/>
        </w:rPr>
        <w:t>4.1.2.2 Répartition des espaces et des salles à l'attention des invités d'honneur, des VIPs et des sponsors.</w:t>
      </w:r>
    </w:p>
    <w:p w14:paraId="3DA3FED6" w14:textId="6BE48664"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graphique du schéma 4.1.2.2a montre comment les espaces réservés aux invités d'honneur et aux VIPs, et les salons (loges) des sponsors s'intègrent dans le concept général des structures mises en place pour les spectateurs dans les stades. On y découvre des itinéraires différents pour l'arrivée et le départ et des parkings pour chaque catégorie de visiteurs ; par ailleurs, les invités d'honneur ont la possibilité d'avoir à leur disposition une plate-forme hélicoptère. On leur indique également leurs propres itinéraires pour se rendre au restaurant.</w:t>
      </w:r>
      <w:r w:rsidRPr="006468BF">
        <w:rPr>
          <w:rFonts w:ascii="Arquitecta" w:hAnsi="Arquitecta" w:cs="Mangal"/>
          <w:kern w:val="3"/>
          <w:lang w:eastAsia="zh-CN"/>
        </w:rPr>
        <w:tab/>
      </w:r>
    </w:p>
    <w:p w14:paraId="57742B9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schéma 4.1.2.2b indique le placement des différents groupes d'invités d'honneur dans la tribune officielle.</w:t>
      </w:r>
    </w:p>
    <w:p w14:paraId="1EB8FD26" w14:textId="77777777" w:rsidR="006468BF" w:rsidRPr="006468BF" w:rsidRDefault="0090479E" w:rsidP="006468BF">
      <w:pPr>
        <w:autoSpaceDN w:val="0"/>
        <w:textAlignment w:val="baseline"/>
        <w:rPr>
          <w:rFonts w:ascii="Arquitecta" w:hAnsi="Arquitecta" w:cs="Mangal"/>
          <w:b/>
          <w:kern w:val="3"/>
          <w:sz w:val="20"/>
          <w:szCs w:val="20"/>
          <w:lang w:eastAsia="zh-CN"/>
        </w:rPr>
      </w:pPr>
      <w:r>
        <w:rPr>
          <w:rFonts w:ascii="Arquitecta" w:hAnsi="Arquitecta" w:cs="Mangal"/>
          <w:noProof/>
          <w:kern w:val="3"/>
          <w:lang w:eastAsia="zh-CN"/>
        </w:rPr>
        <w:pict w14:anchorId="73746170">
          <v:shape id="_x0000_s1139" type="#_x0000_t75" style="position:absolute;margin-left:4.5pt;margin-top:4.15pt;width:300.75pt;height:218.8pt;z-index:5;visibility:visible" stroked="t" strokeweight="1.5pt">
            <v:imagedata r:id="rId96" o:title=""/>
            <w10:wrap type="square"/>
          </v:shape>
        </w:pict>
      </w:r>
    </w:p>
    <w:p w14:paraId="39D4649C" w14:textId="77777777" w:rsidR="006468BF" w:rsidRPr="006468BF" w:rsidRDefault="006468BF" w:rsidP="006468BF">
      <w:pPr>
        <w:autoSpaceDN w:val="0"/>
        <w:textAlignment w:val="baseline"/>
        <w:rPr>
          <w:rFonts w:ascii="Arquitecta" w:hAnsi="Arquitecta" w:cs="Mangal"/>
          <w:b/>
          <w:kern w:val="3"/>
          <w:sz w:val="20"/>
          <w:szCs w:val="20"/>
          <w:lang w:eastAsia="zh-CN"/>
        </w:rPr>
      </w:pPr>
    </w:p>
    <w:p w14:paraId="24248B4A" w14:textId="77777777" w:rsidR="006468BF" w:rsidRPr="006468BF" w:rsidRDefault="006468BF" w:rsidP="006468BF">
      <w:pPr>
        <w:autoSpaceDN w:val="0"/>
        <w:textAlignment w:val="baseline"/>
        <w:rPr>
          <w:rFonts w:ascii="Arquitecta" w:hAnsi="Arquitecta" w:cs="Mangal"/>
          <w:b/>
          <w:kern w:val="3"/>
          <w:sz w:val="20"/>
          <w:szCs w:val="20"/>
          <w:lang w:eastAsia="zh-CN"/>
        </w:rPr>
      </w:pPr>
    </w:p>
    <w:p w14:paraId="29006ED3" w14:textId="77777777" w:rsidR="006468BF" w:rsidRPr="006468BF" w:rsidRDefault="006468BF" w:rsidP="006468BF">
      <w:pPr>
        <w:autoSpaceDN w:val="0"/>
        <w:textAlignment w:val="baseline"/>
        <w:rPr>
          <w:rFonts w:ascii="Arquitecta" w:hAnsi="Arquitecta" w:cs="Mangal"/>
          <w:b/>
          <w:kern w:val="3"/>
          <w:sz w:val="20"/>
          <w:szCs w:val="20"/>
          <w:lang w:eastAsia="zh-CN"/>
        </w:rPr>
      </w:pPr>
    </w:p>
    <w:p w14:paraId="10A85F6F" w14:textId="77777777"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4.1.2.2b : Disposition des places assises dans la tribune</w:t>
      </w:r>
    </w:p>
    <w:p w14:paraId="2661E371" w14:textId="77777777" w:rsidR="006468BF" w:rsidRPr="006468BF" w:rsidRDefault="006468BF" w:rsidP="006468BF">
      <w:pPr>
        <w:autoSpaceDN w:val="0"/>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ab/>
      </w:r>
    </w:p>
    <w:p w14:paraId="145F2FC9"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Sièges VIP groupe B</w:t>
      </w:r>
    </w:p>
    <w:p w14:paraId="22B8DB4F"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Tribune présidentielle</w:t>
      </w:r>
    </w:p>
    <w:p w14:paraId="28C21C66"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Sièges VIP groupe A</w:t>
      </w:r>
    </w:p>
    <w:p w14:paraId="39C83F76"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Sièges VIP groupe C</w:t>
      </w:r>
    </w:p>
    <w:p w14:paraId="52375381"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Sièges sponsors</w:t>
      </w:r>
    </w:p>
    <w:p w14:paraId="2F8B5A33" w14:textId="77777777" w:rsidR="006468BF" w:rsidRPr="006468BF" w:rsidRDefault="006468BF" w:rsidP="00C3722F">
      <w:pPr>
        <w:widowControl/>
        <w:numPr>
          <w:ilvl w:val="0"/>
          <w:numId w:val="46"/>
        </w:numPr>
        <w:suppressAutoHyphens w:val="0"/>
        <w:autoSpaceDN w:val="0"/>
        <w:contextualSpacing/>
        <w:textAlignment w:val="baseline"/>
        <w:rPr>
          <w:rFonts w:ascii="Arquitecta" w:hAnsi="Arquitecta" w:cs="Mangal"/>
          <w:kern w:val="3"/>
          <w:szCs w:val="21"/>
          <w:lang w:eastAsia="zh-CN"/>
        </w:rPr>
      </w:pPr>
      <w:r w:rsidRPr="006468BF">
        <w:rPr>
          <w:rFonts w:ascii="Arquitecta" w:hAnsi="Arquitecta" w:cs="Mangal"/>
          <w:kern w:val="3"/>
          <w:szCs w:val="21"/>
          <w:lang w:eastAsia="zh-CN"/>
        </w:rPr>
        <w:t>Ligne d'arrivée</w:t>
      </w:r>
    </w:p>
    <w:p w14:paraId="1010244E" w14:textId="77777777" w:rsidR="006468BF" w:rsidRPr="006468BF" w:rsidRDefault="006468BF" w:rsidP="006468BF">
      <w:pPr>
        <w:autoSpaceDN w:val="0"/>
        <w:jc w:val="both"/>
        <w:textAlignment w:val="baseline"/>
        <w:rPr>
          <w:rFonts w:ascii="Arquitecta" w:hAnsi="Arquitecta" w:cs="Mangal"/>
          <w:kern w:val="3"/>
          <w:lang w:eastAsia="zh-CN"/>
        </w:rPr>
      </w:pPr>
    </w:p>
    <w:p w14:paraId="564D8CA4" w14:textId="77777777" w:rsidR="006468BF" w:rsidRPr="006468BF" w:rsidRDefault="00516CDC" w:rsidP="006468BF">
      <w:pPr>
        <w:autoSpaceDN w:val="0"/>
        <w:jc w:val="both"/>
        <w:textAlignment w:val="baseline"/>
        <w:rPr>
          <w:rFonts w:ascii="Arquitecta" w:hAnsi="Arquitecta" w:cs="Mangal"/>
          <w:noProof/>
          <w:color w:val="000000"/>
          <w:kern w:val="3"/>
          <w:lang w:eastAsia="fr-FR" w:bidi="ar-SA"/>
        </w:rPr>
      </w:pPr>
      <w:r>
        <w:rPr>
          <w:rFonts w:ascii="Arquitecta" w:hAnsi="Arquitecta" w:cs="Mangal"/>
          <w:noProof/>
          <w:color w:val="000000"/>
          <w:kern w:val="3"/>
          <w:lang w:eastAsia="fr-FR" w:bidi="ar-SA"/>
        </w:rPr>
        <w:lastRenderedPageBreak/>
        <w:pict w14:anchorId="29A260E8">
          <v:shape id="Image 15" o:spid="_x0000_i1101" type="#_x0000_t75" style="width:453.75pt;height:540pt;visibility:visible" o:bordertopcolor="black" o:borderleftcolor="black" o:borderbottomcolor="black" o:borderrightcolor="black">
            <v:imagedata r:id="rId97" o:title=""/>
            <w10:bordertop type="single" width="12"/>
            <w10:borderleft type="single" width="12"/>
            <w10:borderbottom type="single" width="12"/>
            <w10:borderright type="single" width="12"/>
          </v:shape>
        </w:pict>
      </w:r>
    </w:p>
    <w:p w14:paraId="78195447" w14:textId="77777777" w:rsidR="006468BF" w:rsidRPr="006468BF" w:rsidRDefault="006468BF" w:rsidP="006468BF">
      <w:pPr>
        <w:autoSpaceDN w:val="0"/>
        <w:jc w:val="both"/>
        <w:textAlignment w:val="baseline"/>
        <w:rPr>
          <w:rFonts w:ascii="Arquitecta" w:hAnsi="Arquitecta" w:cs="Mangal"/>
          <w:noProof/>
          <w:color w:val="000000"/>
          <w:kern w:val="3"/>
          <w:lang w:eastAsia="fr-FR" w:bidi="ar-SA"/>
        </w:rPr>
      </w:pPr>
    </w:p>
    <w:p w14:paraId="7EC32CCA" w14:textId="77777777" w:rsidR="006468BF" w:rsidRPr="006468BF" w:rsidRDefault="006468BF" w:rsidP="006468BF">
      <w:pPr>
        <w:autoSpaceDN w:val="0"/>
        <w:ind w:left="709"/>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4.1.2.2a : Intégration des zones et des salles pour les VIP dans le concept global</w:t>
      </w:r>
    </w:p>
    <w:p w14:paraId="209A2B1C" w14:textId="77777777" w:rsidR="006468BF" w:rsidRPr="006468BF" w:rsidRDefault="006468BF" w:rsidP="006468BF">
      <w:pPr>
        <w:autoSpaceDN w:val="0"/>
        <w:ind w:left="709"/>
        <w:textAlignment w:val="baseline"/>
        <w:rPr>
          <w:rFonts w:ascii="Arquitecta" w:hAnsi="Arquitecta" w:cs="Mangal"/>
          <w:kern w:val="3"/>
          <w:sz w:val="20"/>
          <w:szCs w:val="20"/>
          <w:lang w:val="en-GB" w:eastAsia="zh-CN"/>
        </w:rPr>
      </w:pPr>
      <w:r w:rsidRPr="006468BF">
        <w:rPr>
          <w:rFonts w:ascii="Arquitecta" w:hAnsi="Arquitecta" w:cs="Mangal"/>
          <w:kern w:val="3"/>
          <w:sz w:val="20"/>
          <w:szCs w:val="20"/>
          <w:lang w:val="en-GB" w:eastAsia="zh-CN"/>
        </w:rPr>
        <w:t>Source: Planning Principles for Sportsgrounds / Stadia, IAKS Series Sports and Leisure Facilities n° 33</w:t>
      </w:r>
    </w:p>
    <w:p w14:paraId="55749009" w14:textId="77777777" w:rsidR="006468BF" w:rsidRPr="006468BF" w:rsidRDefault="006468BF" w:rsidP="006468BF">
      <w:pPr>
        <w:autoSpaceDN w:val="0"/>
        <w:jc w:val="both"/>
        <w:textAlignment w:val="baseline"/>
        <w:rPr>
          <w:rFonts w:ascii="Arquitecta" w:hAnsi="Arquitecta" w:cs="Mangal"/>
          <w:kern w:val="3"/>
          <w:lang w:val="en-GB" w:eastAsia="zh-CN"/>
        </w:rPr>
      </w:pPr>
    </w:p>
    <w:p w14:paraId="23E82098" w14:textId="3904938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val="en-GB" w:eastAsia="zh-CN"/>
        </w:rPr>
        <w:tab/>
      </w:r>
      <w:r w:rsidRPr="006468BF">
        <w:rPr>
          <w:rFonts w:ascii="Arquitecta" w:hAnsi="Arquitecta" w:cs="Mangal"/>
          <w:b/>
          <w:bCs/>
          <w:color w:val="000000"/>
          <w:kern w:val="3"/>
          <w:lang w:eastAsia="zh-CN"/>
        </w:rPr>
        <w:t xml:space="preserve">4.1.2.3 Schéma des exemples de planification de l'utilisation des vestiaires et des </w:t>
      </w:r>
      <w:r w:rsidRPr="006468BF">
        <w:rPr>
          <w:rFonts w:ascii="Arquitecta" w:hAnsi="Arquitecta" w:cs="Mangal"/>
          <w:b/>
          <w:bCs/>
          <w:color w:val="000000"/>
          <w:kern w:val="3"/>
          <w:lang w:eastAsia="zh-CN"/>
        </w:rPr>
        <w:tab/>
      </w:r>
      <w:r w:rsidRPr="006468BF">
        <w:rPr>
          <w:rFonts w:ascii="Arquitecta" w:hAnsi="Arquitecta" w:cs="Mangal"/>
          <w:b/>
          <w:bCs/>
          <w:color w:val="000000"/>
          <w:kern w:val="3"/>
          <w:lang w:eastAsia="zh-CN"/>
        </w:rPr>
        <w:tab/>
      </w:r>
      <w:r w:rsidRPr="006468BF">
        <w:rPr>
          <w:rFonts w:ascii="Arquitecta" w:hAnsi="Arquitecta" w:cs="Mangal"/>
          <w:b/>
          <w:bCs/>
          <w:color w:val="000000"/>
          <w:kern w:val="3"/>
          <w:lang w:eastAsia="zh-CN"/>
        </w:rPr>
        <w:tab/>
        <w:t>sanitaires par les participants sportifs</w:t>
      </w:r>
      <w:r w:rsidRPr="006468BF">
        <w:rPr>
          <w:rFonts w:ascii="Arquitecta" w:hAnsi="Arquitecta" w:cs="Mangal"/>
          <w:color w:val="000000"/>
          <w:kern w:val="3"/>
          <w:lang w:eastAsia="zh-CN"/>
        </w:rPr>
        <w:tab/>
      </w:r>
    </w:p>
    <w:p w14:paraId="2D16242E" w14:textId="7F9C7CC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 exemples de planification qui suivent décrivent dans chaque cas l'utilisation alternée de l’espace sanitaire avec deux vestiaires, et la possibilité de le cloisonner en deux salles séparées si les vestiaires peuvent être subdivisés pour être utilisés par les équipes.  </w:t>
      </w:r>
    </w:p>
    <w:p w14:paraId="4576CE5B"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Les exemples de planification diffèrent par le fait qu'ils proposent 12, 18, 24 ou 36 places pour se changer par vestiaire, chacune équipée de deux casiers. Chaque vestiaire disposera de 6, 8, 10 ou 14 douches. Il est prévu un espace sanitaire pour deux vestiaires</w:t>
      </w:r>
    </w:p>
    <w:p w14:paraId="525DCCB4" w14:textId="316BDD39" w:rsidR="006468BF" w:rsidRPr="00A925F1"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lastRenderedPageBreak/>
        <w:tab/>
      </w:r>
      <w:r w:rsidRPr="006468BF">
        <w:rPr>
          <w:rFonts w:ascii="Arquitecta" w:hAnsi="Arquitecta" w:cs="Mangal"/>
          <w:b/>
          <w:bCs/>
          <w:i/>
          <w:iCs/>
          <w:color w:val="000000"/>
          <w:kern w:val="3"/>
          <w:lang w:eastAsia="zh-CN"/>
        </w:rPr>
        <w:t>4.1.2.3.1 Exemple 1 de planification</w:t>
      </w:r>
    </w:p>
    <w:p w14:paraId="7382F512"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 xml:space="preserve"> </w:t>
      </w:r>
      <w:r w:rsidRPr="006468BF">
        <w:rPr>
          <w:rFonts w:ascii="Arquitecta" w:hAnsi="Arquitecta" w:cs="Mangal"/>
          <w:color w:val="000000"/>
          <w:kern w:val="3"/>
          <w:lang w:eastAsia="zh-CN"/>
        </w:rPr>
        <w:tab/>
        <w:t xml:space="preserve">Cet exemple présente deux vestiaires, tous deux pouvant être dédoublés et contenant 12 espaces de 66cm par joueur, 8 mètres de banc de déshabillage (2 x 4m), 24 casiers-vestiaires et tous deux équipés d'un local sanitaire divisible comprenant 6 douches, deux WC et 4 lavabos.  </w:t>
      </w:r>
    </w:p>
    <w:p w14:paraId="0200B206"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L'espace </w:t>
      </w:r>
      <w:r w:rsidRPr="006468BF">
        <w:rPr>
          <w:rFonts w:ascii="Arquitecta" w:hAnsi="Arquitecta" w:cs="Mangal"/>
          <w:kern w:val="3"/>
          <w:lang w:eastAsia="zh-CN"/>
        </w:rPr>
        <w:t>requis d’environ</w:t>
      </w:r>
      <w:r w:rsidRPr="006468BF">
        <w:rPr>
          <w:rFonts w:ascii="Arquitecta" w:hAnsi="Arquitecta" w:cs="Mangal"/>
          <w:color w:val="000000"/>
          <w:kern w:val="3"/>
          <w:lang w:eastAsia="zh-CN"/>
        </w:rPr>
        <w:t xml:space="preserve"> 75m2 se divisera en 2 x 27,50m2 + 1 x 22,50m2</w:t>
      </w:r>
    </w:p>
    <w:p w14:paraId="6FBA34A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E5C10BA" w14:textId="1212A229" w:rsidR="006468BF" w:rsidRPr="00A925F1"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4.1.2.3.2 Exemple 2 de planification</w:t>
      </w:r>
      <w:r w:rsidRPr="006468BF">
        <w:rPr>
          <w:rFonts w:ascii="Arquitecta" w:hAnsi="Arquitecta" w:cs="Mangal"/>
          <w:b/>
          <w:bCs/>
          <w:i/>
          <w:iCs/>
          <w:color w:val="000000"/>
          <w:kern w:val="3"/>
          <w:lang w:eastAsia="zh-CN"/>
        </w:rPr>
        <w:tab/>
      </w:r>
    </w:p>
    <w:p w14:paraId="1CFA7D80"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Cet exemple présente deux vestiaires contenants chacun 18 espaces de 66cm par joueur 12 m de banc de déshabillage, 36 casiers et un local sanitaire avec 8 douches, 2 WC et 4 lavabos.</w:t>
      </w:r>
    </w:p>
    <w:p w14:paraId="50AD4761"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L'espace nécessaire d'environ 100m2 se divisera en 2 x 37,5 m2 + 1 x 27,50m2.</w:t>
      </w:r>
    </w:p>
    <w:p w14:paraId="229830B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Dans ce vestiaire, Une classe de 30 élèves aura la possibilité de se changer en même temps dans l'espace de 40cm disponible par joueur.</w:t>
      </w:r>
    </w:p>
    <w:p w14:paraId="43912269"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52CB00DE">
          <v:shape id="_x0000_s1141" type="#_x0000_t75" style="position:absolute;left:0;text-align:left;margin-left:252.55pt;margin-top:21pt;width:247.5pt;height:416.6pt;z-index:7;visibility:visible" stroked="t" strokeweight="1.5pt">
            <v:imagedata r:id="rId98" o:title=""/>
            <w10:wrap type="square"/>
          </v:shape>
        </w:pict>
      </w:r>
    </w:p>
    <w:p w14:paraId="31E1F8C0"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50ED362A">
          <v:shape id="_x0000_s1140" type="#_x0000_t75" style="position:absolute;left:0;text-align:left;margin-left:1.5pt;margin-top:8.25pt;width:243pt;height:416.6pt;z-index:6;visibility:visible" stroked="t" strokeweight="1.5pt">
            <v:imagedata r:id="rId99" o:title=""/>
            <w10:wrap type="square"/>
          </v:shape>
        </w:pict>
      </w:r>
    </w:p>
    <w:p w14:paraId="4510B916" w14:textId="77777777" w:rsidR="006468BF" w:rsidRPr="006468BF" w:rsidRDefault="006468BF" w:rsidP="006468BF">
      <w:pPr>
        <w:autoSpaceDN w:val="0"/>
        <w:ind w:left="4963" w:hanging="4963"/>
        <w:textAlignment w:val="baseline"/>
        <w:rPr>
          <w:rFonts w:ascii="Arquitecta" w:hAnsi="Arquitecta" w:cs="Mangal"/>
          <w:b/>
          <w:kern w:val="3"/>
          <w:sz w:val="20"/>
          <w:szCs w:val="20"/>
          <w:lang w:eastAsia="zh-CN"/>
        </w:rPr>
      </w:pPr>
      <w:bookmarkStart w:id="513" w:name="_Hlk1298565"/>
      <w:r w:rsidRPr="006468BF">
        <w:rPr>
          <w:rFonts w:ascii="Arquitecta" w:hAnsi="Arquitecta" w:cs="Mangal"/>
          <w:b/>
          <w:kern w:val="3"/>
          <w:sz w:val="20"/>
          <w:szCs w:val="20"/>
          <w:lang w:eastAsia="zh-CN"/>
        </w:rPr>
        <w:t xml:space="preserve">Figure 4.1.2.3.1 : Exemple 1 pour vestiaires </w:t>
      </w:r>
      <w:r w:rsidRPr="006468BF">
        <w:rPr>
          <w:rFonts w:ascii="Arquitecta" w:hAnsi="Arquitecta" w:cs="Mangal"/>
          <w:b/>
          <w:kern w:val="3"/>
          <w:sz w:val="20"/>
          <w:szCs w:val="20"/>
          <w:lang w:eastAsia="zh-CN"/>
        </w:rPr>
        <w:tab/>
        <w:t xml:space="preserve">     Figure 4.1.2.3.2 : Exemple 2 pour vestiaires</w:t>
      </w:r>
    </w:p>
    <w:p w14:paraId="2D996AF1" w14:textId="77777777" w:rsidR="006468BF" w:rsidRPr="006468BF" w:rsidRDefault="006468BF" w:rsidP="006468BF">
      <w:pPr>
        <w:autoSpaceDN w:val="0"/>
        <w:ind w:left="4963" w:hanging="4963"/>
        <w:textAlignment w:val="baseline"/>
        <w:rPr>
          <w:rFonts w:ascii="Arquitecta" w:hAnsi="Arquitecta" w:cs="Mangal"/>
          <w:b/>
          <w:kern w:val="3"/>
          <w:lang w:eastAsia="zh-CN"/>
        </w:rPr>
      </w:pPr>
      <w:r w:rsidRPr="006468BF">
        <w:rPr>
          <w:rFonts w:ascii="Arquitecta" w:hAnsi="Arquitecta" w:cs="Mangal"/>
          <w:b/>
          <w:kern w:val="3"/>
          <w:sz w:val="20"/>
          <w:szCs w:val="20"/>
          <w:lang w:eastAsia="zh-CN"/>
        </w:rPr>
        <w:t xml:space="preserve">et sanitaires avec 2x12 places                                                       et sanitaires avec 2x18 places </w:t>
      </w:r>
    </w:p>
    <w:p w14:paraId="71A8733E" w14:textId="77777777" w:rsidR="006468BF" w:rsidRPr="006468BF" w:rsidRDefault="006468BF" w:rsidP="006468BF">
      <w:pPr>
        <w:autoSpaceDN w:val="0"/>
        <w:textAlignment w:val="baseline"/>
        <w:rPr>
          <w:rFonts w:ascii="Arquitecta" w:hAnsi="Arquitecta" w:cs="Mangal"/>
          <w:b/>
          <w:kern w:val="3"/>
          <w:sz w:val="20"/>
          <w:szCs w:val="20"/>
          <w:lang w:eastAsia="zh-CN"/>
        </w:rPr>
      </w:pPr>
    </w:p>
    <w:p w14:paraId="665A0D9A" w14:textId="77777777" w:rsidR="006468BF" w:rsidRPr="006468BF" w:rsidRDefault="006468BF" w:rsidP="00C3722F">
      <w:pPr>
        <w:widowControl/>
        <w:numPr>
          <w:ilvl w:val="0"/>
          <w:numId w:val="47"/>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Vestiaire I avec casiers, subdivisable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1.   Vestiaire I avec casiers, subdivisable</w:t>
      </w:r>
    </w:p>
    <w:p w14:paraId="27C8C55B" w14:textId="77777777" w:rsidR="006468BF" w:rsidRPr="006468BF" w:rsidRDefault="006468BF" w:rsidP="00C3722F">
      <w:pPr>
        <w:widowControl/>
        <w:numPr>
          <w:ilvl w:val="0"/>
          <w:numId w:val="47"/>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Douches avec lavabos et toilettes</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2.   Douches avec lavabos et toilettes</w:t>
      </w:r>
    </w:p>
    <w:p w14:paraId="5C4809ED" w14:textId="77777777" w:rsidR="006468BF" w:rsidRPr="006468BF" w:rsidRDefault="006468BF" w:rsidP="00C3722F">
      <w:pPr>
        <w:widowControl/>
        <w:numPr>
          <w:ilvl w:val="0"/>
          <w:numId w:val="47"/>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Vestiaire II, équipé comme vestiaire I </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 xml:space="preserve">3.   Vestiaire II, équipé comme vestiaire I </w:t>
      </w:r>
    </w:p>
    <w:bookmarkEnd w:id="513"/>
    <w:p w14:paraId="52B1A914"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04B05842"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lastRenderedPageBreak/>
        <w:tab/>
      </w: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4.1.2.3.3 Exemple de planification N°3</w:t>
      </w:r>
    </w:p>
    <w:p w14:paraId="7C369658"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116DE10C" w14:textId="6FE3B930" w:rsidR="006468BF" w:rsidRPr="00A925F1"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Cet exemple présente 2 vestiaires avec, pour chacun</w:t>
      </w:r>
      <w:r w:rsidRPr="006468BF">
        <w:rPr>
          <w:rFonts w:ascii="Arquitecta" w:hAnsi="Arquitecta" w:cs="Mangal"/>
          <w:kern w:val="3"/>
          <w:lang w:eastAsia="zh-CN"/>
        </w:rPr>
        <w:t>, 24 espaces</w:t>
      </w:r>
      <w:r w:rsidRPr="006468BF">
        <w:rPr>
          <w:rFonts w:ascii="Arquitecta" w:hAnsi="Arquitecta" w:cs="Mangal"/>
          <w:color w:val="000000"/>
          <w:kern w:val="3"/>
          <w:lang w:eastAsia="zh-CN"/>
        </w:rPr>
        <w:t xml:space="preserve"> de 66cm par joueur, 16 m de banc de déshabillage, 48 casiers et un local sanitaire équipé de 10 douches, 2 WC et 6 lavabos.</w:t>
      </w:r>
    </w:p>
    <w:p w14:paraId="3F5F3B43"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3743CA37">
          <v:shape id="_x0000_s1142" type="#_x0000_t75" style="position:absolute;left:0;text-align:left;margin-left:18pt;margin-top:31.8pt;width:504.3pt;height:533.25pt;z-index:8;visibility:visible" stroked="t" strokeweight="1.5pt">
            <v:imagedata r:id="rId100" o:title=""/>
            <w10:wrap type="square"/>
          </v:shape>
        </w:pict>
      </w:r>
      <w:r w:rsidR="006468BF" w:rsidRPr="006468BF">
        <w:rPr>
          <w:rFonts w:ascii="Arquitecta" w:hAnsi="Arquitecta" w:cs="Mangal"/>
          <w:color w:val="000000"/>
          <w:kern w:val="3"/>
          <w:lang w:eastAsia="zh-CN"/>
        </w:rPr>
        <w:tab/>
        <w:t xml:space="preserve">L'espace </w:t>
      </w:r>
      <w:r w:rsidR="006468BF" w:rsidRPr="006468BF">
        <w:rPr>
          <w:rFonts w:ascii="Arquitecta" w:hAnsi="Arquitecta" w:cs="Mangal"/>
          <w:kern w:val="3"/>
          <w:lang w:eastAsia="zh-CN"/>
        </w:rPr>
        <w:t>requis d’environ 145m2</w:t>
      </w:r>
      <w:r w:rsidR="006468BF" w:rsidRPr="006468BF">
        <w:rPr>
          <w:rFonts w:ascii="Arquitecta" w:hAnsi="Arquitecta" w:cs="Mangal"/>
          <w:color w:val="000000"/>
          <w:kern w:val="3"/>
          <w:lang w:eastAsia="zh-CN"/>
        </w:rPr>
        <w:t xml:space="preserve"> se divisera en 2 x 55m2 + 1 x 35m2</w:t>
      </w:r>
    </w:p>
    <w:p w14:paraId="4371522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D689F31" w14:textId="77777777" w:rsidR="006468BF" w:rsidRPr="006468BF" w:rsidRDefault="006468BF" w:rsidP="006468BF">
      <w:pPr>
        <w:autoSpaceDN w:val="0"/>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p>
    <w:p w14:paraId="61B00785" w14:textId="77777777" w:rsidR="006468BF" w:rsidRPr="006468BF" w:rsidRDefault="006468BF" w:rsidP="006468BF">
      <w:pPr>
        <w:autoSpaceDN w:val="0"/>
        <w:ind w:firstLine="709"/>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4.1.2.3.3 : Exemple 3 pour vestiaires et sanitaires avec 2x24 places</w:t>
      </w:r>
    </w:p>
    <w:p w14:paraId="391D68BC" w14:textId="77777777" w:rsidR="006468BF" w:rsidRPr="006468BF" w:rsidRDefault="006468BF" w:rsidP="006468BF">
      <w:pPr>
        <w:autoSpaceDN w:val="0"/>
        <w:jc w:val="both"/>
        <w:textAlignment w:val="baseline"/>
        <w:rPr>
          <w:rFonts w:ascii="Arquitecta" w:hAnsi="Arquitecta" w:cs="Mangal"/>
          <w:color w:val="000000"/>
          <w:kern w:val="3"/>
          <w:sz w:val="20"/>
          <w:szCs w:val="20"/>
          <w:lang w:eastAsia="zh-CN"/>
        </w:rPr>
      </w:pPr>
    </w:p>
    <w:p w14:paraId="3847D1F5" w14:textId="77777777" w:rsidR="006468BF" w:rsidRPr="006468BF" w:rsidRDefault="006468BF" w:rsidP="00C3722F">
      <w:pPr>
        <w:widowControl/>
        <w:numPr>
          <w:ilvl w:val="0"/>
          <w:numId w:val="48"/>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Vestiaire I avec casiers, subdivisable</w:t>
      </w:r>
    </w:p>
    <w:p w14:paraId="364E7FCB" w14:textId="77777777" w:rsidR="006468BF" w:rsidRPr="006468BF" w:rsidRDefault="006468BF" w:rsidP="00C3722F">
      <w:pPr>
        <w:widowControl/>
        <w:numPr>
          <w:ilvl w:val="0"/>
          <w:numId w:val="48"/>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Douches avec lavabos et toilettes</w:t>
      </w:r>
    </w:p>
    <w:p w14:paraId="7C8955C6" w14:textId="77777777" w:rsidR="006468BF" w:rsidRPr="006468BF" w:rsidRDefault="006468BF" w:rsidP="00C3722F">
      <w:pPr>
        <w:widowControl/>
        <w:numPr>
          <w:ilvl w:val="0"/>
          <w:numId w:val="48"/>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Vestiaire II, équipé comme vestiaire I </w:t>
      </w:r>
    </w:p>
    <w:p w14:paraId="3BAC94A0"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6CE962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E63B382"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4.1.2.3.4 Exemple de planification N°4</w:t>
      </w:r>
    </w:p>
    <w:p w14:paraId="71EA4B6E"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445CA68F"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Cet exemple présente 2 vestiaires équipés chacun de 36 espaces de 66cm par joueur, 24 m de banc de déshabillage, de 72 casiers-vestiaires et d’un local sanitaire équipé de 14 douches, 2WC et 8 lavabos.</w:t>
      </w:r>
    </w:p>
    <w:p w14:paraId="316E8F7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983C2EA"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L'espace </w:t>
      </w:r>
      <w:r w:rsidRPr="006468BF">
        <w:rPr>
          <w:rFonts w:ascii="Arquitecta" w:hAnsi="Arquitecta" w:cs="Mangal"/>
          <w:kern w:val="3"/>
          <w:lang w:eastAsia="zh-CN"/>
        </w:rPr>
        <w:t>requis d’environ 195m2</w:t>
      </w:r>
      <w:r w:rsidRPr="006468BF">
        <w:rPr>
          <w:rFonts w:ascii="Arquitecta" w:hAnsi="Arquitecta" w:cs="Mangal"/>
          <w:color w:val="000000"/>
          <w:kern w:val="3"/>
          <w:lang w:eastAsia="zh-CN"/>
        </w:rPr>
        <w:t xml:space="preserve"> sera divisé en 2 x 75m2 +1 x 45m2</w:t>
      </w:r>
    </w:p>
    <w:p w14:paraId="4ED98BA9"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3EB17B78">
          <v:shape id="_x0000_s1143" type="#_x0000_t75" style="position:absolute;left:0;text-align:left;margin-left:73.1pt;margin-top:6.55pt;width:414.95pt;height:511.4pt;z-index:9;visibility:visible" stroked="t" strokeweight="1.5pt">
            <v:imagedata r:id="rId101" o:title=""/>
            <w10:wrap type="square"/>
          </v:shape>
        </w:pict>
      </w:r>
    </w:p>
    <w:p w14:paraId="6D346096" w14:textId="77777777" w:rsidR="00A925F1" w:rsidRDefault="00A925F1" w:rsidP="006468BF">
      <w:pPr>
        <w:autoSpaceDN w:val="0"/>
        <w:textAlignment w:val="baseline"/>
        <w:rPr>
          <w:rFonts w:ascii="Arquitecta" w:hAnsi="Arquitecta" w:cs="Mangal"/>
          <w:b/>
          <w:kern w:val="3"/>
          <w:sz w:val="20"/>
          <w:szCs w:val="20"/>
          <w:lang w:eastAsia="zh-CN"/>
        </w:rPr>
      </w:pPr>
    </w:p>
    <w:p w14:paraId="42D01FBA" w14:textId="77777777" w:rsidR="00A925F1" w:rsidRDefault="00A925F1" w:rsidP="006468BF">
      <w:pPr>
        <w:autoSpaceDN w:val="0"/>
        <w:textAlignment w:val="baseline"/>
        <w:rPr>
          <w:rFonts w:ascii="Arquitecta" w:hAnsi="Arquitecta" w:cs="Mangal"/>
          <w:b/>
          <w:kern w:val="3"/>
          <w:sz w:val="20"/>
          <w:szCs w:val="20"/>
          <w:lang w:eastAsia="zh-CN"/>
        </w:rPr>
      </w:pPr>
    </w:p>
    <w:p w14:paraId="4058C8F3" w14:textId="77777777" w:rsidR="00A925F1" w:rsidRDefault="00A925F1" w:rsidP="006468BF">
      <w:pPr>
        <w:autoSpaceDN w:val="0"/>
        <w:textAlignment w:val="baseline"/>
        <w:rPr>
          <w:rFonts w:ascii="Arquitecta" w:hAnsi="Arquitecta" w:cs="Mangal"/>
          <w:b/>
          <w:kern w:val="3"/>
          <w:sz w:val="20"/>
          <w:szCs w:val="20"/>
          <w:lang w:eastAsia="zh-CN"/>
        </w:rPr>
      </w:pPr>
    </w:p>
    <w:p w14:paraId="12DF89EE" w14:textId="77777777" w:rsidR="00A925F1" w:rsidRDefault="00A925F1" w:rsidP="006468BF">
      <w:pPr>
        <w:autoSpaceDN w:val="0"/>
        <w:textAlignment w:val="baseline"/>
        <w:rPr>
          <w:rFonts w:ascii="Arquitecta" w:hAnsi="Arquitecta" w:cs="Mangal"/>
          <w:b/>
          <w:kern w:val="3"/>
          <w:sz w:val="20"/>
          <w:szCs w:val="20"/>
          <w:lang w:eastAsia="zh-CN"/>
        </w:rPr>
      </w:pPr>
    </w:p>
    <w:p w14:paraId="3C5D2A29" w14:textId="77777777" w:rsidR="00A925F1" w:rsidRDefault="00A925F1" w:rsidP="006468BF">
      <w:pPr>
        <w:autoSpaceDN w:val="0"/>
        <w:textAlignment w:val="baseline"/>
        <w:rPr>
          <w:rFonts w:ascii="Arquitecta" w:hAnsi="Arquitecta" w:cs="Mangal"/>
          <w:b/>
          <w:kern w:val="3"/>
          <w:sz w:val="20"/>
          <w:szCs w:val="20"/>
          <w:lang w:eastAsia="zh-CN"/>
        </w:rPr>
      </w:pPr>
    </w:p>
    <w:p w14:paraId="42E04104" w14:textId="77777777" w:rsidR="00A925F1" w:rsidRDefault="00A925F1" w:rsidP="006468BF">
      <w:pPr>
        <w:autoSpaceDN w:val="0"/>
        <w:textAlignment w:val="baseline"/>
        <w:rPr>
          <w:rFonts w:ascii="Arquitecta" w:hAnsi="Arquitecta" w:cs="Mangal"/>
          <w:b/>
          <w:kern w:val="3"/>
          <w:sz w:val="20"/>
          <w:szCs w:val="20"/>
          <w:lang w:eastAsia="zh-CN"/>
        </w:rPr>
      </w:pPr>
    </w:p>
    <w:p w14:paraId="7FAF7852" w14:textId="77777777" w:rsidR="00A925F1" w:rsidRDefault="00A925F1" w:rsidP="006468BF">
      <w:pPr>
        <w:autoSpaceDN w:val="0"/>
        <w:textAlignment w:val="baseline"/>
        <w:rPr>
          <w:rFonts w:ascii="Arquitecta" w:hAnsi="Arquitecta" w:cs="Mangal"/>
          <w:b/>
          <w:kern w:val="3"/>
          <w:sz w:val="20"/>
          <w:szCs w:val="20"/>
          <w:lang w:eastAsia="zh-CN"/>
        </w:rPr>
      </w:pPr>
    </w:p>
    <w:p w14:paraId="05C41F69" w14:textId="77777777" w:rsidR="00A925F1" w:rsidRDefault="00A925F1" w:rsidP="006468BF">
      <w:pPr>
        <w:autoSpaceDN w:val="0"/>
        <w:textAlignment w:val="baseline"/>
        <w:rPr>
          <w:rFonts w:ascii="Arquitecta" w:hAnsi="Arquitecta" w:cs="Mangal"/>
          <w:b/>
          <w:kern w:val="3"/>
          <w:sz w:val="20"/>
          <w:szCs w:val="20"/>
          <w:lang w:eastAsia="zh-CN"/>
        </w:rPr>
      </w:pPr>
    </w:p>
    <w:p w14:paraId="1F8A72AB" w14:textId="77777777" w:rsidR="00A925F1" w:rsidRDefault="00A925F1" w:rsidP="006468BF">
      <w:pPr>
        <w:autoSpaceDN w:val="0"/>
        <w:textAlignment w:val="baseline"/>
        <w:rPr>
          <w:rFonts w:ascii="Arquitecta" w:hAnsi="Arquitecta" w:cs="Mangal"/>
          <w:b/>
          <w:kern w:val="3"/>
          <w:sz w:val="20"/>
          <w:szCs w:val="20"/>
          <w:lang w:eastAsia="zh-CN"/>
        </w:rPr>
      </w:pPr>
    </w:p>
    <w:p w14:paraId="341F1BA3" w14:textId="77777777" w:rsidR="00A925F1" w:rsidRDefault="00A925F1" w:rsidP="006468BF">
      <w:pPr>
        <w:autoSpaceDN w:val="0"/>
        <w:textAlignment w:val="baseline"/>
        <w:rPr>
          <w:rFonts w:ascii="Arquitecta" w:hAnsi="Arquitecta" w:cs="Mangal"/>
          <w:b/>
          <w:kern w:val="3"/>
          <w:sz w:val="20"/>
          <w:szCs w:val="20"/>
          <w:lang w:eastAsia="zh-CN"/>
        </w:rPr>
      </w:pPr>
    </w:p>
    <w:p w14:paraId="08148D8C" w14:textId="77777777" w:rsidR="00A925F1" w:rsidRDefault="00A925F1" w:rsidP="006468BF">
      <w:pPr>
        <w:autoSpaceDN w:val="0"/>
        <w:textAlignment w:val="baseline"/>
        <w:rPr>
          <w:rFonts w:ascii="Arquitecta" w:hAnsi="Arquitecta" w:cs="Mangal"/>
          <w:b/>
          <w:kern w:val="3"/>
          <w:sz w:val="20"/>
          <w:szCs w:val="20"/>
          <w:lang w:eastAsia="zh-CN"/>
        </w:rPr>
      </w:pPr>
    </w:p>
    <w:p w14:paraId="2D2F025F" w14:textId="77777777" w:rsidR="00A925F1" w:rsidRDefault="00A925F1" w:rsidP="006468BF">
      <w:pPr>
        <w:autoSpaceDN w:val="0"/>
        <w:textAlignment w:val="baseline"/>
        <w:rPr>
          <w:rFonts w:ascii="Arquitecta" w:hAnsi="Arquitecta" w:cs="Mangal"/>
          <w:b/>
          <w:kern w:val="3"/>
          <w:sz w:val="20"/>
          <w:szCs w:val="20"/>
          <w:lang w:eastAsia="zh-CN"/>
        </w:rPr>
      </w:pPr>
    </w:p>
    <w:p w14:paraId="25C2FC6E" w14:textId="77777777" w:rsidR="00A925F1" w:rsidRDefault="00A925F1" w:rsidP="006468BF">
      <w:pPr>
        <w:autoSpaceDN w:val="0"/>
        <w:textAlignment w:val="baseline"/>
        <w:rPr>
          <w:rFonts w:ascii="Arquitecta" w:hAnsi="Arquitecta" w:cs="Mangal"/>
          <w:b/>
          <w:kern w:val="3"/>
          <w:sz w:val="20"/>
          <w:szCs w:val="20"/>
          <w:lang w:eastAsia="zh-CN"/>
        </w:rPr>
      </w:pPr>
    </w:p>
    <w:p w14:paraId="6A033045" w14:textId="77777777" w:rsidR="00A925F1" w:rsidRDefault="00A925F1" w:rsidP="006468BF">
      <w:pPr>
        <w:autoSpaceDN w:val="0"/>
        <w:textAlignment w:val="baseline"/>
        <w:rPr>
          <w:rFonts w:ascii="Arquitecta" w:hAnsi="Arquitecta" w:cs="Mangal"/>
          <w:b/>
          <w:kern w:val="3"/>
          <w:sz w:val="20"/>
          <w:szCs w:val="20"/>
          <w:lang w:eastAsia="zh-CN"/>
        </w:rPr>
      </w:pPr>
    </w:p>
    <w:p w14:paraId="4B872C20" w14:textId="77777777" w:rsidR="00A925F1" w:rsidRDefault="00A925F1" w:rsidP="006468BF">
      <w:pPr>
        <w:autoSpaceDN w:val="0"/>
        <w:textAlignment w:val="baseline"/>
        <w:rPr>
          <w:rFonts w:ascii="Arquitecta" w:hAnsi="Arquitecta" w:cs="Mangal"/>
          <w:b/>
          <w:kern w:val="3"/>
          <w:sz w:val="20"/>
          <w:szCs w:val="20"/>
          <w:lang w:eastAsia="zh-CN"/>
        </w:rPr>
      </w:pPr>
    </w:p>
    <w:p w14:paraId="7AA06F8A" w14:textId="77777777" w:rsidR="00A925F1" w:rsidRDefault="00A925F1" w:rsidP="006468BF">
      <w:pPr>
        <w:autoSpaceDN w:val="0"/>
        <w:textAlignment w:val="baseline"/>
        <w:rPr>
          <w:rFonts w:ascii="Arquitecta" w:hAnsi="Arquitecta" w:cs="Mangal"/>
          <w:b/>
          <w:kern w:val="3"/>
          <w:sz w:val="20"/>
          <w:szCs w:val="20"/>
          <w:lang w:eastAsia="zh-CN"/>
        </w:rPr>
      </w:pPr>
    </w:p>
    <w:p w14:paraId="7F1A28BF" w14:textId="77777777" w:rsidR="00A925F1" w:rsidRDefault="00A925F1" w:rsidP="006468BF">
      <w:pPr>
        <w:autoSpaceDN w:val="0"/>
        <w:textAlignment w:val="baseline"/>
        <w:rPr>
          <w:rFonts w:ascii="Arquitecta" w:hAnsi="Arquitecta" w:cs="Mangal"/>
          <w:b/>
          <w:kern w:val="3"/>
          <w:sz w:val="20"/>
          <w:szCs w:val="20"/>
          <w:lang w:eastAsia="zh-CN"/>
        </w:rPr>
      </w:pPr>
    </w:p>
    <w:p w14:paraId="1A60986F" w14:textId="77777777" w:rsidR="00A925F1" w:rsidRDefault="00A925F1" w:rsidP="006468BF">
      <w:pPr>
        <w:autoSpaceDN w:val="0"/>
        <w:textAlignment w:val="baseline"/>
        <w:rPr>
          <w:rFonts w:ascii="Arquitecta" w:hAnsi="Arquitecta" w:cs="Mangal"/>
          <w:b/>
          <w:kern w:val="3"/>
          <w:sz w:val="20"/>
          <w:szCs w:val="20"/>
          <w:lang w:eastAsia="zh-CN"/>
        </w:rPr>
      </w:pPr>
    </w:p>
    <w:p w14:paraId="3CC5EB8D" w14:textId="77777777" w:rsidR="00A925F1" w:rsidRDefault="00A925F1" w:rsidP="006468BF">
      <w:pPr>
        <w:autoSpaceDN w:val="0"/>
        <w:textAlignment w:val="baseline"/>
        <w:rPr>
          <w:rFonts w:ascii="Arquitecta" w:hAnsi="Arquitecta" w:cs="Mangal"/>
          <w:b/>
          <w:kern w:val="3"/>
          <w:sz w:val="20"/>
          <w:szCs w:val="20"/>
          <w:lang w:eastAsia="zh-CN"/>
        </w:rPr>
      </w:pPr>
    </w:p>
    <w:p w14:paraId="2C62CB6D" w14:textId="77777777" w:rsidR="00A925F1" w:rsidRDefault="00A925F1" w:rsidP="006468BF">
      <w:pPr>
        <w:autoSpaceDN w:val="0"/>
        <w:textAlignment w:val="baseline"/>
        <w:rPr>
          <w:rFonts w:ascii="Arquitecta" w:hAnsi="Arquitecta" w:cs="Mangal"/>
          <w:b/>
          <w:kern w:val="3"/>
          <w:sz w:val="20"/>
          <w:szCs w:val="20"/>
          <w:lang w:eastAsia="zh-CN"/>
        </w:rPr>
      </w:pPr>
    </w:p>
    <w:p w14:paraId="05D4CAE0" w14:textId="77777777" w:rsidR="00A925F1" w:rsidRDefault="00A925F1" w:rsidP="006468BF">
      <w:pPr>
        <w:autoSpaceDN w:val="0"/>
        <w:textAlignment w:val="baseline"/>
        <w:rPr>
          <w:rFonts w:ascii="Arquitecta" w:hAnsi="Arquitecta" w:cs="Mangal"/>
          <w:b/>
          <w:kern w:val="3"/>
          <w:sz w:val="20"/>
          <w:szCs w:val="20"/>
          <w:lang w:eastAsia="zh-CN"/>
        </w:rPr>
      </w:pPr>
    </w:p>
    <w:p w14:paraId="3C572A39" w14:textId="77777777" w:rsidR="00A925F1" w:rsidRDefault="00A925F1" w:rsidP="006468BF">
      <w:pPr>
        <w:autoSpaceDN w:val="0"/>
        <w:textAlignment w:val="baseline"/>
        <w:rPr>
          <w:rFonts w:ascii="Arquitecta" w:hAnsi="Arquitecta" w:cs="Mangal"/>
          <w:b/>
          <w:kern w:val="3"/>
          <w:sz w:val="20"/>
          <w:szCs w:val="20"/>
          <w:lang w:eastAsia="zh-CN"/>
        </w:rPr>
      </w:pPr>
    </w:p>
    <w:p w14:paraId="2C095EE0" w14:textId="77777777" w:rsidR="00A925F1" w:rsidRDefault="00A925F1" w:rsidP="006468BF">
      <w:pPr>
        <w:autoSpaceDN w:val="0"/>
        <w:textAlignment w:val="baseline"/>
        <w:rPr>
          <w:rFonts w:ascii="Arquitecta" w:hAnsi="Arquitecta" w:cs="Mangal"/>
          <w:b/>
          <w:kern w:val="3"/>
          <w:sz w:val="20"/>
          <w:szCs w:val="20"/>
          <w:lang w:eastAsia="zh-CN"/>
        </w:rPr>
      </w:pPr>
    </w:p>
    <w:p w14:paraId="79D7B33A" w14:textId="77777777" w:rsidR="00A925F1" w:rsidRDefault="00A925F1" w:rsidP="006468BF">
      <w:pPr>
        <w:autoSpaceDN w:val="0"/>
        <w:textAlignment w:val="baseline"/>
        <w:rPr>
          <w:rFonts w:ascii="Arquitecta" w:hAnsi="Arquitecta" w:cs="Mangal"/>
          <w:b/>
          <w:kern w:val="3"/>
          <w:sz w:val="20"/>
          <w:szCs w:val="20"/>
          <w:lang w:eastAsia="zh-CN"/>
        </w:rPr>
      </w:pPr>
    </w:p>
    <w:p w14:paraId="1CD8D42F" w14:textId="77777777" w:rsidR="00A925F1" w:rsidRDefault="00A925F1" w:rsidP="006468BF">
      <w:pPr>
        <w:autoSpaceDN w:val="0"/>
        <w:textAlignment w:val="baseline"/>
        <w:rPr>
          <w:rFonts w:ascii="Arquitecta" w:hAnsi="Arquitecta" w:cs="Mangal"/>
          <w:b/>
          <w:kern w:val="3"/>
          <w:sz w:val="20"/>
          <w:szCs w:val="20"/>
          <w:lang w:eastAsia="zh-CN"/>
        </w:rPr>
      </w:pPr>
    </w:p>
    <w:p w14:paraId="4971E84C" w14:textId="77777777" w:rsidR="00A925F1" w:rsidRDefault="00A925F1" w:rsidP="006468BF">
      <w:pPr>
        <w:autoSpaceDN w:val="0"/>
        <w:textAlignment w:val="baseline"/>
        <w:rPr>
          <w:rFonts w:ascii="Arquitecta" w:hAnsi="Arquitecta" w:cs="Mangal"/>
          <w:b/>
          <w:kern w:val="3"/>
          <w:sz w:val="20"/>
          <w:szCs w:val="20"/>
          <w:lang w:eastAsia="zh-CN"/>
        </w:rPr>
      </w:pPr>
    </w:p>
    <w:p w14:paraId="6452D9BC" w14:textId="77777777" w:rsidR="00A925F1" w:rsidRDefault="00A925F1" w:rsidP="006468BF">
      <w:pPr>
        <w:autoSpaceDN w:val="0"/>
        <w:textAlignment w:val="baseline"/>
        <w:rPr>
          <w:rFonts w:ascii="Arquitecta" w:hAnsi="Arquitecta" w:cs="Mangal"/>
          <w:b/>
          <w:kern w:val="3"/>
          <w:sz w:val="20"/>
          <w:szCs w:val="20"/>
          <w:lang w:eastAsia="zh-CN"/>
        </w:rPr>
      </w:pPr>
    </w:p>
    <w:p w14:paraId="69E1940F" w14:textId="77777777" w:rsidR="00A925F1" w:rsidRDefault="00A925F1" w:rsidP="006468BF">
      <w:pPr>
        <w:autoSpaceDN w:val="0"/>
        <w:textAlignment w:val="baseline"/>
        <w:rPr>
          <w:rFonts w:ascii="Arquitecta" w:hAnsi="Arquitecta" w:cs="Mangal"/>
          <w:b/>
          <w:kern w:val="3"/>
          <w:sz w:val="20"/>
          <w:szCs w:val="20"/>
          <w:lang w:eastAsia="zh-CN"/>
        </w:rPr>
      </w:pPr>
    </w:p>
    <w:p w14:paraId="4B6DCF36" w14:textId="77777777" w:rsidR="00A925F1" w:rsidRDefault="00A925F1" w:rsidP="006468BF">
      <w:pPr>
        <w:autoSpaceDN w:val="0"/>
        <w:textAlignment w:val="baseline"/>
        <w:rPr>
          <w:rFonts w:ascii="Arquitecta" w:hAnsi="Arquitecta" w:cs="Mangal"/>
          <w:b/>
          <w:kern w:val="3"/>
          <w:sz w:val="20"/>
          <w:szCs w:val="20"/>
          <w:lang w:eastAsia="zh-CN"/>
        </w:rPr>
      </w:pPr>
    </w:p>
    <w:p w14:paraId="48DB1610" w14:textId="77777777" w:rsidR="00A925F1" w:rsidRDefault="00A925F1" w:rsidP="006468BF">
      <w:pPr>
        <w:autoSpaceDN w:val="0"/>
        <w:textAlignment w:val="baseline"/>
        <w:rPr>
          <w:rFonts w:ascii="Arquitecta" w:hAnsi="Arquitecta" w:cs="Mangal"/>
          <w:b/>
          <w:kern w:val="3"/>
          <w:sz w:val="20"/>
          <w:szCs w:val="20"/>
          <w:lang w:eastAsia="zh-CN"/>
        </w:rPr>
      </w:pPr>
    </w:p>
    <w:p w14:paraId="13683D85" w14:textId="77777777" w:rsidR="00A925F1" w:rsidRDefault="00A925F1" w:rsidP="006468BF">
      <w:pPr>
        <w:autoSpaceDN w:val="0"/>
        <w:textAlignment w:val="baseline"/>
        <w:rPr>
          <w:rFonts w:ascii="Arquitecta" w:hAnsi="Arquitecta" w:cs="Mangal"/>
          <w:b/>
          <w:kern w:val="3"/>
          <w:sz w:val="20"/>
          <w:szCs w:val="20"/>
          <w:lang w:eastAsia="zh-CN"/>
        </w:rPr>
      </w:pPr>
    </w:p>
    <w:p w14:paraId="0422B008" w14:textId="77777777" w:rsidR="00A925F1" w:rsidRDefault="00A925F1" w:rsidP="006468BF">
      <w:pPr>
        <w:autoSpaceDN w:val="0"/>
        <w:textAlignment w:val="baseline"/>
        <w:rPr>
          <w:rFonts w:ascii="Arquitecta" w:hAnsi="Arquitecta" w:cs="Mangal"/>
          <w:b/>
          <w:kern w:val="3"/>
          <w:sz w:val="20"/>
          <w:szCs w:val="20"/>
          <w:lang w:eastAsia="zh-CN"/>
        </w:rPr>
      </w:pPr>
    </w:p>
    <w:p w14:paraId="2BA611B2" w14:textId="77777777" w:rsidR="00A925F1" w:rsidRDefault="00A925F1" w:rsidP="006468BF">
      <w:pPr>
        <w:autoSpaceDN w:val="0"/>
        <w:textAlignment w:val="baseline"/>
        <w:rPr>
          <w:rFonts w:ascii="Arquitecta" w:hAnsi="Arquitecta" w:cs="Mangal"/>
          <w:b/>
          <w:kern w:val="3"/>
          <w:sz w:val="20"/>
          <w:szCs w:val="20"/>
          <w:lang w:eastAsia="zh-CN"/>
        </w:rPr>
      </w:pPr>
    </w:p>
    <w:p w14:paraId="63A3E0CE" w14:textId="77777777" w:rsidR="00A925F1" w:rsidRDefault="00A925F1" w:rsidP="006468BF">
      <w:pPr>
        <w:autoSpaceDN w:val="0"/>
        <w:textAlignment w:val="baseline"/>
        <w:rPr>
          <w:rFonts w:ascii="Arquitecta" w:hAnsi="Arquitecta" w:cs="Mangal"/>
          <w:b/>
          <w:kern w:val="3"/>
          <w:sz w:val="20"/>
          <w:szCs w:val="20"/>
          <w:lang w:eastAsia="zh-CN"/>
        </w:rPr>
      </w:pPr>
    </w:p>
    <w:p w14:paraId="4F5AD6E8" w14:textId="77777777" w:rsidR="00A925F1" w:rsidRDefault="00A925F1" w:rsidP="006468BF">
      <w:pPr>
        <w:autoSpaceDN w:val="0"/>
        <w:textAlignment w:val="baseline"/>
        <w:rPr>
          <w:rFonts w:ascii="Arquitecta" w:hAnsi="Arquitecta" w:cs="Mangal"/>
          <w:b/>
          <w:kern w:val="3"/>
          <w:sz w:val="20"/>
          <w:szCs w:val="20"/>
          <w:lang w:eastAsia="zh-CN"/>
        </w:rPr>
      </w:pPr>
    </w:p>
    <w:p w14:paraId="16EAEE60" w14:textId="77777777" w:rsidR="00A925F1" w:rsidRDefault="00A925F1" w:rsidP="006468BF">
      <w:pPr>
        <w:autoSpaceDN w:val="0"/>
        <w:textAlignment w:val="baseline"/>
        <w:rPr>
          <w:rFonts w:ascii="Arquitecta" w:hAnsi="Arquitecta" w:cs="Mangal"/>
          <w:b/>
          <w:kern w:val="3"/>
          <w:sz w:val="20"/>
          <w:szCs w:val="20"/>
          <w:lang w:eastAsia="zh-CN"/>
        </w:rPr>
      </w:pPr>
    </w:p>
    <w:p w14:paraId="7ADBF050" w14:textId="77777777" w:rsidR="00A925F1" w:rsidRDefault="00A925F1" w:rsidP="006468BF">
      <w:pPr>
        <w:autoSpaceDN w:val="0"/>
        <w:textAlignment w:val="baseline"/>
        <w:rPr>
          <w:rFonts w:ascii="Arquitecta" w:hAnsi="Arquitecta" w:cs="Mangal"/>
          <w:b/>
          <w:kern w:val="3"/>
          <w:sz w:val="20"/>
          <w:szCs w:val="20"/>
          <w:lang w:eastAsia="zh-CN"/>
        </w:rPr>
      </w:pPr>
    </w:p>
    <w:p w14:paraId="0F30E01C" w14:textId="77777777" w:rsidR="00A925F1" w:rsidRDefault="00A925F1" w:rsidP="006468BF">
      <w:pPr>
        <w:autoSpaceDN w:val="0"/>
        <w:textAlignment w:val="baseline"/>
        <w:rPr>
          <w:rFonts w:ascii="Arquitecta" w:hAnsi="Arquitecta" w:cs="Mangal"/>
          <w:b/>
          <w:kern w:val="3"/>
          <w:sz w:val="20"/>
          <w:szCs w:val="20"/>
          <w:lang w:eastAsia="zh-CN"/>
        </w:rPr>
      </w:pPr>
    </w:p>
    <w:p w14:paraId="153D6086" w14:textId="77777777" w:rsidR="00A925F1" w:rsidRDefault="00A925F1" w:rsidP="006468BF">
      <w:pPr>
        <w:autoSpaceDN w:val="0"/>
        <w:textAlignment w:val="baseline"/>
        <w:rPr>
          <w:rFonts w:ascii="Arquitecta" w:hAnsi="Arquitecta" w:cs="Mangal"/>
          <w:b/>
          <w:kern w:val="3"/>
          <w:sz w:val="20"/>
          <w:szCs w:val="20"/>
          <w:lang w:eastAsia="zh-CN"/>
        </w:rPr>
      </w:pPr>
    </w:p>
    <w:p w14:paraId="706E3BB1" w14:textId="77777777" w:rsidR="00A925F1" w:rsidRDefault="00A925F1" w:rsidP="006468BF">
      <w:pPr>
        <w:autoSpaceDN w:val="0"/>
        <w:textAlignment w:val="baseline"/>
        <w:rPr>
          <w:rFonts w:ascii="Arquitecta" w:hAnsi="Arquitecta" w:cs="Mangal"/>
          <w:b/>
          <w:kern w:val="3"/>
          <w:sz w:val="20"/>
          <w:szCs w:val="20"/>
          <w:lang w:eastAsia="zh-CN"/>
        </w:rPr>
      </w:pPr>
    </w:p>
    <w:p w14:paraId="02DA2EDB" w14:textId="77777777" w:rsidR="00A925F1" w:rsidRDefault="00A925F1" w:rsidP="006468BF">
      <w:pPr>
        <w:autoSpaceDN w:val="0"/>
        <w:textAlignment w:val="baseline"/>
        <w:rPr>
          <w:rFonts w:ascii="Arquitecta" w:hAnsi="Arquitecta" w:cs="Mangal"/>
          <w:b/>
          <w:kern w:val="3"/>
          <w:sz w:val="20"/>
          <w:szCs w:val="20"/>
          <w:lang w:eastAsia="zh-CN"/>
        </w:rPr>
      </w:pPr>
    </w:p>
    <w:p w14:paraId="60AAADA8" w14:textId="77777777" w:rsidR="00A925F1" w:rsidRDefault="00A925F1" w:rsidP="006468BF">
      <w:pPr>
        <w:autoSpaceDN w:val="0"/>
        <w:textAlignment w:val="baseline"/>
        <w:rPr>
          <w:rFonts w:ascii="Arquitecta" w:hAnsi="Arquitecta" w:cs="Mangal"/>
          <w:b/>
          <w:kern w:val="3"/>
          <w:sz w:val="20"/>
          <w:szCs w:val="20"/>
          <w:lang w:eastAsia="zh-CN"/>
        </w:rPr>
      </w:pPr>
    </w:p>
    <w:p w14:paraId="19D04A54" w14:textId="77777777" w:rsidR="00A925F1" w:rsidRDefault="00A925F1" w:rsidP="006468BF">
      <w:pPr>
        <w:autoSpaceDN w:val="0"/>
        <w:textAlignment w:val="baseline"/>
        <w:rPr>
          <w:rFonts w:ascii="Arquitecta" w:hAnsi="Arquitecta" w:cs="Mangal"/>
          <w:b/>
          <w:kern w:val="3"/>
          <w:sz w:val="20"/>
          <w:szCs w:val="20"/>
          <w:lang w:eastAsia="zh-CN"/>
        </w:rPr>
      </w:pPr>
    </w:p>
    <w:p w14:paraId="74B248F6" w14:textId="77777777" w:rsidR="00A925F1" w:rsidRDefault="00A925F1" w:rsidP="006468BF">
      <w:pPr>
        <w:autoSpaceDN w:val="0"/>
        <w:textAlignment w:val="baseline"/>
        <w:rPr>
          <w:rFonts w:ascii="Arquitecta" w:hAnsi="Arquitecta" w:cs="Mangal"/>
          <w:b/>
          <w:kern w:val="3"/>
          <w:sz w:val="20"/>
          <w:szCs w:val="20"/>
          <w:lang w:eastAsia="zh-CN"/>
        </w:rPr>
      </w:pPr>
    </w:p>
    <w:p w14:paraId="0ACFA797" w14:textId="66C02758"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4.1.2.3.4 :</w:t>
      </w:r>
      <w:r w:rsidRPr="006468BF">
        <w:rPr>
          <w:rFonts w:ascii="Arquitecta" w:hAnsi="Arquitecta" w:cs="Mangal"/>
          <w:kern w:val="3"/>
          <w:sz w:val="20"/>
          <w:szCs w:val="20"/>
          <w:lang w:eastAsia="zh-CN"/>
        </w:rPr>
        <w:t xml:space="preserve"> </w:t>
      </w:r>
      <w:r w:rsidRPr="006468BF">
        <w:rPr>
          <w:rFonts w:ascii="Arquitecta" w:hAnsi="Arquitecta" w:cs="Mangal"/>
          <w:b/>
          <w:kern w:val="3"/>
          <w:sz w:val="20"/>
          <w:szCs w:val="20"/>
          <w:lang w:eastAsia="zh-CN"/>
        </w:rPr>
        <w:t>Exemple 4 pour vestiaires et sanitaires avec 2x36 places</w:t>
      </w:r>
    </w:p>
    <w:p w14:paraId="5B5D137C" w14:textId="77777777" w:rsidR="006468BF" w:rsidRPr="006468BF" w:rsidRDefault="006468BF" w:rsidP="006468BF">
      <w:pPr>
        <w:autoSpaceDN w:val="0"/>
        <w:textAlignment w:val="baseline"/>
        <w:rPr>
          <w:rFonts w:ascii="Arquitecta" w:hAnsi="Arquitecta" w:cs="Mangal"/>
          <w:b/>
          <w:kern w:val="3"/>
          <w:sz w:val="20"/>
          <w:szCs w:val="20"/>
          <w:lang w:eastAsia="zh-CN"/>
        </w:rPr>
      </w:pPr>
    </w:p>
    <w:p w14:paraId="1CC16EC4" w14:textId="77777777" w:rsidR="006468BF" w:rsidRPr="006468BF" w:rsidRDefault="006468BF" w:rsidP="00C3722F">
      <w:pPr>
        <w:widowControl/>
        <w:numPr>
          <w:ilvl w:val="0"/>
          <w:numId w:val="49"/>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Vestiaire I avec casiers, subdivisable</w:t>
      </w:r>
    </w:p>
    <w:p w14:paraId="43C30C33" w14:textId="77777777" w:rsidR="006468BF" w:rsidRPr="006468BF" w:rsidRDefault="006468BF" w:rsidP="00C3722F">
      <w:pPr>
        <w:widowControl/>
        <w:numPr>
          <w:ilvl w:val="0"/>
          <w:numId w:val="49"/>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Douches avec lavabos et toilettes</w:t>
      </w:r>
    </w:p>
    <w:p w14:paraId="2CB7E6CE" w14:textId="77777777" w:rsidR="006468BF" w:rsidRPr="006468BF" w:rsidRDefault="006468BF" w:rsidP="00C3722F">
      <w:pPr>
        <w:widowControl/>
        <w:numPr>
          <w:ilvl w:val="0"/>
          <w:numId w:val="49"/>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Vestiaire II, équipé comme vestiaire I </w:t>
      </w:r>
    </w:p>
    <w:p w14:paraId="261E445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231108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F53F118" w14:textId="77777777" w:rsidR="006468BF" w:rsidRPr="006468BF" w:rsidRDefault="006468BF" w:rsidP="00C3722F">
      <w:pPr>
        <w:numPr>
          <w:ilvl w:val="1"/>
          <w:numId w:val="30"/>
        </w:numPr>
        <w:autoSpaceDN w:val="0"/>
        <w:jc w:val="both"/>
        <w:textAlignment w:val="baseline"/>
        <w:rPr>
          <w:rFonts w:ascii="Arquitecta" w:hAnsi="Arquitecta" w:cs="Mangal"/>
          <w:b/>
          <w:bCs/>
          <w:color w:val="000000"/>
          <w:kern w:val="3"/>
          <w:sz w:val="32"/>
          <w:szCs w:val="32"/>
          <w:lang w:eastAsia="zh-CN"/>
        </w:rPr>
      </w:pPr>
      <w:r w:rsidRPr="006468BF">
        <w:rPr>
          <w:rFonts w:ascii="Arquitecta" w:hAnsi="Arquitecta" w:cs="Mangal"/>
          <w:b/>
          <w:bCs/>
          <w:color w:val="000000"/>
          <w:kern w:val="3"/>
          <w:sz w:val="32"/>
          <w:szCs w:val="32"/>
          <w:lang w:eastAsia="zh-CN"/>
        </w:rPr>
        <w:lastRenderedPageBreak/>
        <w:t>Salles réservées aux Médias</w:t>
      </w:r>
    </w:p>
    <w:p w14:paraId="32550ED8"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r w:rsidRPr="006468BF">
        <w:rPr>
          <w:rFonts w:ascii="Arquitecta" w:hAnsi="Arquitecta" w:cs="Mangal"/>
          <w:b/>
          <w:bCs/>
          <w:color w:val="000000"/>
          <w:kern w:val="3"/>
          <w:sz w:val="28"/>
          <w:szCs w:val="28"/>
          <w:lang w:eastAsia="zh-CN"/>
        </w:rPr>
        <w:tab/>
      </w:r>
    </w:p>
    <w:p w14:paraId="0427483E" w14:textId="77777777" w:rsidR="006468BF" w:rsidRPr="006468BF" w:rsidRDefault="006468BF" w:rsidP="006468BF">
      <w:pPr>
        <w:autoSpaceDN w:val="0"/>
        <w:jc w:val="both"/>
        <w:textAlignment w:val="baseline"/>
        <w:rPr>
          <w:rFonts w:ascii="Arquitecta" w:hAnsi="Arquitecta" w:cs="Mangal"/>
          <w:b/>
          <w:bCs/>
          <w:i/>
          <w:iCs/>
          <w:color w:val="000000"/>
          <w:kern w:val="3"/>
          <w:sz w:val="28"/>
          <w:szCs w:val="28"/>
          <w:lang w:eastAsia="zh-CN"/>
        </w:rPr>
      </w:pPr>
      <w:r w:rsidRPr="006468BF">
        <w:rPr>
          <w:rFonts w:ascii="Arquitecta" w:hAnsi="Arquitecta" w:cs="Mangal"/>
          <w:b/>
          <w:bCs/>
          <w:color w:val="000000"/>
          <w:kern w:val="3"/>
          <w:sz w:val="28"/>
          <w:szCs w:val="28"/>
          <w:lang w:eastAsia="zh-CN"/>
        </w:rPr>
        <w:tab/>
      </w:r>
      <w:r w:rsidRPr="006468BF">
        <w:rPr>
          <w:rFonts w:ascii="Arquitecta" w:hAnsi="Arquitecta" w:cs="Mangal"/>
          <w:b/>
          <w:bCs/>
          <w:i/>
          <w:iCs/>
          <w:color w:val="000000"/>
          <w:kern w:val="3"/>
          <w:sz w:val="28"/>
          <w:szCs w:val="28"/>
          <w:lang w:eastAsia="zh-CN"/>
        </w:rPr>
        <w:t>4.</w:t>
      </w:r>
      <w:r w:rsidRPr="006468BF">
        <w:rPr>
          <w:rFonts w:ascii="Arquitecta" w:hAnsi="Arquitecta" w:cs="Mangal"/>
          <w:b/>
          <w:bCs/>
          <w:i/>
          <w:iCs/>
          <w:color w:val="000000"/>
          <w:kern w:val="3"/>
          <w:lang w:eastAsia="zh-CN"/>
        </w:rPr>
        <w:t>2.1 PROGRAMME DES ESPACES ET DES SALLES / EQUIPEMENT</w:t>
      </w:r>
    </w:p>
    <w:p w14:paraId="720B28D8"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312ADAC2" w14:textId="77777777" w:rsidR="006468BF" w:rsidRPr="006468BF" w:rsidRDefault="006468BF" w:rsidP="006468BF">
      <w:pPr>
        <w:autoSpaceDN w:val="0"/>
        <w:jc w:val="both"/>
        <w:textAlignment w:val="baseline"/>
        <w:rPr>
          <w:rFonts w:ascii="Arquitecta" w:hAnsi="Arquitecta" w:cs="Mangal"/>
          <w:b/>
          <w:bCs/>
          <w:i/>
          <w:iCs/>
          <w:color w:val="000000"/>
          <w:kern w:val="3"/>
          <w:sz w:val="28"/>
          <w:szCs w:val="28"/>
          <w:lang w:eastAsia="zh-CN"/>
        </w:rPr>
      </w:pPr>
      <w:r w:rsidRPr="006468BF">
        <w:rPr>
          <w:rFonts w:ascii="Arquitecta" w:hAnsi="Arquitecta" w:cs="Mangal"/>
          <w:b/>
          <w:bCs/>
          <w:i/>
          <w:iCs/>
          <w:color w:val="000000"/>
          <w:kern w:val="3"/>
          <w:lang w:eastAsia="zh-CN"/>
        </w:rPr>
        <w:tab/>
      </w:r>
      <w:r w:rsidRPr="006468BF">
        <w:rPr>
          <w:rFonts w:ascii="Arquitecta" w:hAnsi="Arquitecta" w:cs="Mangal"/>
          <w:b/>
          <w:bCs/>
          <w:color w:val="000000"/>
          <w:kern w:val="3"/>
          <w:lang w:eastAsia="zh-CN"/>
        </w:rPr>
        <w:t>4.2.1.1 Centre de Presse</w:t>
      </w:r>
    </w:p>
    <w:p w14:paraId="54171AB8"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582B1B10" w14:textId="08BA2223" w:rsidR="00A925F1" w:rsidRPr="00A925F1" w:rsidRDefault="006468BF" w:rsidP="006468BF">
      <w:pPr>
        <w:autoSpaceDN w:val="0"/>
        <w:jc w:val="both"/>
        <w:textAlignment w:val="baseline"/>
        <w:rPr>
          <w:rFonts w:ascii="Arquitecta" w:hAnsi="Arquitecta" w:cs="Mangal"/>
          <w:b/>
          <w:bCs/>
          <w:i/>
          <w:iCs/>
          <w:color w:val="000000"/>
          <w:kern w:val="3"/>
          <w:sz w:val="28"/>
          <w:szCs w:val="28"/>
          <w:lang w:eastAsia="zh-CN"/>
        </w:rPr>
      </w:pPr>
      <w:r w:rsidRPr="006468BF">
        <w:rPr>
          <w:rFonts w:ascii="Arquitecta" w:hAnsi="Arquitecta" w:cs="Mangal"/>
          <w:b/>
          <w:bCs/>
          <w:color w:val="000000"/>
          <w:kern w:val="3"/>
          <w:lang w:eastAsia="zh-CN"/>
        </w:rPr>
        <w:tab/>
      </w:r>
      <w:r w:rsidRPr="006468BF">
        <w:rPr>
          <w:rFonts w:ascii="Arquitecta" w:hAnsi="Arquitecta" w:cs="Mangal"/>
          <w:b/>
          <w:bCs/>
          <w:i/>
          <w:iCs/>
          <w:color w:val="000000"/>
          <w:kern w:val="3"/>
          <w:lang w:eastAsia="zh-CN"/>
        </w:rPr>
        <w:t>4.2.1.1.1 Réception, Hall d'Entrée</w:t>
      </w:r>
    </w:p>
    <w:tbl>
      <w:tblPr>
        <w:tblW w:w="9030" w:type="dxa"/>
        <w:tblInd w:w="621" w:type="dxa"/>
        <w:tblLayout w:type="fixed"/>
        <w:tblCellMar>
          <w:left w:w="10" w:type="dxa"/>
          <w:right w:w="10" w:type="dxa"/>
        </w:tblCellMar>
        <w:tblLook w:val="04A0" w:firstRow="1" w:lastRow="0" w:firstColumn="1" w:lastColumn="0" w:noHBand="0" w:noVBand="1"/>
      </w:tblPr>
      <w:tblGrid>
        <w:gridCol w:w="4200"/>
        <w:gridCol w:w="4830"/>
      </w:tblGrid>
      <w:tr w:rsidR="006468BF" w:rsidRPr="006468BF" w14:paraId="1CA268B0" w14:textId="77777777" w:rsidTr="006468BF">
        <w:tc>
          <w:tcPr>
            <w:tcW w:w="4200" w:type="dxa"/>
            <w:tcMar>
              <w:top w:w="55" w:type="dxa"/>
              <w:left w:w="55" w:type="dxa"/>
              <w:bottom w:w="55" w:type="dxa"/>
              <w:right w:w="55" w:type="dxa"/>
            </w:tcMar>
          </w:tcPr>
          <w:p w14:paraId="34C41173"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Hall d'entrée</w:t>
            </w:r>
          </w:p>
          <w:p w14:paraId="60DE441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Réception/ Information</w:t>
            </w:r>
          </w:p>
          <w:p w14:paraId="49E7F67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Central téléphonique</w:t>
            </w:r>
          </w:p>
          <w:p w14:paraId="62E7C6B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Téléphones</w:t>
            </w:r>
          </w:p>
          <w:p w14:paraId="70C03CB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Vestiaire</w:t>
            </w:r>
          </w:p>
          <w:p w14:paraId="19E71713"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Toilettes</w:t>
            </w:r>
          </w:p>
        </w:tc>
        <w:tc>
          <w:tcPr>
            <w:tcW w:w="4830" w:type="dxa"/>
            <w:tcMar>
              <w:top w:w="55" w:type="dxa"/>
              <w:left w:w="55" w:type="dxa"/>
              <w:bottom w:w="55" w:type="dxa"/>
              <w:right w:w="55" w:type="dxa"/>
            </w:tcMar>
          </w:tcPr>
          <w:p w14:paraId="516CE37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p w14:paraId="595FCCA2"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p w14:paraId="4B3A52B8"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p w14:paraId="17843DF4" w14:textId="77777777" w:rsidR="006468BF" w:rsidRPr="006468BF" w:rsidRDefault="006468BF" w:rsidP="006468BF">
            <w:pPr>
              <w:suppressLineNumbers/>
              <w:autoSpaceDN w:val="0"/>
              <w:jc w:val="both"/>
              <w:textAlignment w:val="baseline"/>
              <w:rPr>
                <w:rFonts w:ascii="Arquitecta" w:hAnsi="Arquitecta" w:cs="Mangal"/>
                <w:kern w:val="3"/>
                <w:u w:val="single"/>
                <w:lang w:eastAsia="zh-CN"/>
              </w:rPr>
            </w:pPr>
            <w:r w:rsidRPr="006468BF">
              <w:rPr>
                <w:rFonts w:ascii="Arquitecta" w:hAnsi="Arquitecta" w:cs="Mangal"/>
                <w:kern w:val="3"/>
                <w:lang w:eastAsia="zh-CN"/>
              </w:rPr>
              <w:t>Comme demandé</w:t>
            </w:r>
            <w:r w:rsidRPr="006468BF">
              <w:rPr>
                <w:rFonts w:ascii="Arquitecta" w:hAnsi="Arquitecta" w:cs="Mangal"/>
                <w:kern w:val="3"/>
                <w:u w:val="single"/>
                <w:lang w:eastAsia="zh-CN"/>
              </w:rPr>
              <w:t xml:space="preserve"> </w:t>
            </w:r>
          </w:p>
          <w:p w14:paraId="47497CB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Si nécessaire</w:t>
            </w:r>
          </w:p>
          <w:p w14:paraId="6941CEA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tc>
      </w:tr>
    </w:tbl>
    <w:p w14:paraId="1D96F75D"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63F25E51" w14:textId="67BC4CB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ab/>
        <w:t>4.2.1.1.2 Secrétariat d'Administration, Office de Presse</w:t>
      </w:r>
    </w:p>
    <w:tbl>
      <w:tblPr>
        <w:tblW w:w="9030" w:type="dxa"/>
        <w:tblInd w:w="621" w:type="dxa"/>
        <w:tblLayout w:type="fixed"/>
        <w:tblCellMar>
          <w:left w:w="10" w:type="dxa"/>
          <w:right w:w="10" w:type="dxa"/>
        </w:tblCellMar>
        <w:tblLook w:val="04A0" w:firstRow="1" w:lastRow="0" w:firstColumn="1" w:lastColumn="0" w:noHBand="0" w:noVBand="1"/>
      </w:tblPr>
      <w:tblGrid>
        <w:gridCol w:w="4200"/>
        <w:gridCol w:w="4830"/>
      </w:tblGrid>
      <w:tr w:rsidR="006468BF" w:rsidRPr="006468BF" w14:paraId="28AFD337" w14:textId="77777777" w:rsidTr="006468BF">
        <w:tc>
          <w:tcPr>
            <w:tcW w:w="4200" w:type="dxa"/>
            <w:tcMar>
              <w:top w:w="55" w:type="dxa"/>
              <w:left w:w="55" w:type="dxa"/>
              <w:bottom w:w="55" w:type="dxa"/>
              <w:right w:w="55" w:type="dxa"/>
            </w:tcMar>
          </w:tcPr>
          <w:p w14:paraId="6419304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Directeur</w:t>
            </w:r>
          </w:p>
          <w:p w14:paraId="355EE2E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Autres membres du Personnel</w:t>
            </w:r>
          </w:p>
          <w:p w14:paraId="14326A3E"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Secrétariat</w:t>
            </w:r>
          </w:p>
          <w:p w14:paraId="6D228F3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Office de Presse provisoire</w:t>
            </w:r>
          </w:p>
        </w:tc>
        <w:tc>
          <w:tcPr>
            <w:tcW w:w="4830" w:type="dxa"/>
            <w:tcMar>
              <w:top w:w="55" w:type="dxa"/>
              <w:left w:w="55" w:type="dxa"/>
              <w:bottom w:w="55" w:type="dxa"/>
              <w:right w:w="55" w:type="dxa"/>
            </w:tcMar>
          </w:tcPr>
          <w:p w14:paraId="61DCD76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20m2</w:t>
            </w:r>
          </w:p>
          <w:p w14:paraId="704104C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12m2/personne</w:t>
            </w:r>
          </w:p>
          <w:p w14:paraId="096034A3"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w:t>
            </w:r>
          </w:p>
          <w:p w14:paraId="4AD0007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20m2</w:t>
            </w:r>
          </w:p>
        </w:tc>
      </w:tr>
    </w:tbl>
    <w:p w14:paraId="7C46BEF7" w14:textId="77777777" w:rsidR="006468BF" w:rsidRPr="006468BF" w:rsidRDefault="006468BF" w:rsidP="006468BF">
      <w:pPr>
        <w:autoSpaceDN w:val="0"/>
        <w:jc w:val="both"/>
        <w:textAlignment w:val="baseline"/>
        <w:rPr>
          <w:rFonts w:ascii="Arquitecta" w:hAnsi="Arquitecta" w:cs="Mangal"/>
          <w:kern w:val="3"/>
          <w:lang w:eastAsia="zh-CN"/>
        </w:rPr>
      </w:pPr>
    </w:p>
    <w:p w14:paraId="797C3D89" w14:textId="1E687195"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4.2.1.1.3 Salle pour les conférences de presse</w:t>
      </w:r>
      <w:r w:rsidRPr="006468BF">
        <w:rPr>
          <w:rFonts w:ascii="Arquitecta" w:hAnsi="Arquitecta" w:cs="Mangal"/>
          <w:b/>
          <w:bCs/>
          <w:i/>
          <w:iCs/>
          <w:kern w:val="3"/>
          <w:lang w:eastAsia="zh-CN"/>
        </w:rPr>
        <w:tab/>
      </w:r>
    </w:p>
    <w:p w14:paraId="2E51A61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Alors que pour les Jeux Olympiques le centre de Presse principal devrait disposer d'une vaste salle de conférences de presse susceptible d'asseoir jusqu'à 400 personnes et équipée de toutes les installations télévisuelles, il n'est pas nécessaire de posséder une telle salle pour les manifestations IAAF, pour lesquelles on utilise la salle d'interview officielle si nécessaire.</w:t>
      </w:r>
    </w:p>
    <w:p w14:paraId="0D5E4509" w14:textId="77777777" w:rsidR="006468BF" w:rsidRPr="006468BF" w:rsidRDefault="006468BF" w:rsidP="006468BF">
      <w:pPr>
        <w:autoSpaceDN w:val="0"/>
        <w:jc w:val="both"/>
        <w:textAlignment w:val="baseline"/>
        <w:rPr>
          <w:rFonts w:ascii="Arquitecta" w:hAnsi="Arquitecta" w:cs="Mangal"/>
          <w:kern w:val="3"/>
          <w:lang w:eastAsia="zh-CN"/>
        </w:rPr>
      </w:pPr>
    </w:p>
    <w:tbl>
      <w:tblPr>
        <w:tblW w:w="9030" w:type="dxa"/>
        <w:tblInd w:w="621" w:type="dxa"/>
        <w:tblLayout w:type="fixed"/>
        <w:tblCellMar>
          <w:left w:w="10" w:type="dxa"/>
          <w:right w:w="10" w:type="dxa"/>
        </w:tblCellMar>
        <w:tblLook w:val="04A0" w:firstRow="1" w:lastRow="0" w:firstColumn="1" w:lastColumn="0" w:noHBand="0" w:noVBand="1"/>
      </w:tblPr>
      <w:tblGrid>
        <w:gridCol w:w="4770"/>
        <w:gridCol w:w="4260"/>
      </w:tblGrid>
      <w:tr w:rsidR="006468BF" w:rsidRPr="006468BF" w14:paraId="0075A083" w14:textId="77777777" w:rsidTr="006468BF">
        <w:tc>
          <w:tcPr>
            <w:tcW w:w="4770" w:type="dxa"/>
            <w:tcMar>
              <w:top w:w="55" w:type="dxa"/>
              <w:left w:w="55" w:type="dxa"/>
              <w:bottom w:w="55" w:type="dxa"/>
              <w:right w:w="55" w:type="dxa"/>
            </w:tcMar>
          </w:tcPr>
          <w:p w14:paraId="748B1AF8" w14:textId="7777777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4.2.1.1.4 Services de restauration</w:t>
            </w:r>
          </w:p>
          <w:p w14:paraId="17969ED9" w14:textId="77777777" w:rsidR="006468BF" w:rsidRPr="006468BF" w:rsidRDefault="006468BF" w:rsidP="006468BF">
            <w:pPr>
              <w:autoSpaceDN w:val="0"/>
              <w:jc w:val="both"/>
              <w:textAlignment w:val="baseline"/>
              <w:rPr>
                <w:rFonts w:ascii="Arquitecta" w:hAnsi="Arquitecta" w:cs="Mangal"/>
                <w:bCs/>
                <w:i/>
                <w:iCs/>
                <w:kern w:val="3"/>
                <w:lang w:eastAsia="zh-CN"/>
              </w:rPr>
            </w:pPr>
          </w:p>
          <w:p w14:paraId="08589CF6" w14:textId="7777777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4.2.1.1.5 Salon</w:t>
            </w:r>
          </w:p>
          <w:p w14:paraId="4A8A50B3" w14:textId="77777777" w:rsidR="006468BF" w:rsidRPr="006468BF" w:rsidRDefault="006468BF" w:rsidP="006468BF">
            <w:pPr>
              <w:autoSpaceDN w:val="0"/>
              <w:jc w:val="both"/>
              <w:textAlignment w:val="baseline"/>
              <w:rPr>
                <w:rFonts w:ascii="Arquitecta" w:hAnsi="Arquitecta" w:cs="Mangal"/>
                <w:bCs/>
                <w:i/>
                <w:iCs/>
                <w:kern w:val="3"/>
                <w:lang w:eastAsia="zh-CN"/>
              </w:rPr>
            </w:pPr>
          </w:p>
          <w:p w14:paraId="3746B9DF" w14:textId="7777777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4.2.1.1.6 Vestiaire</w:t>
            </w:r>
          </w:p>
          <w:p w14:paraId="2F55677F" w14:textId="77777777" w:rsidR="006468BF" w:rsidRPr="006468BF" w:rsidRDefault="006468BF" w:rsidP="006468BF">
            <w:pPr>
              <w:autoSpaceDN w:val="0"/>
              <w:jc w:val="both"/>
              <w:textAlignment w:val="baseline"/>
              <w:rPr>
                <w:rFonts w:ascii="Arquitecta" w:hAnsi="Arquitecta" w:cs="Mangal"/>
                <w:bCs/>
                <w:i/>
                <w:iCs/>
                <w:kern w:val="3"/>
                <w:lang w:eastAsia="zh-CN"/>
              </w:rPr>
            </w:pPr>
          </w:p>
          <w:p w14:paraId="7A70318C" w14:textId="7777777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4.2.1.1.7 Toilettes</w:t>
            </w:r>
          </w:p>
          <w:p w14:paraId="3D29D3D3" w14:textId="77777777" w:rsidR="006468BF" w:rsidRPr="006468BF" w:rsidRDefault="006468BF" w:rsidP="006468BF">
            <w:pPr>
              <w:autoSpaceDN w:val="0"/>
              <w:jc w:val="both"/>
              <w:textAlignment w:val="baseline"/>
              <w:rPr>
                <w:rFonts w:ascii="Arquitecta" w:hAnsi="Arquitecta" w:cs="Mangal"/>
                <w:kern w:val="3"/>
                <w:lang w:eastAsia="zh-CN"/>
              </w:rPr>
            </w:pPr>
          </w:p>
          <w:p w14:paraId="08B02B2F" w14:textId="7777777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4.2.1.1.8 Rangement des produits de nettoyage</w:t>
            </w:r>
          </w:p>
          <w:p w14:paraId="69756245" w14:textId="77777777" w:rsidR="006468BF" w:rsidRPr="006468BF" w:rsidRDefault="006468BF" w:rsidP="006468BF">
            <w:pPr>
              <w:autoSpaceDN w:val="0"/>
              <w:jc w:val="both"/>
              <w:textAlignment w:val="baseline"/>
              <w:rPr>
                <w:rFonts w:ascii="Arquitecta" w:hAnsi="Arquitecta" w:cs="Mangal"/>
                <w:bCs/>
                <w:i/>
                <w:iCs/>
                <w:kern w:val="3"/>
                <w:lang w:eastAsia="zh-CN"/>
              </w:rPr>
            </w:pPr>
          </w:p>
        </w:tc>
        <w:tc>
          <w:tcPr>
            <w:tcW w:w="4260" w:type="dxa"/>
            <w:tcMar>
              <w:top w:w="55" w:type="dxa"/>
              <w:left w:w="55" w:type="dxa"/>
              <w:bottom w:w="55" w:type="dxa"/>
              <w:right w:w="55" w:type="dxa"/>
            </w:tcMar>
          </w:tcPr>
          <w:p w14:paraId="5747D3B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p w14:paraId="799328B0" w14:textId="77777777" w:rsidR="006468BF" w:rsidRPr="006468BF" w:rsidRDefault="006468BF" w:rsidP="006468BF">
            <w:pPr>
              <w:autoSpaceDN w:val="0"/>
              <w:jc w:val="both"/>
              <w:textAlignment w:val="baseline"/>
              <w:rPr>
                <w:rFonts w:ascii="Arquitecta" w:hAnsi="Arquitecta" w:cs="Mangal"/>
                <w:kern w:val="3"/>
                <w:lang w:eastAsia="zh-CN"/>
              </w:rPr>
            </w:pPr>
          </w:p>
          <w:p w14:paraId="1D8CF42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1m2 /2 personnes et leur l’équipement</w:t>
            </w:r>
          </w:p>
          <w:p w14:paraId="437E6A22" w14:textId="77777777" w:rsidR="006468BF" w:rsidRPr="006468BF" w:rsidRDefault="006468BF" w:rsidP="006468BF">
            <w:pPr>
              <w:autoSpaceDN w:val="0"/>
              <w:jc w:val="both"/>
              <w:textAlignment w:val="baseline"/>
              <w:rPr>
                <w:rFonts w:ascii="Arquitecta" w:hAnsi="Arquitecta" w:cs="Mangal"/>
                <w:kern w:val="3"/>
                <w:lang w:eastAsia="zh-CN"/>
              </w:rPr>
            </w:pPr>
          </w:p>
          <w:p w14:paraId="63BA738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si nécessaire</w:t>
            </w:r>
          </w:p>
          <w:p w14:paraId="02EE6EA4" w14:textId="77777777" w:rsidR="006468BF" w:rsidRPr="006468BF" w:rsidRDefault="006468BF" w:rsidP="006468BF">
            <w:pPr>
              <w:autoSpaceDN w:val="0"/>
              <w:jc w:val="both"/>
              <w:textAlignment w:val="baseline"/>
              <w:rPr>
                <w:rFonts w:ascii="Arquitecta" w:hAnsi="Arquitecta" w:cs="Mangal"/>
                <w:kern w:val="3"/>
                <w:lang w:eastAsia="zh-CN"/>
              </w:rPr>
            </w:pPr>
          </w:p>
          <w:p w14:paraId="10173B5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p w14:paraId="664BF6BC" w14:textId="77777777" w:rsidR="006468BF" w:rsidRPr="006468BF" w:rsidRDefault="006468BF" w:rsidP="006468BF">
            <w:pPr>
              <w:autoSpaceDN w:val="0"/>
              <w:jc w:val="both"/>
              <w:textAlignment w:val="baseline"/>
              <w:rPr>
                <w:rFonts w:ascii="Arquitecta" w:hAnsi="Arquitecta" w:cs="Mangal"/>
                <w:kern w:val="3"/>
                <w:lang w:eastAsia="zh-CN"/>
              </w:rPr>
            </w:pPr>
          </w:p>
          <w:p w14:paraId="0B45666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demandé</w:t>
            </w:r>
          </w:p>
        </w:tc>
      </w:tr>
    </w:tbl>
    <w:p w14:paraId="3B9B6C13" w14:textId="032786B7" w:rsidR="006468BF" w:rsidRPr="006468BF" w:rsidRDefault="006468BF" w:rsidP="006468BF">
      <w:pPr>
        <w:autoSpaceDN w:val="0"/>
        <w:jc w:val="both"/>
        <w:textAlignment w:val="baseline"/>
        <w:rPr>
          <w:rFonts w:ascii="Arquitecta" w:hAnsi="Arquitecta" w:cs="Mangal"/>
          <w:bCs/>
          <w:i/>
          <w:iCs/>
          <w:kern w:val="3"/>
          <w:lang w:eastAsia="zh-CN"/>
        </w:rPr>
      </w:pPr>
      <w:r w:rsidRPr="006468BF">
        <w:rPr>
          <w:rFonts w:ascii="Arquitecta" w:hAnsi="Arquitecta" w:cs="Mangal"/>
          <w:bCs/>
          <w:i/>
          <w:iCs/>
          <w:kern w:val="3"/>
          <w:lang w:eastAsia="zh-CN"/>
        </w:rPr>
        <w:tab/>
      </w:r>
    </w:p>
    <w:p w14:paraId="63FE6CCE" w14:textId="0084D68D" w:rsidR="006468BF" w:rsidRPr="006468BF" w:rsidRDefault="006468BF" w:rsidP="006468BF">
      <w:pPr>
        <w:autoSpaceDN w:val="0"/>
        <w:jc w:val="both"/>
        <w:textAlignment w:val="baseline"/>
        <w:rPr>
          <w:rFonts w:ascii="Arquitecta" w:hAnsi="Arquitecta" w:cs="Mangal"/>
          <w:b/>
          <w:bCs/>
          <w:kern w:val="3"/>
          <w:lang w:eastAsia="zh-CN"/>
        </w:rPr>
      </w:pPr>
      <w:r w:rsidRPr="006468BF">
        <w:rPr>
          <w:rFonts w:ascii="Arquitecta" w:hAnsi="Arquitecta" w:cs="Mangal"/>
          <w:b/>
          <w:bCs/>
          <w:kern w:val="3"/>
          <w:lang w:eastAsia="zh-CN"/>
        </w:rPr>
        <w:tab/>
        <w:t>4.2.1.2 La Presse</w:t>
      </w:r>
    </w:p>
    <w:p w14:paraId="32A100D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kern w:val="3"/>
          <w:lang w:eastAsia="zh-CN"/>
        </w:rPr>
        <w:tab/>
      </w:r>
      <w:r w:rsidRPr="006468BF">
        <w:rPr>
          <w:rFonts w:ascii="Arquitecta" w:hAnsi="Arquitecta" w:cs="Mangal"/>
          <w:kern w:val="3"/>
          <w:lang w:eastAsia="zh-CN"/>
        </w:rPr>
        <w:t>Les quatre principaux postes de travail des journalistes dans un stade sont la tribune officielle, le centre de presse principal pour les épreuves les plus importantes et les championnats, la zone de travail à l'intérieur du stade et la salle d'interview officielle (pour les précisions, voir le tableau 4.2.1.2)</w:t>
      </w:r>
    </w:p>
    <w:p w14:paraId="65A90D91" w14:textId="77777777" w:rsidR="006468BF" w:rsidRPr="006468BF" w:rsidRDefault="006468BF" w:rsidP="006468BF">
      <w:pPr>
        <w:autoSpaceDN w:val="0"/>
        <w:jc w:val="both"/>
        <w:textAlignment w:val="baseline"/>
        <w:rPr>
          <w:rFonts w:ascii="Arquitecta" w:hAnsi="Arquitecta" w:cs="Mangal"/>
          <w:kern w:val="3"/>
          <w:lang w:eastAsia="zh-CN"/>
        </w:rPr>
      </w:pPr>
    </w:p>
    <w:p w14:paraId="217A63FF" w14:textId="77777777" w:rsidR="006468BF" w:rsidRPr="006468BF" w:rsidRDefault="006468BF" w:rsidP="006468BF">
      <w:pPr>
        <w:autoSpaceDN w:val="0"/>
        <w:jc w:val="both"/>
        <w:textAlignment w:val="baseline"/>
        <w:rPr>
          <w:rFonts w:ascii="Arquitecta" w:hAnsi="Arquitecta" w:cs="Mangal"/>
          <w:kern w:val="3"/>
          <w:lang w:eastAsia="zh-CN"/>
        </w:rPr>
      </w:pPr>
    </w:p>
    <w:p w14:paraId="04F158AE" w14:textId="27DA31FA" w:rsidR="006468BF" w:rsidRPr="00A925F1" w:rsidRDefault="006468BF" w:rsidP="00A925F1">
      <w:pPr>
        <w:autoSpaceDN w:val="0"/>
        <w:ind w:firstLine="709"/>
        <w:jc w:val="both"/>
        <w:textAlignment w:val="baseline"/>
        <w:rPr>
          <w:rFonts w:ascii="Arquitecta" w:hAnsi="Arquitecta" w:cs="Mangal"/>
          <w:kern w:val="3"/>
          <w:lang w:eastAsia="zh-CN"/>
        </w:rPr>
      </w:pPr>
      <w:r w:rsidRPr="006468BF">
        <w:rPr>
          <w:rFonts w:ascii="Arquitecta" w:hAnsi="Arquitecta" w:cs="Mangal"/>
          <w:b/>
          <w:bCs/>
          <w:i/>
          <w:iCs/>
          <w:kern w:val="3"/>
          <w:lang w:eastAsia="zh-CN"/>
        </w:rPr>
        <w:t>4.2.1.2.1 Les places assises dans la tribune officielle</w:t>
      </w:r>
    </w:p>
    <w:p w14:paraId="717A6CC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Le nombre de sièges nécessaire dépendra de l'importance de la compétition. L'importance du service technique requis augmentera en proportion du nombre de personnes attendues, alors que les principes du service resteront inchangés quel que soit ce nombre. Les effectifs attendus pour une compétition nationale varient, mais si l'on fait une estimation rapide, on ne prévoira pas plus de 50 sièges avec tablettes et 30 sièges simples (pour les observateurs).</w:t>
      </w:r>
    </w:p>
    <w:p w14:paraId="00ACC3C0" w14:textId="77777777" w:rsidR="006468BF" w:rsidRPr="006468BF" w:rsidRDefault="006468BF" w:rsidP="006468BF">
      <w:pPr>
        <w:autoSpaceDN w:val="0"/>
        <w:jc w:val="both"/>
        <w:textAlignment w:val="baseline"/>
        <w:rPr>
          <w:rFonts w:ascii="Arquitecta" w:hAnsi="Arquitecta" w:cs="Mangal"/>
          <w:kern w:val="3"/>
          <w:lang w:eastAsia="zh-CN"/>
        </w:rPr>
      </w:pPr>
    </w:p>
    <w:p w14:paraId="4CFD5CD1" w14:textId="1361EB8E" w:rsid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nombre de journalistes estimé pour assister à des compétitions régionales, ou mondiales (Jeux Olympiques) est de 500 pour les régionales (300 sièges avec tablettes), de 900 à 1200 (dont 800/900 avec tablettes) au niveau international.</w:t>
      </w:r>
    </w:p>
    <w:p w14:paraId="65622A52" w14:textId="77777777" w:rsidR="006468BF" w:rsidRPr="006468BF" w:rsidRDefault="006468BF" w:rsidP="006468BF">
      <w:pPr>
        <w:autoSpaceDN w:val="0"/>
        <w:jc w:val="both"/>
        <w:textAlignment w:val="baseline"/>
        <w:rPr>
          <w:rFonts w:ascii="Arquitecta" w:hAnsi="Arquitecta" w:cs="Mangal"/>
          <w:kern w:val="3"/>
          <w:lang w:eastAsia="zh-CN"/>
        </w:rPr>
      </w:pPr>
    </w:p>
    <w:tbl>
      <w:tblPr>
        <w:tblpPr w:leftFromText="141" w:rightFromText="141" w:vertAnchor="page" w:horzAnchor="margin" w:tblpY="26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953"/>
      </w:tblGrid>
      <w:tr w:rsidR="00A925F1" w:rsidRPr="006468BF" w14:paraId="1857A267" w14:textId="77777777" w:rsidTr="00A925F1">
        <w:trPr>
          <w:trHeight w:val="470"/>
        </w:trPr>
        <w:tc>
          <w:tcPr>
            <w:tcW w:w="1842" w:type="dxa"/>
            <w:vAlign w:val="center"/>
          </w:tcPr>
          <w:p w14:paraId="57F3D47B"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Zones de travail</w:t>
            </w:r>
          </w:p>
        </w:tc>
        <w:tc>
          <w:tcPr>
            <w:tcW w:w="1842" w:type="dxa"/>
            <w:vAlign w:val="center"/>
          </w:tcPr>
          <w:p w14:paraId="402B4C56"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Equipement</w:t>
            </w:r>
          </w:p>
        </w:tc>
        <w:tc>
          <w:tcPr>
            <w:tcW w:w="1842" w:type="dxa"/>
            <w:vAlign w:val="center"/>
          </w:tcPr>
          <w:p w14:paraId="581C52B6"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Compétitions nationales</w:t>
            </w:r>
          </w:p>
        </w:tc>
        <w:tc>
          <w:tcPr>
            <w:tcW w:w="1843" w:type="dxa"/>
            <w:vAlign w:val="center"/>
          </w:tcPr>
          <w:p w14:paraId="519DF74B"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Compétitions continentales</w:t>
            </w:r>
          </w:p>
        </w:tc>
        <w:tc>
          <w:tcPr>
            <w:tcW w:w="1953" w:type="dxa"/>
            <w:vAlign w:val="center"/>
          </w:tcPr>
          <w:p w14:paraId="3424D6A8"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Compétitions</w:t>
            </w:r>
          </w:p>
          <w:p w14:paraId="044BBFC7"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Mondiales et Olympiques</w:t>
            </w:r>
          </w:p>
          <w:p w14:paraId="6908F97A" w14:textId="77777777" w:rsidR="00A925F1" w:rsidRPr="006468BF" w:rsidRDefault="00A925F1" w:rsidP="00A925F1">
            <w:pPr>
              <w:autoSpaceDN w:val="0"/>
              <w:jc w:val="center"/>
              <w:textAlignment w:val="baseline"/>
              <w:rPr>
                <w:rFonts w:ascii="Arquitecta" w:hAnsi="Arquitecta" w:cs="Mangal"/>
                <w:kern w:val="3"/>
                <w:lang w:eastAsia="zh-CN"/>
              </w:rPr>
            </w:pPr>
          </w:p>
        </w:tc>
      </w:tr>
      <w:tr w:rsidR="00A925F1" w:rsidRPr="006468BF" w14:paraId="0CF402B3" w14:textId="77777777" w:rsidTr="00A925F1">
        <w:trPr>
          <w:trHeight w:val="470"/>
        </w:trPr>
        <w:tc>
          <w:tcPr>
            <w:tcW w:w="1842" w:type="dxa"/>
            <w:vMerge w:val="restart"/>
            <w:vAlign w:val="center"/>
          </w:tcPr>
          <w:p w14:paraId="74FDFE2A"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Sièges tribune principale</w:t>
            </w:r>
          </w:p>
        </w:tc>
        <w:tc>
          <w:tcPr>
            <w:tcW w:w="1842" w:type="dxa"/>
            <w:vAlign w:val="center"/>
          </w:tcPr>
          <w:p w14:paraId="4F0C8CAA"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Siège (avec bureau)</w:t>
            </w:r>
          </w:p>
        </w:tc>
        <w:tc>
          <w:tcPr>
            <w:tcW w:w="1842" w:type="dxa"/>
            <w:vAlign w:val="center"/>
          </w:tcPr>
          <w:p w14:paraId="2F7D35E4"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50</w:t>
            </w:r>
          </w:p>
        </w:tc>
        <w:tc>
          <w:tcPr>
            <w:tcW w:w="1843" w:type="dxa"/>
            <w:vAlign w:val="center"/>
          </w:tcPr>
          <w:p w14:paraId="71894763"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300</w:t>
            </w:r>
          </w:p>
        </w:tc>
        <w:tc>
          <w:tcPr>
            <w:tcW w:w="1953" w:type="dxa"/>
            <w:vAlign w:val="center"/>
          </w:tcPr>
          <w:p w14:paraId="3A849FD2"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800 à 900</w:t>
            </w:r>
          </w:p>
        </w:tc>
      </w:tr>
      <w:tr w:rsidR="00A925F1" w:rsidRPr="006468BF" w14:paraId="41084279" w14:textId="77777777" w:rsidTr="00A925F1">
        <w:trPr>
          <w:trHeight w:val="470"/>
        </w:trPr>
        <w:tc>
          <w:tcPr>
            <w:tcW w:w="1842" w:type="dxa"/>
            <w:vMerge/>
            <w:vAlign w:val="center"/>
          </w:tcPr>
          <w:p w14:paraId="0818447A" w14:textId="77777777" w:rsidR="00A925F1" w:rsidRPr="006468BF" w:rsidRDefault="00A925F1" w:rsidP="00A925F1">
            <w:pPr>
              <w:autoSpaceDN w:val="0"/>
              <w:jc w:val="center"/>
              <w:textAlignment w:val="baseline"/>
              <w:rPr>
                <w:rFonts w:ascii="Arquitecta" w:hAnsi="Arquitecta" w:cs="Mangal"/>
                <w:b/>
                <w:kern w:val="3"/>
                <w:lang w:eastAsia="zh-CN"/>
              </w:rPr>
            </w:pPr>
          </w:p>
        </w:tc>
        <w:tc>
          <w:tcPr>
            <w:tcW w:w="1842" w:type="dxa"/>
            <w:vAlign w:val="center"/>
          </w:tcPr>
          <w:p w14:paraId="2607BFAF"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Siège (uniquement)</w:t>
            </w:r>
          </w:p>
        </w:tc>
        <w:tc>
          <w:tcPr>
            <w:tcW w:w="1842" w:type="dxa"/>
            <w:vAlign w:val="center"/>
          </w:tcPr>
          <w:p w14:paraId="12515B5E"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30</w:t>
            </w:r>
          </w:p>
        </w:tc>
        <w:tc>
          <w:tcPr>
            <w:tcW w:w="1843" w:type="dxa"/>
            <w:vAlign w:val="center"/>
          </w:tcPr>
          <w:p w14:paraId="562AE0DE"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100</w:t>
            </w:r>
          </w:p>
        </w:tc>
        <w:tc>
          <w:tcPr>
            <w:tcW w:w="1953" w:type="dxa"/>
            <w:vAlign w:val="center"/>
          </w:tcPr>
          <w:p w14:paraId="46017592"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200 à 300</w:t>
            </w:r>
          </w:p>
        </w:tc>
      </w:tr>
      <w:tr w:rsidR="00A925F1" w:rsidRPr="006468BF" w14:paraId="5EE178E7" w14:textId="77777777" w:rsidTr="00A925F1">
        <w:trPr>
          <w:trHeight w:val="470"/>
        </w:trPr>
        <w:tc>
          <w:tcPr>
            <w:tcW w:w="1842" w:type="dxa"/>
            <w:vAlign w:val="center"/>
          </w:tcPr>
          <w:p w14:paraId="74EAED07"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Moniteurs TV (Presse écrite)</w:t>
            </w:r>
          </w:p>
        </w:tc>
        <w:tc>
          <w:tcPr>
            <w:tcW w:w="1842" w:type="dxa"/>
            <w:vAlign w:val="center"/>
          </w:tcPr>
          <w:p w14:paraId="739413E9"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12CCC0EB"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w:t>
            </w:r>
          </w:p>
        </w:tc>
        <w:tc>
          <w:tcPr>
            <w:tcW w:w="1843" w:type="dxa"/>
            <w:vAlign w:val="center"/>
          </w:tcPr>
          <w:p w14:paraId="5411A0CE"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75 à 100</w:t>
            </w:r>
          </w:p>
        </w:tc>
        <w:tc>
          <w:tcPr>
            <w:tcW w:w="1953" w:type="dxa"/>
            <w:vAlign w:val="center"/>
          </w:tcPr>
          <w:p w14:paraId="4352E9D5"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260 à 300</w:t>
            </w:r>
          </w:p>
        </w:tc>
      </w:tr>
      <w:tr w:rsidR="00A925F1" w:rsidRPr="006468BF" w14:paraId="2C7EDAB1" w14:textId="77777777" w:rsidTr="00A925F1">
        <w:trPr>
          <w:trHeight w:val="470"/>
        </w:trPr>
        <w:tc>
          <w:tcPr>
            <w:tcW w:w="1842" w:type="dxa"/>
            <w:vAlign w:val="center"/>
          </w:tcPr>
          <w:p w14:paraId="0AE81EAC"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 xml:space="preserve">Téléphones </w:t>
            </w:r>
          </w:p>
          <w:p w14:paraId="05ED5D6B"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(lignes dédiées)</w:t>
            </w:r>
          </w:p>
        </w:tc>
        <w:tc>
          <w:tcPr>
            <w:tcW w:w="1842" w:type="dxa"/>
            <w:vAlign w:val="center"/>
          </w:tcPr>
          <w:p w14:paraId="7E25766F"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7E3D72BC"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w:t>
            </w:r>
          </w:p>
        </w:tc>
        <w:tc>
          <w:tcPr>
            <w:tcW w:w="1843" w:type="dxa"/>
            <w:vAlign w:val="center"/>
          </w:tcPr>
          <w:p w14:paraId="1667A497"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50</w:t>
            </w:r>
          </w:p>
        </w:tc>
        <w:tc>
          <w:tcPr>
            <w:tcW w:w="1953" w:type="dxa"/>
            <w:vAlign w:val="center"/>
          </w:tcPr>
          <w:p w14:paraId="2121E5F0"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100</w:t>
            </w:r>
          </w:p>
        </w:tc>
      </w:tr>
      <w:tr w:rsidR="00A925F1" w:rsidRPr="006468BF" w14:paraId="6DF4D9D6" w14:textId="77777777" w:rsidTr="00A925F1">
        <w:trPr>
          <w:trHeight w:val="470"/>
        </w:trPr>
        <w:tc>
          <w:tcPr>
            <w:tcW w:w="1842" w:type="dxa"/>
            <w:vAlign w:val="center"/>
          </w:tcPr>
          <w:p w14:paraId="19987C1D"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Centre de presse principal</w:t>
            </w:r>
          </w:p>
        </w:tc>
        <w:tc>
          <w:tcPr>
            <w:tcW w:w="1842" w:type="dxa"/>
            <w:vAlign w:val="center"/>
          </w:tcPr>
          <w:p w14:paraId="09DE26C7"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Bureaux dans la zone de travail</w:t>
            </w:r>
          </w:p>
        </w:tc>
        <w:tc>
          <w:tcPr>
            <w:tcW w:w="1842" w:type="dxa"/>
            <w:vAlign w:val="center"/>
          </w:tcPr>
          <w:p w14:paraId="2A824349"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40 à 50</w:t>
            </w:r>
          </w:p>
        </w:tc>
        <w:tc>
          <w:tcPr>
            <w:tcW w:w="1843" w:type="dxa"/>
            <w:vAlign w:val="center"/>
          </w:tcPr>
          <w:p w14:paraId="625C1AB0"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200 à 250</w:t>
            </w:r>
          </w:p>
        </w:tc>
        <w:tc>
          <w:tcPr>
            <w:tcW w:w="1953" w:type="dxa"/>
            <w:vAlign w:val="center"/>
          </w:tcPr>
          <w:p w14:paraId="0278C39C"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500 à 650</w:t>
            </w:r>
          </w:p>
        </w:tc>
      </w:tr>
      <w:tr w:rsidR="00A925F1" w:rsidRPr="006468BF" w14:paraId="3DB6A16E" w14:textId="77777777" w:rsidTr="00A925F1">
        <w:trPr>
          <w:trHeight w:val="470"/>
        </w:trPr>
        <w:tc>
          <w:tcPr>
            <w:tcW w:w="1842" w:type="dxa"/>
            <w:vAlign w:val="center"/>
          </w:tcPr>
          <w:p w14:paraId="6555E05A"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Moniteurs TV</w:t>
            </w:r>
          </w:p>
        </w:tc>
        <w:tc>
          <w:tcPr>
            <w:tcW w:w="1842" w:type="dxa"/>
            <w:vAlign w:val="center"/>
          </w:tcPr>
          <w:p w14:paraId="2A8CC5F9"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75939CCC"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 à 5</w:t>
            </w:r>
          </w:p>
        </w:tc>
        <w:tc>
          <w:tcPr>
            <w:tcW w:w="1843" w:type="dxa"/>
            <w:vAlign w:val="center"/>
          </w:tcPr>
          <w:p w14:paraId="3AF338EB"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 à 15</w:t>
            </w:r>
          </w:p>
        </w:tc>
        <w:tc>
          <w:tcPr>
            <w:tcW w:w="1953" w:type="dxa"/>
            <w:vAlign w:val="center"/>
          </w:tcPr>
          <w:p w14:paraId="1FDB5E1F"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 xml:space="preserve">20 à 35 </w:t>
            </w:r>
          </w:p>
        </w:tc>
      </w:tr>
      <w:tr w:rsidR="00A925F1" w:rsidRPr="006468BF" w14:paraId="08578038" w14:textId="77777777" w:rsidTr="00A925F1">
        <w:trPr>
          <w:trHeight w:val="470"/>
        </w:trPr>
        <w:tc>
          <w:tcPr>
            <w:tcW w:w="1842" w:type="dxa"/>
            <w:vAlign w:val="center"/>
          </w:tcPr>
          <w:p w14:paraId="225BCE75"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Ordinateurs à usage public</w:t>
            </w:r>
          </w:p>
        </w:tc>
        <w:tc>
          <w:tcPr>
            <w:tcW w:w="1842" w:type="dxa"/>
            <w:vAlign w:val="center"/>
          </w:tcPr>
          <w:p w14:paraId="370C1BA5"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668D6B2C"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 à 5</w:t>
            </w:r>
          </w:p>
        </w:tc>
        <w:tc>
          <w:tcPr>
            <w:tcW w:w="1843" w:type="dxa"/>
            <w:vAlign w:val="center"/>
          </w:tcPr>
          <w:p w14:paraId="5A5555D8"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20 à 30</w:t>
            </w:r>
          </w:p>
        </w:tc>
        <w:tc>
          <w:tcPr>
            <w:tcW w:w="1953" w:type="dxa"/>
            <w:vAlign w:val="center"/>
          </w:tcPr>
          <w:p w14:paraId="16CB17AA"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60 à 80</w:t>
            </w:r>
          </w:p>
        </w:tc>
      </w:tr>
      <w:tr w:rsidR="00A925F1" w:rsidRPr="006468BF" w14:paraId="408FC594" w14:textId="77777777" w:rsidTr="00A925F1">
        <w:trPr>
          <w:trHeight w:val="470"/>
        </w:trPr>
        <w:tc>
          <w:tcPr>
            <w:tcW w:w="1842" w:type="dxa"/>
            <w:vAlign w:val="center"/>
          </w:tcPr>
          <w:p w14:paraId="1FDEA54F"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Téléphones (carte)</w:t>
            </w:r>
          </w:p>
        </w:tc>
        <w:tc>
          <w:tcPr>
            <w:tcW w:w="1842" w:type="dxa"/>
            <w:vAlign w:val="center"/>
          </w:tcPr>
          <w:p w14:paraId="3B788DAF"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1AE03F14"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 xml:space="preserve">2 à 5 </w:t>
            </w:r>
          </w:p>
        </w:tc>
        <w:tc>
          <w:tcPr>
            <w:tcW w:w="1843" w:type="dxa"/>
            <w:vAlign w:val="center"/>
          </w:tcPr>
          <w:p w14:paraId="27E0A734"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 à 15</w:t>
            </w:r>
          </w:p>
        </w:tc>
        <w:tc>
          <w:tcPr>
            <w:tcW w:w="1953" w:type="dxa"/>
            <w:vAlign w:val="center"/>
          </w:tcPr>
          <w:p w14:paraId="707B2D8F"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20 à 30</w:t>
            </w:r>
          </w:p>
        </w:tc>
      </w:tr>
      <w:tr w:rsidR="00A925F1" w:rsidRPr="006468BF" w14:paraId="3D523763" w14:textId="77777777" w:rsidTr="00A925F1">
        <w:trPr>
          <w:trHeight w:val="470"/>
        </w:trPr>
        <w:tc>
          <w:tcPr>
            <w:tcW w:w="1842" w:type="dxa"/>
            <w:vAlign w:val="center"/>
          </w:tcPr>
          <w:p w14:paraId="669B97B4"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Accès Internet haut débit / WI-FI</w:t>
            </w:r>
          </w:p>
        </w:tc>
        <w:tc>
          <w:tcPr>
            <w:tcW w:w="1842" w:type="dxa"/>
            <w:vAlign w:val="center"/>
          </w:tcPr>
          <w:p w14:paraId="7A17C587"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7D01D6E2"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w:t>
            </w:r>
          </w:p>
        </w:tc>
        <w:tc>
          <w:tcPr>
            <w:tcW w:w="1843" w:type="dxa"/>
            <w:vAlign w:val="center"/>
          </w:tcPr>
          <w:p w14:paraId="4A9D8C45"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Selon besoins</w:t>
            </w:r>
          </w:p>
        </w:tc>
        <w:tc>
          <w:tcPr>
            <w:tcW w:w="1953" w:type="dxa"/>
            <w:vAlign w:val="center"/>
          </w:tcPr>
          <w:p w14:paraId="191B09C3"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Selon besoins</w:t>
            </w:r>
          </w:p>
        </w:tc>
      </w:tr>
      <w:tr w:rsidR="00A925F1" w:rsidRPr="006468BF" w14:paraId="7BD7DF8E" w14:textId="77777777" w:rsidTr="00A925F1">
        <w:trPr>
          <w:trHeight w:val="470"/>
        </w:trPr>
        <w:tc>
          <w:tcPr>
            <w:tcW w:w="1842" w:type="dxa"/>
            <w:vAlign w:val="center"/>
          </w:tcPr>
          <w:p w14:paraId="162397A0"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Casiers</w:t>
            </w:r>
          </w:p>
        </w:tc>
        <w:tc>
          <w:tcPr>
            <w:tcW w:w="1842" w:type="dxa"/>
            <w:vAlign w:val="center"/>
          </w:tcPr>
          <w:p w14:paraId="6E7C939D" w14:textId="77777777" w:rsidR="00A925F1" w:rsidRPr="006468BF" w:rsidRDefault="00A925F1" w:rsidP="00A925F1">
            <w:pPr>
              <w:autoSpaceDN w:val="0"/>
              <w:jc w:val="center"/>
              <w:textAlignment w:val="baseline"/>
              <w:rPr>
                <w:rFonts w:ascii="Arquitecta" w:hAnsi="Arquitecta" w:cs="Mangal"/>
                <w:kern w:val="3"/>
                <w:lang w:eastAsia="zh-CN"/>
              </w:rPr>
            </w:pPr>
          </w:p>
        </w:tc>
        <w:tc>
          <w:tcPr>
            <w:tcW w:w="1842" w:type="dxa"/>
            <w:vAlign w:val="center"/>
          </w:tcPr>
          <w:p w14:paraId="3C37DA9B"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75 à 100</w:t>
            </w:r>
          </w:p>
        </w:tc>
        <w:tc>
          <w:tcPr>
            <w:tcW w:w="1843" w:type="dxa"/>
            <w:vAlign w:val="center"/>
          </w:tcPr>
          <w:p w14:paraId="45CA4DCA"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300</w:t>
            </w:r>
          </w:p>
        </w:tc>
        <w:tc>
          <w:tcPr>
            <w:tcW w:w="1953" w:type="dxa"/>
            <w:vAlign w:val="center"/>
          </w:tcPr>
          <w:p w14:paraId="7D172448"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400</w:t>
            </w:r>
          </w:p>
        </w:tc>
      </w:tr>
      <w:tr w:rsidR="00A925F1" w:rsidRPr="006468BF" w14:paraId="7EB19BF9" w14:textId="77777777" w:rsidTr="00A925F1">
        <w:trPr>
          <w:trHeight w:val="470"/>
        </w:trPr>
        <w:tc>
          <w:tcPr>
            <w:tcW w:w="1842" w:type="dxa"/>
            <w:vAlign w:val="center"/>
          </w:tcPr>
          <w:p w14:paraId="23A83F1A" w14:textId="77777777" w:rsidR="00A925F1" w:rsidRPr="006468BF" w:rsidRDefault="00A925F1" w:rsidP="00A925F1">
            <w:pPr>
              <w:autoSpaceDN w:val="0"/>
              <w:jc w:val="center"/>
              <w:textAlignment w:val="baseline"/>
              <w:rPr>
                <w:rFonts w:ascii="Arquitecta" w:hAnsi="Arquitecta" w:cs="Mangal"/>
                <w:b/>
                <w:kern w:val="3"/>
                <w:lang w:eastAsia="zh-CN"/>
              </w:rPr>
            </w:pPr>
            <w:r w:rsidRPr="006468BF">
              <w:rPr>
                <w:rFonts w:ascii="Arquitecta" w:hAnsi="Arquitecta" w:cs="Mangal"/>
                <w:b/>
                <w:kern w:val="3"/>
                <w:lang w:eastAsia="zh-CN"/>
              </w:rPr>
              <w:t>Salle d'interview formelle</w:t>
            </w:r>
          </w:p>
        </w:tc>
        <w:tc>
          <w:tcPr>
            <w:tcW w:w="1842" w:type="dxa"/>
            <w:vAlign w:val="center"/>
          </w:tcPr>
          <w:p w14:paraId="08898D4F"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Siège</w:t>
            </w:r>
          </w:p>
        </w:tc>
        <w:tc>
          <w:tcPr>
            <w:tcW w:w="1842" w:type="dxa"/>
            <w:vAlign w:val="center"/>
          </w:tcPr>
          <w:p w14:paraId="1FFEC068"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 xml:space="preserve">50 à 70 </w:t>
            </w:r>
          </w:p>
        </w:tc>
        <w:tc>
          <w:tcPr>
            <w:tcW w:w="1843" w:type="dxa"/>
            <w:vAlign w:val="center"/>
          </w:tcPr>
          <w:p w14:paraId="0B280BCF"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100 à 150</w:t>
            </w:r>
          </w:p>
        </w:tc>
        <w:tc>
          <w:tcPr>
            <w:tcW w:w="1953" w:type="dxa"/>
            <w:vAlign w:val="center"/>
          </w:tcPr>
          <w:p w14:paraId="1A59B641" w14:textId="77777777" w:rsidR="00A925F1" w:rsidRPr="006468BF" w:rsidRDefault="00A925F1" w:rsidP="00A925F1">
            <w:pPr>
              <w:autoSpaceDN w:val="0"/>
              <w:jc w:val="center"/>
              <w:textAlignment w:val="baseline"/>
              <w:rPr>
                <w:rFonts w:ascii="Arquitecta" w:hAnsi="Arquitecta" w:cs="Mangal"/>
                <w:kern w:val="3"/>
                <w:lang w:eastAsia="zh-CN"/>
              </w:rPr>
            </w:pPr>
            <w:r w:rsidRPr="006468BF">
              <w:rPr>
                <w:rFonts w:ascii="Arquitecta" w:hAnsi="Arquitecta" w:cs="Mangal"/>
                <w:kern w:val="3"/>
                <w:lang w:eastAsia="zh-CN"/>
              </w:rPr>
              <w:t>200 à 300</w:t>
            </w:r>
          </w:p>
        </w:tc>
      </w:tr>
    </w:tbl>
    <w:p w14:paraId="3E5C2DB7" w14:textId="7645ECF9"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Tableau 4.2.1.2 : Équipement de presse pour les compétitions à différents niveaux</w:t>
      </w:r>
    </w:p>
    <w:p w14:paraId="715297AD" w14:textId="77777777" w:rsidR="006468BF" w:rsidRPr="006468BF" w:rsidRDefault="006468BF" w:rsidP="006468BF">
      <w:pPr>
        <w:autoSpaceDN w:val="0"/>
        <w:jc w:val="both"/>
        <w:textAlignment w:val="baseline"/>
        <w:rPr>
          <w:rFonts w:ascii="Arquitecta" w:hAnsi="Arquitecta" w:cs="Mangal"/>
          <w:kern w:val="3"/>
          <w:lang w:eastAsia="zh-CN"/>
        </w:rPr>
      </w:pPr>
    </w:p>
    <w:p w14:paraId="5772FD68" w14:textId="7EB9A0C8"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4.2.1.2.2 Le Centre Principal de Presse (CPP / MPC)</w:t>
      </w:r>
      <w:r w:rsidRPr="006468BF">
        <w:rPr>
          <w:rFonts w:ascii="Arquitecta" w:hAnsi="Arquitecta" w:cs="Mangal"/>
          <w:b/>
          <w:bCs/>
          <w:i/>
          <w:iCs/>
          <w:kern w:val="3"/>
          <w:lang w:eastAsia="zh-CN"/>
        </w:rPr>
        <w:tab/>
      </w:r>
    </w:p>
    <w:p w14:paraId="020C8F02" w14:textId="325A064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C'est le centre névralgique de toutes les opérations de presse. Il faudra le situer le plus près possible des tribunes de presse et le pourvoir de toutes les installations et de tous les services nécessaires. Idéalement, le centre de presse sera installé à l'intérieur du stade.</w:t>
      </w:r>
    </w:p>
    <w:p w14:paraId="71AF875E" w14:textId="42AFA1BE"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Si le centre de presse ne se trouve pas à l'intérieur du stade, mais dans un rayon de 200 à 250 mètres des tribunes de presse, on aura besoin d'une petite salle de travail équipée des outils de communication dans le stade lui-même. Si le centre de presse se trouve plus loin, la taille de la salle de travail devra être considérablement augmentée.</w:t>
      </w:r>
    </w:p>
    <w:p w14:paraId="0CAB6045" w14:textId="66DCC898"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salle de travail du centre de Presse devra assurer un espace de travail à 50 à 60% de l’effectif prévu des journalistes.</w:t>
      </w:r>
    </w:p>
    <w:p w14:paraId="767627A6" w14:textId="3F084F81"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Lors de manifestations mondiales et des jeux olympiques, les besoins seront les suivants :</w:t>
      </w:r>
    </w:p>
    <w:p w14:paraId="2DDBFA93"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des espaces de travail pour 500 à 650 journalistes</w:t>
      </w:r>
    </w:p>
    <w:p w14:paraId="6B28A933"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des moniteurs de télévision à raison de 20 à 35 dans la salle de travail commune et un nombre supplémentaire de postes dans les bureaux privés.</w:t>
      </w:r>
    </w:p>
    <w:p w14:paraId="11EFF487"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des téléphones : De 20 à 30 cartes téléphoniques (avec code-pin) en supplément des lignes privées demandées par les journalistes.</w:t>
      </w:r>
    </w:p>
    <w:p w14:paraId="3D84A135"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des services de téléphones mobiles (location et réparation)</w:t>
      </w:r>
    </w:p>
    <w:p w14:paraId="242930A4"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lastRenderedPageBreak/>
        <w:t>- de 2 à 4 télécopieurs</w:t>
      </w:r>
    </w:p>
    <w:p w14:paraId="5B3BDADE"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 60 à 80 ordinateurs avec accès Internet et accès au Système d'Information des Médias</w:t>
      </w:r>
    </w:p>
    <w:p w14:paraId="4EC8549A" w14:textId="3CDECB00" w:rsidR="006468BF" w:rsidRPr="006468BF" w:rsidRDefault="006468BF" w:rsidP="00A925F1">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Il est, de nos jours, devenu indispensable de s'équiper pour l'accès à la connexion internet haut-débit et/ou au WIFI.</w:t>
      </w:r>
    </w:p>
    <w:p w14:paraId="3BCD8582" w14:textId="4A1E8F3F"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réservera pour le centre photo un espace qui jouxtera de préférence le centre de presse mais en sera indépendant. Cet espace sera installé le plus près possible de la piste.</w:t>
      </w:r>
    </w:p>
    <w:p w14:paraId="2C6AF251" w14:textId="116A5256"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 Les installations à mettre en place seront les suivantes</w:t>
      </w:r>
    </w:p>
    <w:p w14:paraId="1DDECEB1"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 250 à 300 casiers pour le rangement de l'équipement photographique.</w:t>
      </w:r>
    </w:p>
    <w:p w14:paraId="07AC17CC"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des bureaux privés pour les agences photographiques les plus importantes et les journaux.</w:t>
      </w:r>
    </w:p>
    <w:p w14:paraId="7019A920"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un nombre limité de téléphones publics (avec code pin) en supplément des lignes privées commandées par l'organisation des médias.</w:t>
      </w:r>
    </w:p>
    <w:p w14:paraId="237A1D6C"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- 15 à 20 ordinateurs avec accès internet et accès au système d'information des médias.</w:t>
      </w:r>
    </w:p>
    <w:p w14:paraId="1EC7882F" w14:textId="77777777" w:rsidR="006468BF" w:rsidRPr="006468BF" w:rsidRDefault="006468BF" w:rsidP="006468BF">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  Il est, de nos jours, devenu indispensable d'avoir accès à la connexion internet haut-débit et/ou au WIFI.</w:t>
      </w:r>
    </w:p>
    <w:p w14:paraId="67C045A5" w14:textId="77777777" w:rsidR="006468BF" w:rsidRPr="006468BF" w:rsidRDefault="006468BF" w:rsidP="006468BF">
      <w:pPr>
        <w:autoSpaceDN w:val="0"/>
        <w:jc w:val="both"/>
        <w:textAlignment w:val="baseline"/>
        <w:rPr>
          <w:rFonts w:ascii="Arquitecta" w:hAnsi="Arquitecta" w:cs="Mangal"/>
          <w:kern w:val="3"/>
          <w:lang w:eastAsia="zh-CN"/>
        </w:rPr>
      </w:pPr>
    </w:p>
    <w:p w14:paraId="70819334" w14:textId="36E556AE"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4.2.1.2.3 La salle de travail à l'intérieur du stade</w:t>
      </w:r>
      <w:r w:rsidRPr="006468BF">
        <w:rPr>
          <w:rFonts w:ascii="Arquitecta" w:hAnsi="Arquitecta" w:cs="Mangal"/>
          <w:kern w:val="3"/>
          <w:lang w:eastAsia="zh-CN"/>
        </w:rPr>
        <w:tab/>
      </w:r>
    </w:p>
    <w:p w14:paraId="3293A505" w14:textId="173B15D9"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Times New Roman"/>
          <w:kern w:val="3"/>
          <w:lang w:eastAsia="zh-CN"/>
        </w:rPr>
        <w:t>À</w:t>
      </w:r>
      <w:r w:rsidRPr="006468BF">
        <w:rPr>
          <w:rFonts w:ascii="Arquitecta" w:hAnsi="Arquitecta" w:cs="Mangal"/>
          <w:kern w:val="3"/>
          <w:lang w:eastAsia="zh-CN"/>
        </w:rPr>
        <w:t xml:space="preserve"> moins qu'un centre MPC (Centre Principal de Presse) ne se trouve déjà à l'intérieur du stade, on installera, directement à l'arrière de la tribune officielle, une salle de travail qui fournira tous les moyens d’action à 10 à 30% de l'effectif des journalistes prévu, en fonction de la distance qu'il y aura entre le centre de presse et les tribunes de presse.</w:t>
      </w:r>
    </w:p>
    <w:p w14:paraId="652E879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Toutes les installations en télécommunications seront disponibles au centre principal de presse (s'il en existe un), mais des installations réduites seront mises à disposition dans cet espace de travail lors des compétitions régionales et mondiales. </w:t>
      </w:r>
      <w:r w:rsidRPr="006468BF">
        <w:rPr>
          <w:rFonts w:ascii="Arquitecta" w:hAnsi="Arquitecta" w:cs="Mangal"/>
          <w:kern w:val="3"/>
          <w:lang w:eastAsia="zh-CN"/>
        </w:rPr>
        <w:tab/>
      </w:r>
    </w:p>
    <w:p w14:paraId="35CE7D44" w14:textId="50C1E7FE"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p>
    <w:p w14:paraId="4E5A9BBA" w14:textId="39EDE406"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4.2.1.2.4 La salle officielle d’interviews</w:t>
      </w:r>
      <w:r w:rsidRPr="006468BF">
        <w:rPr>
          <w:rFonts w:ascii="Arquitecta" w:hAnsi="Arquitecta" w:cs="Mangal"/>
          <w:kern w:val="3"/>
          <w:lang w:eastAsia="zh-CN"/>
        </w:rPr>
        <w:t xml:space="preserve"> </w:t>
      </w:r>
      <w:r w:rsidRPr="006468BF">
        <w:rPr>
          <w:rFonts w:ascii="Arquitecta" w:hAnsi="Arquitecta" w:cs="Mangal"/>
          <w:i/>
          <w:kern w:val="3"/>
          <w:lang w:eastAsia="zh-CN"/>
        </w:rPr>
        <w:t>(voir télévision et radio)</w:t>
      </w:r>
      <w:r w:rsidRPr="006468BF">
        <w:rPr>
          <w:rFonts w:ascii="Arquitecta" w:hAnsi="Arquitecta" w:cs="Mangal"/>
          <w:kern w:val="3"/>
          <w:lang w:eastAsia="zh-CN"/>
        </w:rPr>
        <w:tab/>
      </w:r>
    </w:p>
    <w:p w14:paraId="10FC4C53" w14:textId="76519178"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La salle officielle réservée aux interviews requiert peu de services techniques, si ce n’est la traduction simultanée lors des jeux et championnats de grande envergure. Les interviews devront être transmises par le diffuseur hôte à tous les moniteurs placés dans les différents postes de presse situés dans le stade et dans la salle de travail. </w:t>
      </w:r>
    </w:p>
    <w:p w14:paraId="3A08B35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Pour les compétitions olympiques / mondiales, on pourra ajouter une salle de conférence d’une capacité de 80 à 100 personnes assises.</w:t>
      </w:r>
    </w:p>
    <w:p w14:paraId="7AD4EA5E" w14:textId="77777777" w:rsidR="006468BF" w:rsidRPr="006468BF" w:rsidRDefault="006468BF" w:rsidP="006468BF">
      <w:pPr>
        <w:autoSpaceDN w:val="0"/>
        <w:jc w:val="both"/>
        <w:textAlignment w:val="baseline"/>
        <w:rPr>
          <w:rFonts w:ascii="Arquitecta" w:hAnsi="Arquitecta" w:cs="Mangal"/>
          <w:kern w:val="3"/>
          <w:lang w:eastAsia="zh-CN"/>
        </w:rPr>
      </w:pPr>
    </w:p>
    <w:p w14:paraId="2EDE6091" w14:textId="324699E3"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4.2.1.2.5 Préparation et annonce des résultats</w:t>
      </w:r>
    </w:p>
    <w:p w14:paraId="3161264A" w14:textId="598A6584"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La transmission urgente et précise de l’information en version papier aux journalistes est d’une importance capitale. Il est par conséquent essentiel de bien réfléchir à la façon dont se fera la transmission des listes initiales et des résultats au centre de presse, de même que leur impression immédiate et leur distribution aux journalistes. Il faudra absolument mettre en place un lien en ligne avec le serveur informatique principal et installer la quantité nécessaire de photocopieurs à grande vitesse qui seront à la disposition des journalistes dans la salle de travail, directement à l’arrière de leur tribune. La transmission des résultats ne dépassera pas un délai de 10 minutes, avec une tolérance de 20 minutes en cas de problème majeur. Lorsque de tels cas de force majeure se présenteront, il est impératif que les journalistes soient informés de la raison de ce retard. Des installations de sauvegarde sont essentielles en cas de dysfonctionnement. </w:t>
      </w:r>
    </w:p>
    <w:p w14:paraId="59E0A497" w14:textId="2D6560CE"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Une distribution prioritaire doit être mise en place pour s’assurer que ces journalistes soumis aux délais les plus courts et travaillant pour les agences et diffusions les plus importantes, soient informés en priorité. </w:t>
      </w:r>
    </w:p>
    <w:p w14:paraId="061F205A" w14:textId="253F8F3C"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sz w:val="20"/>
          <w:szCs w:val="18"/>
          <w:lang w:eastAsia="zh-CN"/>
        </w:rPr>
        <w:tab/>
      </w:r>
      <w:r w:rsidRPr="006468BF">
        <w:rPr>
          <w:rFonts w:ascii="Arquitecta" w:hAnsi="Arquitecta" w:cs="Mangal"/>
          <w:kern w:val="3"/>
          <w:lang w:eastAsia="zh-CN"/>
        </w:rPr>
        <w:t>Du fait du nombre et de la taille des photocopieurs requis pour cette tâche, on devra prévoir d’installer une climatisation suffisante afin de limiter au maximum le nombre de pannes de machines et d’erreurs humaines. Il faudra également penser aux besoins d’assemblage de documents en préparant et attribuant l’espace, car il n’est pas toujours possible de dépendre de l’assemblage automatique.</w:t>
      </w:r>
    </w:p>
    <w:p w14:paraId="7328C8A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Le lien avec le service informatique est le lien le plus important dans ce domaine de travail. Les besoins en matière de télécommunication sont liés aux besoins informatiques ainsi qu’aux besoins en câblage qui en découlent pour le flux de l’information.  </w:t>
      </w:r>
    </w:p>
    <w:p w14:paraId="7EA78696" w14:textId="77777777" w:rsidR="006468BF" w:rsidRPr="006468BF" w:rsidRDefault="006468BF" w:rsidP="006468BF">
      <w:pPr>
        <w:autoSpaceDN w:val="0"/>
        <w:jc w:val="both"/>
        <w:textAlignment w:val="baseline"/>
        <w:rPr>
          <w:rFonts w:ascii="Arquitecta" w:hAnsi="Arquitecta" w:cs="Mangal"/>
          <w:kern w:val="3"/>
          <w:lang w:eastAsia="zh-CN"/>
        </w:rPr>
      </w:pPr>
    </w:p>
    <w:p w14:paraId="36131F0A" w14:textId="77777777" w:rsid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53161800" w14:textId="1D3930D5"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Times New Roman"/>
          <w:kern w:val="3"/>
          <w:lang w:eastAsia="zh-CN"/>
        </w:rPr>
        <w:t>À</w:t>
      </w:r>
      <w:r w:rsidRPr="006468BF">
        <w:rPr>
          <w:rFonts w:ascii="Arquitecta" w:hAnsi="Arquitecta" w:cs="Mangal"/>
          <w:kern w:val="3"/>
          <w:lang w:eastAsia="zh-CN"/>
        </w:rPr>
        <w:t xml:space="preserve"> titre d’exemple, 2,25 millions de feuilles A4 ont été utilisées pour la presse lors du championnat du monde d’athlétisme de 2005. (1,1 Million de feuilles dans le centre de presse principal, et 1,15 dans les postes de presse)</w:t>
      </w:r>
    </w:p>
    <w:p w14:paraId="11A3897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Pour la distribution des feuillets d’information, on mettra en place un système de cases accessibles aux journalistes dans leur poste de travail et aux responsables de l’impression à qui on demandera d’approvisionner ces cases. On évitera tout encombrement dans les lieux de passage très fréquentés. </w:t>
      </w:r>
    </w:p>
    <w:p w14:paraId="49DCC543" w14:textId="77777777" w:rsidR="006468BF" w:rsidRPr="006468BF" w:rsidRDefault="006468BF" w:rsidP="006468BF">
      <w:pPr>
        <w:autoSpaceDN w:val="0"/>
        <w:jc w:val="both"/>
        <w:textAlignment w:val="baseline"/>
        <w:rPr>
          <w:rFonts w:ascii="Arquitecta" w:hAnsi="Arquitecta" w:cs="Mangal"/>
          <w:kern w:val="3"/>
          <w:lang w:eastAsia="zh-CN"/>
        </w:rPr>
      </w:pPr>
    </w:p>
    <w:p w14:paraId="4F20F617" w14:textId="0BE6077C"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4.2.1.2.6 Le service de réparation du matériel audiovisuel.</w:t>
      </w:r>
    </w:p>
    <w:p w14:paraId="3E8DA6E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i/>
          <w:kern w:val="3"/>
          <w:lang w:eastAsia="zh-CN"/>
        </w:rPr>
        <w:tab/>
      </w:r>
      <w:r w:rsidRPr="006468BF">
        <w:rPr>
          <w:rFonts w:ascii="Arquitecta" w:hAnsi="Arquitecta" w:cs="Mangal"/>
          <w:kern w:val="3"/>
          <w:lang w:eastAsia="zh-CN"/>
        </w:rPr>
        <w:t>Lors des compétitions les plus importantes ou de niveau mondial/olympique, où l’équipement photographique est sujet à usure et à des dégradations inévitables, il est nécessaire d’assurer un service de réparation du matériel. Ce service sera sous la responsabilité du sponsor audiovisuel officiel de cette manifestation (s’il y en a un), et il faudra seulement fournir un espace. Il est essentiel de disposer de rangements sécurisés pour ce matériel photographique très coûteux.</w:t>
      </w:r>
    </w:p>
    <w:p w14:paraId="5B489786" w14:textId="77777777" w:rsidR="006468BF" w:rsidRPr="006468BF" w:rsidRDefault="006468BF" w:rsidP="006468BF">
      <w:pPr>
        <w:autoSpaceDN w:val="0"/>
        <w:jc w:val="both"/>
        <w:textAlignment w:val="baseline"/>
        <w:rPr>
          <w:rFonts w:ascii="Arquitecta" w:hAnsi="Arquitecta" w:cs="Mangal"/>
          <w:kern w:val="3"/>
          <w:lang w:eastAsia="zh-CN"/>
        </w:rPr>
      </w:pPr>
    </w:p>
    <w:p w14:paraId="4A00D5A8" w14:textId="12B9E56F"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 xml:space="preserve">4.2.1.2.7 Les casiers </w:t>
      </w:r>
    </w:p>
    <w:p w14:paraId="1D115B4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i/>
          <w:kern w:val="3"/>
          <w:lang w:eastAsia="zh-CN"/>
        </w:rPr>
        <w:tab/>
      </w:r>
      <w:r w:rsidRPr="006468BF">
        <w:rPr>
          <w:rFonts w:ascii="Arquitecta" w:hAnsi="Arquitecta" w:cs="Mangal"/>
          <w:kern w:val="3"/>
          <w:lang w:eastAsia="zh-CN"/>
        </w:rPr>
        <w:t>Du fait des avancées technologiques, l’équipement des photographes est de plus en plus sophistiqué et divers. On devra prendre en compte la valeur et la diversité de cet équipement lors de l’attribution des espaces de rangement aux photographes. Des casiers individuels de taille conséquente seront fournis dans l’espace audiovisuel et dans le centre de presse principal (de 30 à 40 pour une manifestation nationale, de 125 à 150 au niveau régional et de 250 à 300 au niveau mondial, pour les jeux olympiques). On devra pouvoir y accéder 24h/24 et il est essentiel de les soumettre à une surveillance constante.</w:t>
      </w:r>
    </w:p>
    <w:p w14:paraId="7E5A4054" w14:textId="00A38E7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r w:rsidRPr="006468BF">
        <w:rPr>
          <w:rFonts w:ascii="Arquitecta" w:hAnsi="Arquitecta" w:cs="Mangal"/>
          <w:kern w:val="3"/>
          <w:lang w:eastAsia="zh-CN"/>
        </w:rPr>
        <w:tab/>
      </w:r>
    </w:p>
    <w:p w14:paraId="56277EC4" w14:textId="1D9C6AF5" w:rsidR="006468BF" w:rsidRPr="006468BF" w:rsidRDefault="006468BF" w:rsidP="00A925F1">
      <w:pPr>
        <w:autoSpaceDN w:val="0"/>
        <w:ind w:firstLine="709"/>
        <w:jc w:val="both"/>
        <w:textAlignment w:val="baseline"/>
        <w:rPr>
          <w:rFonts w:ascii="Arquitecta" w:hAnsi="Arquitecta" w:cs="Mangal"/>
          <w:b/>
          <w:i/>
          <w:kern w:val="3"/>
          <w:lang w:eastAsia="zh-CN"/>
        </w:rPr>
      </w:pPr>
      <w:r w:rsidRPr="006468BF">
        <w:rPr>
          <w:rFonts w:ascii="Arquitecta" w:hAnsi="Arquitecta" w:cs="Mangal"/>
          <w:b/>
          <w:i/>
          <w:kern w:val="3"/>
          <w:lang w:eastAsia="zh-CN"/>
        </w:rPr>
        <w:t>4.2.1.2.8 Les agences de presse</w:t>
      </w:r>
    </w:p>
    <w:p w14:paraId="0C284314" w14:textId="14BFEDAF"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i/>
          <w:kern w:val="3"/>
          <w:lang w:eastAsia="zh-CN"/>
        </w:rPr>
        <w:tab/>
      </w:r>
      <w:r w:rsidRPr="006468BF">
        <w:rPr>
          <w:rFonts w:ascii="Arquitecta" w:hAnsi="Arquitecta" w:cs="Mangal"/>
          <w:kern w:val="3"/>
          <w:lang w:eastAsia="zh-CN"/>
        </w:rPr>
        <w:t xml:space="preserve">Les agences de presse internationales priment sur tous les autres journalistes lors de l’attribution des places dans le stade et les espaces de travail. Il est de coutume que les agences exigent de disposer de salles de travail indépendantes à l’intérieur de l’espace de travail de la presse et dans le centre de presse du stade. Leur taille dépendra de la compétition et de la décision de l’agence elle-même. Elles seront accessibles 24 heures sur 24 et uniquement autorisées aux responsables de l’agence et à ceux qui les assistent dans le cadre du département de presse, de même qu’au personnel du Service de Presse Principal. </w:t>
      </w:r>
    </w:p>
    <w:p w14:paraId="7FA2089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Les outils-clés en télécommunications seront les lignes téléphoniques internationales et l’ADSL/ ISDN pour les transmissions de données à haut débit. </w:t>
      </w:r>
    </w:p>
    <w:p w14:paraId="31E144C5" w14:textId="77777777" w:rsidR="006468BF" w:rsidRPr="006468BF" w:rsidRDefault="006468BF" w:rsidP="006468BF">
      <w:pPr>
        <w:autoSpaceDN w:val="0"/>
        <w:jc w:val="both"/>
        <w:textAlignment w:val="baseline"/>
        <w:rPr>
          <w:rFonts w:ascii="Arquitecta" w:hAnsi="Arquitecta" w:cs="Mangal"/>
          <w:kern w:val="3"/>
          <w:lang w:eastAsia="zh-CN"/>
        </w:rPr>
      </w:pPr>
    </w:p>
    <w:p w14:paraId="7723802B" w14:textId="0F00E2DA" w:rsidR="006468BF" w:rsidRPr="00A925F1" w:rsidRDefault="006468BF" w:rsidP="006468BF">
      <w:pPr>
        <w:autoSpaceDN w:val="0"/>
        <w:jc w:val="both"/>
        <w:textAlignment w:val="baseline"/>
        <w:rPr>
          <w:rFonts w:ascii="Arquitecta" w:hAnsi="Arquitecta" w:cs="Mangal"/>
          <w:b/>
          <w:kern w:val="3"/>
          <w:lang w:eastAsia="zh-CN"/>
        </w:rPr>
      </w:pPr>
      <w:r w:rsidRPr="006468BF">
        <w:rPr>
          <w:rFonts w:ascii="Arquitecta" w:hAnsi="Arquitecta" w:cs="Mangal"/>
          <w:kern w:val="3"/>
          <w:lang w:eastAsia="zh-CN"/>
        </w:rPr>
        <w:tab/>
      </w:r>
      <w:r w:rsidRPr="006468BF">
        <w:rPr>
          <w:rFonts w:ascii="Arquitecta" w:hAnsi="Arquitecta" w:cs="Mangal"/>
          <w:b/>
          <w:kern w:val="3"/>
          <w:lang w:eastAsia="zh-CN"/>
        </w:rPr>
        <w:t>4.2.1.3 Télévision et radio</w:t>
      </w:r>
      <w:r w:rsidRPr="006468BF">
        <w:rPr>
          <w:rFonts w:ascii="Arquitecta" w:hAnsi="Arquitecta" w:cs="Mangal"/>
          <w:kern w:val="3"/>
          <w:lang w:eastAsia="zh-CN"/>
        </w:rPr>
        <w:tab/>
      </w:r>
    </w:p>
    <w:p w14:paraId="27F8E68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Toutes les activités télévision et radio sont menées en cinq lieux principaux : les postes des commentateurs, les positions des caméras, la salle officielle d’interviews, le Centre International de Diffusion (IBC) et l’enceinte réservée aux camions de diffusion en extérieur (OB) / camions régies)</w:t>
      </w:r>
    </w:p>
    <w:p w14:paraId="12AFF0DB"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faudra assurer des services techniques spécifiques à chacun de ces postes.</w:t>
      </w:r>
    </w:p>
    <w:p w14:paraId="02B7BD0E" w14:textId="77777777" w:rsidR="006468BF" w:rsidRPr="006468BF" w:rsidRDefault="006468BF" w:rsidP="006468BF">
      <w:pPr>
        <w:autoSpaceDN w:val="0"/>
        <w:jc w:val="both"/>
        <w:textAlignment w:val="baseline"/>
        <w:rPr>
          <w:rFonts w:ascii="Arquitecta" w:hAnsi="Arquitecta" w:cs="Mangal"/>
          <w:kern w:val="3"/>
          <w:lang w:eastAsia="zh-CN"/>
        </w:rPr>
      </w:pPr>
    </w:p>
    <w:p w14:paraId="6EDE983E" w14:textId="300B7377"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4.2.1.3.1 Les postes des commentateurs</w:t>
      </w:r>
    </w:p>
    <w:p w14:paraId="087236FB" w14:textId="42596925"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Le nombre des postes nécessaires dépendra de l’importance de la manifestation, mais on peut s’attendre à gérer les données suivantes : 5 à 6 postes en national, entre 20 et 30 en régional, entre 80 et 100 pour l’international, 150 pour les championnats mondiaux et les jeux olympiques. </w:t>
      </w:r>
    </w:p>
    <w:p w14:paraId="20B3DD9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Pour chaque poste, l’espace minimum requis sera de 1,50m à l’avant, et une profondeur de 1,60m, cela pour deux personnes.</w:t>
      </w:r>
    </w:p>
    <w:p w14:paraId="2F48388E" w14:textId="77777777" w:rsidR="006468BF" w:rsidRPr="006468BF" w:rsidRDefault="006468BF" w:rsidP="006468BF">
      <w:pPr>
        <w:autoSpaceDN w:val="0"/>
        <w:jc w:val="both"/>
        <w:textAlignment w:val="baseline"/>
        <w:rPr>
          <w:rFonts w:ascii="Arquitecta" w:hAnsi="Arquitecta" w:cs="Mangal"/>
          <w:kern w:val="3"/>
          <w:lang w:eastAsia="zh-CN"/>
        </w:rPr>
      </w:pPr>
    </w:p>
    <w:p w14:paraId="3D787EAC" w14:textId="7B238884"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kern w:val="3"/>
          <w:lang w:eastAsia="zh-CN"/>
        </w:rPr>
        <w:tab/>
      </w:r>
      <w:r w:rsidRPr="006468BF">
        <w:rPr>
          <w:rFonts w:ascii="Arquitecta" w:hAnsi="Arquitecta" w:cs="Mangal"/>
          <w:b/>
          <w:i/>
          <w:kern w:val="3"/>
          <w:lang w:eastAsia="zh-CN"/>
        </w:rPr>
        <w:t>4.2.1.3.2 Les positions-caméras</w:t>
      </w:r>
    </w:p>
    <w:p w14:paraId="52A0558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i/>
          <w:kern w:val="3"/>
          <w:lang w:eastAsia="zh-CN"/>
        </w:rPr>
        <w:tab/>
      </w:r>
      <w:r w:rsidRPr="006468BF">
        <w:rPr>
          <w:rFonts w:ascii="Arquitecta" w:hAnsi="Arquitecta" w:cs="Mangal"/>
          <w:kern w:val="3"/>
          <w:lang w:eastAsia="zh-CN"/>
        </w:rPr>
        <w:t xml:space="preserve">Le nombre de positions - caméras variera en fonction des manifestations. La décision finale quant au nombre et à l’emplacement des caméras sera prise par le diffuseur-hôte et le comité organisateur. </w:t>
      </w:r>
    </w:p>
    <w:p w14:paraId="6BFE7841" w14:textId="77777777" w:rsidR="006468BF" w:rsidRPr="006468BF" w:rsidRDefault="006468BF" w:rsidP="006468BF">
      <w:pPr>
        <w:autoSpaceDN w:val="0"/>
        <w:jc w:val="both"/>
        <w:textAlignment w:val="baseline"/>
        <w:rPr>
          <w:rFonts w:ascii="Arquitecta" w:hAnsi="Arquitecta" w:cs="Mangal"/>
          <w:kern w:val="3"/>
          <w:lang w:eastAsia="zh-CN"/>
        </w:rPr>
      </w:pPr>
    </w:p>
    <w:p w14:paraId="1C584FC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lastRenderedPageBreak/>
        <w:tab/>
      </w:r>
      <w:r w:rsidRPr="006468BF">
        <w:rPr>
          <w:rFonts w:ascii="Arquitecta" w:hAnsi="Arquitecta" w:cs="Mangal"/>
          <w:b/>
          <w:bCs/>
          <w:i/>
          <w:iCs/>
          <w:kern w:val="3"/>
          <w:lang w:eastAsia="zh-CN"/>
        </w:rPr>
        <w:t>4.2.1.3.3 Salles officielles d'interviews</w:t>
      </w:r>
    </w:p>
    <w:p w14:paraId="02F82F3A"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ab/>
      </w:r>
    </w:p>
    <w:p w14:paraId="59734431" w14:textId="77777777" w:rsidR="00A925F1" w:rsidRDefault="006468BF" w:rsidP="00A925F1">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C'est dans cette salle que les médaillés de chaque compétition se rendront pour rencontrer les médias dans un environnement sécurisé.</w:t>
      </w:r>
    </w:p>
    <w:p w14:paraId="050A8D00" w14:textId="77777777" w:rsidR="00A925F1" w:rsidRDefault="00A925F1" w:rsidP="00A925F1">
      <w:pPr>
        <w:autoSpaceDN w:val="0"/>
        <w:jc w:val="both"/>
        <w:textAlignment w:val="baseline"/>
        <w:rPr>
          <w:rFonts w:ascii="Arquitecta" w:hAnsi="Arquitecta" w:cs="Mangal"/>
          <w:kern w:val="3"/>
          <w:lang w:eastAsia="zh-CN"/>
        </w:rPr>
      </w:pPr>
    </w:p>
    <w:p w14:paraId="4214C87C" w14:textId="77777777" w:rsidR="00A925F1" w:rsidRDefault="00A925F1" w:rsidP="00A925F1">
      <w:pPr>
        <w:autoSpaceDN w:val="0"/>
        <w:jc w:val="both"/>
        <w:textAlignment w:val="baseline"/>
        <w:rPr>
          <w:rFonts w:ascii="Arquitecta" w:hAnsi="Arquitecta" w:cs="Mangal"/>
          <w:kern w:val="3"/>
          <w:lang w:eastAsia="zh-CN"/>
        </w:rPr>
      </w:pPr>
    </w:p>
    <w:p w14:paraId="078F8319" w14:textId="00CFE1C4" w:rsidR="006468BF" w:rsidRPr="00A925F1" w:rsidRDefault="0090479E" w:rsidP="00A925F1">
      <w:pPr>
        <w:autoSpaceDN w:val="0"/>
        <w:jc w:val="both"/>
        <w:textAlignment w:val="baseline"/>
        <w:rPr>
          <w:rFonts w:ascii="Arquitecta" w:hAnsi="Arquitecta" w:cs="Mangal"/>
          <w:kern w:val="3"/>
          <w:lang w:eastAsia="zh-CN"/>
        </w:rPr>
      </w:pPr>
      <w:r>
        <w:rPr>
          <w:rFonts w:ascii="Arquitecta" w:hAnsi="Arquitecta" w:cs="Mangal"/>
          <w:noProof/>
          <w:kern w:val="3"/>
          <w:lang w:eastAsia="zh-CN"/>
        </w:rPr>
        <w:pict w14:anchorId="39DA7C1E">
          <v:shape id="_x0000_s1144" type="#_x0000_t75" style="position:absolute;left:0;text-align:left;margin-left:11.25pt;margin-top:1.7pt;width:364.5pt;height:252.3pt;z-index:10;visibility:visible" stroked="t" strokeweight="1.5pt">
            <v:imagedata r:id="rId102" o:title=""/>
            <w10:wrap type="square"/>
          </v:shape>
        </w:pict>
      </w:r>
    </w:p>
    <w:p w14:paraId="27A50E5B" w14:textId="77777777"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4.2.1.3.3a : Schéma d'une salle de conférence de presse</w:t>
      </w:r>
    </w:p>
    <w:p w14:paraId="02247C59" w14:textId="77777777" w:rsidR="006468BF" w:rsidRPr="006468BF" w:rsidRDefault="006468BF" w:rsidP="006468BF">
      <w:pPr>
        <w:autoSpaceDN w:val="0"/>
        <w:jc w:val="both"/>
        <w:textAlignment w:val="baseline"/>
        <w:rPr>
          <w:rFonts w:ascii="Arquitecta" w:hAnsi="Arquitecta" w:cs="Mangal"/>
          <w:color w:val="000000"/>
          <w:kern w:val="3"/>
          <w:sz w:val="20"/>
          <w:szCs w:val="20"/>
          <w:lang w:eastAsia="zh-CN"/>
        </w:rPr>
      </w:pPr>
    </w:p>
    <w:p w14:paraId="4CC31A27"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Médias : Entrée / sortie</w:t>
      </w:r>
    </w:p>
    <w:p w14:paraId="73CF305F"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Estrade télévision et photographes</w:t>
      </w:r>
    </w:p>
    <w:p w14:paraId="6E7F940F"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Journalistes</w:t>
      </w:r>
    </w:p>
    <w:p w14:paraId="2F6004DA"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Radios</w:t>
      </w:r>
    </w:p>
    <w:p w14:paraId="11A6ED59"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Cabines de traduction simultanée</w:t>
      </w:r>
    </w:p>
    <w:p w14:paraId="4BEC341E" w14:textId="77777777" w:rsidR="006468BF" w:rsidRPr="006468BF"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Table d'honneur sur plateforme surélevée pour les personnes interrogées</w:t>
      </w:r>
    </w:p>
    <w:p w14:paraId="1C809208" w14:textId="645758F0" w:rsidR="006468BF" w:rsidRPr="00A925F1" w:rsidRDefault="006468BF" w:rsidP="00C3722F">
      <w:pPr>
        <w:widowControl/>
        <w:numPr>
          <w:ilvl w:val="0"/>
          <w:numId w:val="50"/>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Salle de séjour pour les personnes interrogées</w:t>
      </w:r>
    </w:p>
    <w:p w14:paraId="0B6F0225" w14:textId="77777777" w:rsidR="006468BF" w:rsidRPr="006468BF" w:rsidRDefault="006468BF" w:rsidP="006468BF">
      <w:pPr>
        <w:autoSpaceDN w:val="0"/>
        <w:jc w:val="right"/>
        <w:textAlignment w:val="baseline"/>
        <w:rPr>
          <w:rFonts w:ascii="Arquitecta" w:hAnsi="Arquitecta" w:cs="Mangal"/>
          <w:kern w:val="3"/>
          <w:lang w:eastAsia="zh-CN"/>
        </w:rPr>
      </w:pPr>
    </w:p>
    <w:p w14:paraId="11B5ABE9" w14:textId="05FBECB2"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taille de la salle sera établie en fonction de l'importance de la compétition mais devra être planifiée en vue d'une participation la plus grande possible, par exemple en comptant une présence de 50 à 70 personnes au niveau national, 100 à 150 participants pour les compétitions régionales, et 200 à 300 au niveau international. Le schéma 4.2.1.3.3.a indique, à titre d'exemple, une configuration de salle adéquate et la façon de regrouper les personnes présentes.</w:t>
      </w:r>
    </w:p>
    <w:p w14:paraId="28C55F29" w14:textId="2CB425A8" w:rsidR="006468BF" w:rsidRPr="006468BF" w:rsidRDefault="006468BF" w:rsidP="00A925F1">
      <w:pPr>
        <w:autoSpaceDN w:val="0"/>
        <w:ind w:firstLine="709"/>
        <w:jc w:val="both"/>
        <w:textAlignment w:val="baseline"/>
        <w:rPr>
          <w:rFonts w:ascii="Arquitecta" w:hAnsi="Arquitecta" w:cs="Mangal"/>
          <w:kern w:val="3"/>
          <w:lang w:eastAsia="zh-CN"/>
        </w:rPr>
      </w:pPr>
      <w:r w:rsidRPr="006468BF">
        <w:rPr>
          <w:rFonts w:ascii="Arquitecta" w:hAnsi="Arquitecta" w:cs="Mangal"/>
          <w:kern w:val="3"/>
          <w:lang w:eastAsia="zh-CN"/>
        </w:rPr>
        <w:t>Lors de jeux et championnats majeurs, il faudra penser à installer un système de traduction simultanée dans la salle officielle d'interviews. Il faudra par conséquent étudier de façon plus approfondie les besoins en câblage.</w:t>
      </w:r>
    </w:p>
    <w:p w14:paraId="5A1811EC" w14:textId="16157254"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devra vérifier quelle toile de fond il est prévu de mettre en place pour l'interview afin de s’assurer de la bonne réceptivité de sa couleur face à la caméra de télévision.</w:t>
      </w:r>
    </w:p>
    <w:p w14:paraId="6874765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 xml:space="preserve"> </w:t>
      </w:r>
      <w:r w:rsidRPr="006468BF">
        <w:rPr>
          <w:rFonts w:ascii="Arquitecta" w:hAnsi="Arquitecta" w:cs="Mangal"/>
          <w:color w:val="000000"/>
          <w:kern w:val="3"/>
          <w:lang w:eastAsia="zh-CN"/>
        </w:rPr>
        <w:tab/>
        <w:t>La salle se situera à proximité immédiate des postes de travail des journalistes, et sera équipée d’au moins deux portes permettant d'entrer et de sortir sans encombre. L'idéal serait, si la configuration du stade l'autorise, que les athlètes puissent passer par une antichambre qui leur permette d'arriver par l'arrière de la table principale (qu'on aura installée sur une estrade).</w:t>
      </w:r>
    </w:p>
    <w:p w14:paraId="25D54A87" w14:textId="4FCFC141"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Comme il est impossible de programmer les interviews officielles avec exactitude, on assistera inévitablement au flux interrompu de gens qui entrent et sortent. Il est par conséquent recommandé de placer les portes au fond de la salle afin d'être gênés le moins possible. On devra s'efforcer au maximum de dégager l'avant de la salle et l'espace où se tiendront les interviews afin que tout le monde puisse bien voir.</w:t>
      </w:r>
      <w:r w:rsidRPr="006468BF">
        <w:rPr>
          <w:rFonts w:ascii="Arquitecta" w:hAnsi="Arquitecta" w:cs="Mangal"/>
          <w:color w:val="000000"/>
          <w:kern w:val="3"/>
          <w:lang w:eastAsia="zh-CN"/>
        </w:rPr>
        <w:tab/>
      </w:r>
    </w:p>
    <w:p w14:paraId="408EF5EC" w14:textId="7035B20D"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t>Les interviews officielles seront retransmises</w:t>
      </w:r>
      <w:r w:rsidRPr="006468BF">
        <w:rPr>
          <w:rFonts w:ascii="Arquitecta" w:hAnsi="Arquitecta" w:cs="Mangal"/>
          <w:color w:val="0000FF"/>
          <w:kern w:val="3"/>
          <w:lang w:eastAsia="zh-CN"/>
        </w:rPr>
        <w:t xml:space="preserve"> </w:t>
      </w:r>
      <w:r w:rsidRPr="006468BF">
        <w:rPr>
          <w:rFonts w:ascii="Arquitecta" w:hAnsi="Arquitecta" w:cs="Mangal"/>
          <w:kern w:val="3"/>
          <w:lang w:eastAsia="zh-CN"/>
        </w:rPr>
        <w:t xml:space="preserve">sur </w:t>
      </w:r>
      <w:r w:rsidRPr="006468BF">
        <w:rPr>
          <w:rFonts w:ascii="Arquitecta" w:hAnsi="Arquitecta" w:cs="Mangal"/>
          <w:color w:val="000000"/>
          <w:kern w:val="3"/>
          <w:lang w:eastAsia="zh-CN"/>
        </w:rPr>
        <w:t xml:space="preserve">les écrans de télévision dans les postes de travail des journalistes par l'intermédiaire d'un canal télévisé qui leur sera propre.  </w:t>
      </w:r>
    </w:p>
    <w:p w14:paraId="477D2F36"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 détails de l'interview officielle à venir pourront être tout simplement transmis à la presse par le biais d'un tableau d'affichage (de 60cm par 1m) qui sera installé en hauteur, sur la façade du poste de presse, par un responsable de la division des services de presse. </w:t>
      </w:r>
      <w:r w:rsidRPr="006468BF">
        <w:rPr>
          <w:rFonts w:ascii="Arquitecta" w:hAnsi="Arquitecta" w:cs="Mangal"/>
          <w:color w:val="000000"/>
          <w:kern w:val="3"/>
          <w:lang w:eastAsia="zh-CN"/>
        </w:rPr>
        <w:tab/>
      </w:r>
    </w:p>
    <w:p w14:paraId="2888F83F"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lastRenderedPageBreak/>
        <w:pict w14:anchorId="0DD8565B">
          <v:shapetype id="_x0000_t202" coordsize="21600,21600" o:spt="202" path="m,l,21600r21600,l21600,xe">
            <v:stroke joinstyle="miter"/>
            <v:path gradientshapeok="t" o:connecttype="rect"/>
          </v:shapetype>
          <v:shape id="_x0000_s1146" type="#_x0000_t202" style="position:absolute;left:0;text-align:left;margin-left:-283.5pt;margin-top:13.7pt;width:90.4pt;height:48.75pt;z-index:12" strokeweight="1.5pt">
            <v:textbox>
              <w:txbxContent>
                <w:p w14:paraId="556C7D38" w14:textId="77777777" w:rsidR="006B42A1" w:rsidRPr="00CE4223" w:rsidRDefault="006B42A1" w:rsidP="006468BF">
                  <w:pPr>
                    <w:jc w:val="center"/>
                    <w:rPr>
                      <w:sz w:val="20"/>
                      <w:szCs w:val="20"/>
                    </w:rPr>
                  </w:pPr>
                  <w:r w:rsidRPr="00CE4223">
                    <w:rPr>
                      <w:sz w:val="20"/>
                      <w:szCs w:val="20"/>
                    </w:rPr>
                    <w:t>Jan Zelezny</w:t>
                  </w:r>
                </w:p>
                <w:p w14:paraId="3E0CBE7C" w14:textId="77777777" w:rsidR="006B42A1" w:rsidRPr="00CE4223" w:rsidRDefault="006B42A1" w:rsidP="006468BF">
                  <w:pPr>
                    <w:jc w:val="center"/>
                    <w:rPr>
                      <w:sz w:val="20"/>
                      <w:szCs w:val="20"/>
                    </w:rPr>
                  </w:pPr>
                  <w:r w:rsidRPr="00CE4223">
                    <w:rPr>
                      <w:sz w:val="20"/>
                      <w:szCs w:val="20"/>
                    </w:rPr>
                    <w:t>Javelot</w:t>
                  </w:r>
                </w:p>
                <w:p w14:paraId="09F47F88" w14:textId="77777777" w:rsidR="006B42A1" w:rsidRPr="00CE4223" w:rsidRDefault="006B42A1" w:rsidP="006468BF">
                  <w:pPr>
                    <w:jc w:val="center"/>
                    <w:rPr>
                      <w:sz w:val="20"/>
                      <w:szCs w:val="20"/>
                    </w:rPr>
                  </w:pPr>
                  <w:r w:rsidRPr="00CE4223">
                    <w:rPr>
                      <w:sz w:val="20"/>
                      <w:szCs w:val="20"/>
                    </w:rPr>
                    <w:t>Interview : 16h45</w:t>
                  </w:r>
                </w:p>
              </w:txbxContent>
            </v:textbox>
          </v:shape>
        </w:pict>
      </w:r>
      <w:r>
        <w:rPr>
          <w:rFonts w:ascii="Arquitecta" w:hAnsi="Arquitecta" w:cs="Mangal"/>
          <w:noProof/>
          <w:kern w:val="3"/>
          <w:lang w:eastAsia="zh-CN"/>
        </w:rPr>
        <w:pict w14:anchorId="3F75912A">
          <v:shape id="_x0000_s1145" type="#_x0000_t75" style="position:absolute;left:0;text-align:left;margin-left:1.5pt;margin-top:4.35pt;width:403.4pt;height:176.55pt;z-index:11;visibility:visible" stroked="t" strokeweight="1.5pt">
            <v:imagedata r:id="rId103" o:title=""/>
            <w10:wrap type="square"/>
          </v:shape>
        </w:pict>
      </w:r>
    </w:p>
    <w:p w14:paraId="29A8434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729018F" w14:textId="77777777" w:rsidR="006468BF" w:rsidRPr="006468BF" w:rsidRDefault="006468BF" w:rsidP="006468BF">
      <w:pPr>
        <w:autoSpaceDN w:val="0"/>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4.2.1.3.3b : Panneau d'information sur l'interview devant le stand des médias</w:t>
      </w:r>
    </w:p>
    <w:p w14:paraId="3B2DA8D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1B2E41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6E4679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3662E7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2128B8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ED781D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C9C508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3CADCFB"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i/>
          <w:iCs/>
          <w:kern w:val="3"/>
          <w:lang w:eastAsia="zh-CN"/>
        </w:rPr>
        <w:t>4.2.1.3.4 Le Centre de Diffusion International (IBC)</w:t>
      </w:r>
    </w:p>
    <w:p w14:paraId="788C6604" w14:textId="77777777" w:rsidR="006468BF" w:rsidRPr="006468BF" w:rsidRDefault="006468BF" w:rsidP="006468BF">
      <w:pPr>
        <w:autoSpaceDN w:val="0"/>
        <w:jc w:val="both"/>
        <w:textAlignment w:val="baseline"/>
        <w:rPr>
          <w:rFonts w:ascii="Arquitecta" w:hAnsi="Arquitecta" w:cs="Mangal"/>
          <w:kern w:val="3"/>
          <w:lang w:eastAsia="zh-CN"/>
        </w:rPr>
      </w:pPr>
    </w:p>
    <w:p w14:paraId="3D32A9A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 xml:space="preserve">Pour les jeux et les championnats les plus importants, il incombera au diffuseur-hôte de prévoir un IBC. Il s'agit là d'une entité qui se distinguera du Centre de Presse et ne fonctionnera que pour la télévision et la radio. Les installations mises en place seront les suivantes :  </w:t>
      </w:r>
    </w:p>
    <w:p w14:paraId="5BA4465C"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Montage et distribution du signal du distributeur-hôte</w:t>
      </w:r>
    </w:p>
    <w:p w14:paraId="482C2292"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Salles de montage unilatérales</w:t>
      </w:r>
    </w:p>
    <w:p w14:paraId="60370B23"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Studios de télévision</w:t>
      </w:r>
    </w:p>
    <w:p w14:paraId="3AB31E39"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Bureaux d'administration</w:t>
      </w:r>
    </w:p>
    <w:p w14:paraId="049B48C0"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Centre d'échange des commentaires</w:t>
      </w:r>
    </w:p>
    <w:p w14:paraId="5442B1A2"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Production des programmes phares</w:t>
      </w:r>
    </w:p>
    <w:p w14:paraId="1DA5836C" w14:textId="77777777" w:rsidR="006468BF" w:rsidRPr="006468BF" w:rsidRDefault="006468BF" w:rsidP="006468BF">
      <w:pPr>
        <w:autoSpaceDN w:val="0"/>
        <w:ind w:firstLine="709"/>
        <w:jc w:val="both"/>
        <w:rPr>
          <w:rFonts w:ascii="Arquitecta" w:hAnsi="Arquitecta" w:cs="Mangal"/>
          <w:kern w:val="3"/>
          <w:lang w:eastAsia="zh-CN"/>
        </w:rPr>
      </w:pPr>
      <w:r w:rsidRPr="006468BF">
        <w:rPr>
          <w:rFonts w:ascii="Arquitecta" w:hAnsi="Arquitecta" w:cs="Mangal"/>
          <w:kern w:val="3"/>
          <w:lang w:eastAsia="zh-CN"/>
        </w:rPr>
        <w:t>- Archives</w:t>
      </w:r>
    </w:p>
    <w:p w14:paraId="76864E23" w14:textId="56FC9BF3" w:rsidR="006468BF" w:rsidRPr="006468BF" w:rsidRDefault="006468BF" w:rsidP="00A925F1">
      <w:pPr>
        <w:autoSpaceDN w:val="0"/>
        <w:ind w:firstLine="709"/>
        <w:jc w:val="both"/>
        <w:rPr>
          <w:rFonts w:ascii="Arquitecta" w:hAnsi="Arquitecta" w:cs="Mangal"/>
          <w:kern w:val="3"/>
          <w:lang w:eastAsia="zh-CN"/>
        </w:rPr>
      </w:pPr>
      <w:r w:rsidRPr="006468BF">
        <w:rPr>
          <w:rFonts w:ascii="Arquitecta" w:hAnsi="Arquitecta" w:cs="Mangal"/>
          <w:kern w:val="3"/>
          <w:lang w:eastAsia="zh-CN"/>
        </w:rPr>
        <w:t>- Restauration, services bancaires etc...</w:t>
      </w:r>
    </w:p>
    <w:p w14:paraId="0C5BEC29" w14:textId="33F7A39A"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taille du centre dépendra du type de compétition. L'accès en sera uniquement réservé au personnel de la télévision et de la radio et à leurs assistants, 24 heures sur 24, dans un contexte entièrement sécurisé. Les exigences en télécommunication de l'IBC sont étendues lorsqu'il est question des jeux et championnats les plus importants, et s'étendent à des sites annexes pour une compétition multisports.</w:t>
      </w:r>
    </w:p>
    <w:p w14:paraId="6223F56A" w14:textId="3E4C1B1E" w:rsidR="006468BF" w:rsidRPr="00A925F1" w:rsidRDefault="006468BF" w:rsidP="006468BF">
      <w:pPr>
        <w:autoSpaceDN w:val="0"/>
        <w:jc w:val="both"/>
        <w:textAlignment w:val="baseline"/>
        <w:rPr>
          <w:rFonts w:ascii="Arquitecta" w:hAnsi="Arquitecta" w:cs="Mangal"/>
          <w:color w:val="111111"/>
          <w:kern w:val="3"/>
          <w:u w:val="single"/>
          <w:lang w:eastAsia="zh-CN"/>
        </w:rPr>
      </w:pPr>
      <w:r w:rsidRPr="006468BF">
        <w:rPr>
          <w:rFonts w:ascii="Arquitecta" w:hAnsi="Arquitecta" w:cs="Mangal"/>
          <w:color w:val="111111"/>
          <w:kern w:val="3"/>
          <w:lang w:eastAsia="zh-CN"/>
        </w:rPr>
        <w:tab/>
        <w:t xml:space="preserve">Les principaux besoins sont le téléphone, l'accès à Internet, le télécopieur, les téléphones portables, les bipers et les </w:t>
      </w:r>
      <w:r w:rsidRPr="006468BF">
        <w:rPr>
          <w:rFonts w:ascii="Arquitecta" w:hAnsi="Arquitecta" w:cs="Mangal"/>
          <w:kern w:val="3"/>
          <w:lang w:eastAsia="zh-CN"/>
        </w:rPr>
        <w:t>talkiewalkies.</w:t>
      </w:r>
    </w:p>
    <w:p w14:paraId="216E8463" w14:textId="08B93561"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r>
      <w:r w:rsidRPr="006468BF">
        <w:rPr>
          <w:rFonts w:ascii="Arquitecta" w:hAnsi="Arquitecta" w:cs="Mangal"/>
          <w:kern w:val="3"/>
          <w:lang w:eastAsia="zh-CN"/>
        </w:rPr>
        <w:t>Pour les jeux olympiques de Barcelone (1992) un réseau de diffusion vanda a été mis en place pour transmettre tous les signaux internationaux de radio et de télévision et les vandas unilatéraux depuis les sites de compétition jusqu’à l’</w:t>
      </w:r>
      <w:r w:rsidRPr="006468BF">
        <w:rPr>
          <w:rFonts w:ascii="Arquitecta" w:hAnsi="Arquitecta" w:cs="Mangal"/>
          <w:color w:val="111111"/>
          <w:kern w:val="3"/>
          <w:lang w:eastAsia="zh-CN"/>
        </w:rPr>
        <w:t xml:space="preserve">IBC (un circuit vanda est un circuit à </w:t>
      </w:r>
      <w:r w:rsidRPr="006468BF">
        <w:rPr>
          <w:rFonts w:ascii="Arquitecta" w:hAnsi="Arquitecta" w:cs="Mangal"/>
          <w:kern w:val="3"/>
          <w:lang w:eastAsia="zh-CN"/>
        </w:rPr>
        <w:t>sens unique</w:t>
      </w:r>
      <w:r w:rsidRPr="006468BF">
        <w:rPr>
          <w:rFonts w:ascii="Arquitecta" w:hAnsi="Arquitecta" w:cs="Mangal"/>
          <w:color w:val="111111"/>
          <w:kern w:val="3"/>
          <w:lang w:eastAsia="zh-CN"/>
        </w:rPr>
        <w:t xml:space="preserve"> équipé d’un canal vidéo et associé à des canaux audio.) Les signaux télévisuels produits dans le centre IBC par les diffuseurs mondiaux étaient retransmis dans le monde entier par fibre optique et par un réseau terrestre de liaisons radiophoniques. Les signaux émis en direction de l'extérieur étaient reliés à des satellites de communication par des stations terrestres situées en Espagne.</w:t>
      </w:r>
    </w:p>
    <w:p w14:paraId="27D9A109"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r>
    </w:p>
    <w:p w14:paraId="1A29F1AA" w14:textId="444177CB"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r>
      <w:r w:rsidRPr="006468BF">
        <w:rPr>
          <w:rFonts w:ascii="Arquitecta" w:hAnsi="Arquitecta" w:cs="Mangal"/>
          <w:b/>
          <w:bCs/>
          <w:i/>
          <w:iCs/>
          <w:color w:val="111111"/>
          <w:kern w:val="3"/>
          <w:lang w:eastAsia="zh-CN"/>
        </w:rPr>
        <w:t>4.2.1.3.5 L'espace des camions-régie (OB) pour la diffusion en extérieur.</w:t>
      </w:r>
    </w:p>
    <w:p w14:paraId="756BCB39" w14:textId="1E9D915F"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111111"/>
          <w:kern w:val="3"/>
          <w:lang w:eastAsia="zh-CN"/>
        </w:rPr>
        <w:tab/>
        <w:t xml:space="preserve">Le diffuseur-hôte et les compagnies de télévision qui ont entrepris de faire la couverture unilatérale d'un événement auront besoin d'un espace jouxtant le stade pour y garer leurs camions-régies. Tous les apports unilatéraux des caméras seront rassemblés dans les camions-régies, montés et transmis par satellite </w:t>
      </w:r>
      <w:r w:rsidRPr="006468BF">
        <w:rPr>
          <w:rFonts w:ascii="Arquitecta" w:hAnsi="Arquitecta" w:cs="Mangal"/>
          <w:kern w:val="3"/>
          <w:lang w:eastAsia="zh-CN"/>
        </w:rPr>
        <w:t>vers différents publics.</w:t>
      </w:r>
    </w:p>
    <w:p w14:paraId="5D31A1B9" w14:textId="1DDEAF33"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0000FF"/>
          <w:kern w:val="3"/>
          <w:lang w:eastAsia="zh-CN"/>
        </w:rPr>
        <w:tab/>
      </w:r>
      <w:r w:rsidRPr="006468BF">
        <w:rPr>
          <w:rFonts w:ascii="Arquitecta" w:hAnsi="Arquitecta" w:cs="Mangal"/>
          <w:color w:val="111111"/>
          <w:kern w:val="3"/>
          <w:lang w:eastAsia="zh-CN"/>
        </w:rPr>
        <w:t xml:space="preserve">La taille de l'enceinte des camions-régie dépendra de l'importance de l'événement. Une compétition nationale nécessitera un espace pour 2 à 3 camions, à savoir 800m2 maximum, administration et services inclus. Une très grande compétition régionale ou internationale devra héberger entre 10 et </w:t>
      </w:r>
      <w:r w:rsidRPr="006468BF">
        <w:rPr>
          <w:rFonts w:ascii="Arquitecta" w:hAnsi="Arquitecta" w:cs="Mangal"/>
          <w:kern w:val="3"/>
          <w:lang w:eastAsia="zh-CN"/>
        </w:rPr>
        <w:t>12</w:t>
      </w:r>
      <w:r w:rsidRPr="006468BF">
        <w:rPr>
          <w:rFonts w:ascii="Arquitecta" w:hAnsi="Arquitecta" w:cs="Mangal"/>
          <w:color w:val="111111"/>
          <w:kern w:val="3"/>
          <w:lang w:eastAsia="zh-CN"/>
        </w:rPr>
        <w:t xml:space="preserve"> camions dans un espace de 1500m2, alors qu'un événement de la dimension d'un championnat du monde d’Athlétisme nécessitera l'utilisation de 20 à 25 camions et exigera un espace de 3000m2. La taille moyenne d'un camion-</w:t>
      </w:r>
      <w:r w:rsidRPr="006468BF">
        <w:rPr>
          <w:rFonts w:ascii="Arquitecta" w:hAnsi="Arquitecta" w:cs="Mangal"/>
          <w:color w:val="111111"/>
          <w:kern w:val="3"/>
          <w:lang w:eastAsia="zh-CN"/>
        </w:rPr>
        <w:lastRenderedPageBreak/>
        <w:t>régie est de 16 m de longueur, 2,50 m de largeur et 4,50m de hauteur. Son poids total est approximativement de 30 tonnes.</w:t>
      </w:r>
    </w:p>
    <w:p w14:paraId="6D97CC59" w14:textId="02F3E829"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L'enceinte des camions-régies se trouvera le plus près possible de la ligne d'arrivée pour qu'il n'y ait qu'un minimum de câbles à tirer. Il faudra envisager d'installer des points d'accès pour introduire le câblage dans le stade. Il faudra éviter de les placer sur le passage du public et des voitures.</w:t>
      </w:r>
    </w:p>
    <w:p w14:paraId="2BE8FE9F" w14:textId="621E1BF3"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FF"/>
          <w:kern w:val="3"/>
          <w:lang w:eastAsia="zh-CN"/>
        </w:rPr>
        <w:tab/>
      </w:r>
      <w:r w:rsidRPr="006468BF">
        <w:rPr>
          <w:rFonts w:ascii="Arquitecta" w:hAnsi="Arquitecta" w:cs="Mangal"/>
          <w:color w:val="000000"/>
          <w:kern w:val="3"/>
          <w:lang w:eastAsia="zh-CN"/>
        </w:rPr>
        <w:t xml:space="preserve">L'enceinte des camions-régies nécessitera une surveillance de 24heures sur 24 et limitera son accès </w:t>
      </w:r>
      <w:r w:rsidRPr="006468BF">
        <w:rPr>
          <w:rFonts w:ascii="Arquitecta" w:hAnsi="Arquitecta" w:cs="Mangal"/>
          <w:kern w:val="3"/>
          <w:lang w:eastAsia="zh-CN"/>
        </w:rPr>
        <w:t>au personnel uniquement.</w:t>
      </w:r>
    </w:p>
    <w:p w14:paraId="247CEC1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besoins en électricité d'un camion-régie sont énormes et il faudra installer des stations annexes équipées de générateurs de secours lors des compétitions de grande envergure. Une puissance de 600 k</w:t>
      </w:r>
      <w:r w:rsidRPr="006468BF">
        <w:rPr>
          <w:rFonts w:ascii="Arquitecta" w:hAnsi="Arquitecta" w:cs="Mangal"/>
          <w:color w:val="FF0000"/>
          <w:kern w:val="3"/>
          <w:lang w:eastAsia="zh-CN"/>
        </w:rPr>
        <w:t>W</w:t>
      </w:r>
      <w:r w:rsidRPr="006468BF">
        <w:rPr>
          <w:rFonts w:ascii="Arquitecta" w:hAnsi="Arquitecta" w:cs="Mangal"/>
          <w:kern w:val="3"/>
          <w:lang w:eastAsia="zh-CN"/>
        </w:rPr>
        <w:t xml:space="preserve">h a été fournie à l'enceinte de diffusion mondiale lors du dernier championnat du monde. </w:t>
      </w:r>
    </w:p>
    <w:p w14:paraId="677AB98C" w14:textId="77777777" w:rsidR="006468BF" w:rsidRPr="006468BF" w:rsidRDefault="006468BF" w:rsidP="006468BF">
      <w:pPr>
        <w:autoSpaceDN w:val="0"/>
        <w:jc w:val="both"/>
        <w:textAlignment w:val="baseline"/>
        <w:rPr>
          <w:rFonts w:ascii="Arquitecta" w:hAnsi="Arquitecta" w:cs="Mangal"/>
          <w:kern w:val="3"/>
          <w:lang w:eastAsia="zh-CN"/>
        </w:rPr>
      </w:pPr>
    </w:p>
    <w:p w14:paraId="6A2D25B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49C60486" w14:textId="382315D1"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4.2.2 REGROUPEMENT FONCTIONNEL</w:t>
      </w:r>
      <w:r w:rsidRPr="006468BF">
        <w:rPr>
          <w:rFonts w:ascii="Arquitecta" w:hAnsi="Arquitecta" w:cs="Mangal"/>
          <w:b/>
          <w:bCs/>
          <w:i/>
          <w:iCs/>
          <w:kern w:val="3"/>
          <w:lang w:eastAsia="zh-CN"/>
        </w:rPr>
        <w:tab/>
      </w:r>
      <w:r w:rsidRPr="006468BF">
        <w:rPr>
          <w:rFonts w:ascii="Arquitecta" w:hAnsi="Arquitecta" w:cs="Mangal"/>
          <w:b/>
          <w:bCs/>
          <w:i/>
          <w:iCs/>
          <w:kern w:val="3"/>
          <w:lang w:eastAsia="zh-CN"/>
        </w:rPr>
        <w:tab/>
      </w:r>
    </w:p>
    <w:p w14:paraId="74DAE2D6" w14:textId="3508C9EB"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Tout comme les athlètes, les Officiels et les invités d'honneur, la Presse rejoint son espace de travail situé à l'intérieur du stade en utilisant une entrée et une sortie indépendantes</w:t>
      </w:r>
      <w:r w:rsidRPr="006468BF">
        <w:rPr>
          <w:rFonts w:ascii="Arquitecta" w:hAnsi="Arquitecta" w:cs="Mangal"/>
          <w:color w:val="6666FF"/>
          <w:kern w:val="3"/>
          <w:lang w:eastAsia="zh-CN"/>
        </w:rPr>
        <w:t>.</w:t>
      </w:r>
    </w:p>
    <w:p w14:paraId="206A247F" w14:textId="2D3711CA"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6666FF"/>
          <w:kern w:val="3"/>
          <w:lang w:eastAsia="zh-CN"/>
        </w:rPr>
        <w:tab/>
      </w:r>
      <w:r w:rsidRPr="006468BF">
        <w:rPr>
          <w:rFonts w:ascii="Arquitecta" w:hAnsi="Arquitecta" w:cs="Mangal"/>
          <w:color w:val="111111"/>
          <w:kern w:val="3"/>
          <w:lang w:eastAsia="zh-CN"/>
        </w:rPr>
        <w:t xml:space="preserve">Le schéma 4.2.2 représente l'attribution des salles et des espaces, y compris les espaces concernant les </w:t>
      </w:r>
      <w:r w:rsidRPr="006468BF">
        <w:rPr>
          <w:rFonts w:ascii="Arquitecta" w:hAnsi="Arquitecta" w:cs="Mangal"/>
          <w:kern w:val="3"/>
          <w:lang w:eastAsia="zh-CN"/>
        </w:rPr>
        <w:t>camions de régie pour</w:t>
      </w:r>
      <w:r w:rsidRPr="006468BF">
        <w:rPr>
          <w:rFonts w:ascii="Arquitecta" w:hAnsi="Arquitecta" w:cs="Mangal"/>
          <w:color w:val="111111"/>
          <w:kern w:val="3"/>
          <w:lang w:eastAsia="zh-CN"/>
        </w:rPr>
        <w:t xml:space="preserve"> la diffusion en extérieur et les plates-formes des caméras.</w:t>
      </w:r>
    </w:p>
    <w:p w14:paraId="2306D755"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est possible d'obtenir les informations détaillées concernant les besoins de la presse (et des photographes) dans les paragraphes et les schémas</w:t>
      </w:r>
      <w:r w:rsidRPr="006468BF">
        <w:rPr>
          <w:rFonts w:ascii="Arquitecta" w:hAnsi="Arquitecta" w:cs="Mangal"/>
          <w:color w:val="111111"/>
          <w:kern w:val="3"/>
          <w:lang w:eastAsia="zh-CN"/>
        </w:rPr>
        <w:t xml:space="preserve"> qui suivent dans ce chapitre. </w:t>
      </w:r>
      <w:r w:rsidRPr="006468BF">
        <w:rPr>
          <w:rFonts w:ascii="Arquitecta" w:hAnsi="Arquitecta" w:cs="Mangal"/>
          <w:color w:val="111111"/>
          <w:kern w:val="3"/>
          <w:lang w:eastAsia="zh-CN"/>
        </w:rPr>
        <w:tab/>
      </w:r>
    </w:p>
    <w:p w14:paraId="1781FADA" w14:textId="1D948D29" w:rsidR="006468BF" w:rsidRPr="006E5E34" w:rsidRDefault="0090479E" w:rsidP="006E5E34">
      <w:pPr>
        <w:autoSpaceDN w:val="0"/>
        <w:jc w:val="both"/>
        <w:textAlignment w:val="baseline"/>
        <w:rPr>
          <w:rFonts w:ascii="Arquitecta" w:hAnsi="Arquitecta" w:cs="Mangal"/>
          <w:color w:val="111111"/>
          <w:kern w:val="3"/>
          <w:lang w:eastAsia="zh-CN"/>
        </w:rPr>
      </w:pPr>
      <w:r>
        <w:rPr>
          <w:rFonts w:ascii="Arquitecta" w:hAnsi="Arquitecta" w:cs="Mangal"/>
          <w:noProof/>
          <w:kern w:val="3"/>
          <w:lang w:eastAsia="zh-CN"/>
        </w:rPr>
        <w:lastRenderedPageBreak/>
        <w:pict w14:anchorId="1C4EC343">
          <v:shape id="Image 16" o:spid="_x0000_s1147" type="#_x0000_t75" style="position:absolute;left:0;text-align:left;margin-left:16.8pt;margin-top:13.6pt;width:462.75pt;height:492.75pt;z-index:13;visibility:visible" stroked="t" strokeweight="1.5pt">
            <v:imagedata r:id="rId104" o:title=""/>
            <w10:wrap type="square"/>
          </v:shape>
        </w:pict>
      </w:r>
    </w:p>
    <w:p w14:paraId="708136D0" w14:textId="77777777" w:rsidR="006468BF" w:rsidRPr="006468BF" w:rsidRDefault="006468BF"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b/>
          <w:kern w:val="3"/>
          <w:sz w:val="20"/>
          <w:szCs w:val="20"/>
          <w:lang w:eastAsia="zh-CN"/>
        </w:rPr>
        <w:t>Figure 4.2.2 : Attribution de zones et de salles pour les médias</w:t>
      </w:r>
      <w:r w:rsidRPr="006468BF">
        <w:rPr>
          <w:rFonts w:ascii="Arquitecta" w:hAnsi="Arquitecta" w:cs="Mangal"/>
          <w:b/>
          <w:kern w:val="3"/>
          <w:sz w:val="20"/>
          <w:szCs w:val="20"/>
          <w:lang w:eastAsia="zh-CN"/>
        </w:rPr>
        <w:br/>
      </w:r>
      <w:r w:rsidRPr="006468BF">
        <w:rPr>
          <w:rFonts w:ascii="Arquitecta" w:hAnsi="Arquitecta" w:cs="Mangal"/>
          <w:kern w:val="3"/>
          <w:sz w:val="20"/>
          <w:szCs w:val="20"/>
          <w:lang w:eastAsia="zh-CN"/>
        </w:rPr>
        <w:t>Source : Planning Principles for Sportsgrounds / Stadia, IAKS Series Sports and Leisure Facilities n° 33</w:t>
      </w:r>
    </w:p>
    <w:p w14:paraId="2820BD8E" w14:textId="77777777" w:rsidR="006468BF" w:rsidRPr="006468BF" w:rsidRDefault="006468BF" w:rsidP="006468BF">
      <w:pPr>
        <w:autoSpaceDN w:val="0"/>
        <w:ind w:left="709"/>
        <w:textAlignment w:val="baseline"/>
        <w:rPr>
          <w:rFonts w:ascii="Arquitecta" w:hAnsi="Arquitecta" w:cs="Mangal"/>
          <w:kern w:val="3"/>
          <w:sz w:val="20"/>
          <w:szCs w:val="20"/>
          <w:lang w:eastAsia="zh-CN"/>
        </w:rPr>
      </w:pPr>
    </w:p>
    <w:p w14:paraId="4CCDC184" w14:textId="3C5ED109" w:rsidR="00A925F1" w:rsidRPr="00A925F1" w:rsidRDefault="006468BF" w:rsidP="00C3722F">
      <w:pPr>
        <w:numPr>
          <w:ilvl w:val="3"/>
          <w:numId w:val="1"/>
        </w:numPr>
        <w:autoSpaceDN w:val="0"/>
        <w:jc w:val="both"/>
        <w:textAlignment w:val="baseline"/>
        <w:rPr>
          <w:rFonts w:ascii="Arquitecta" w:hAnsi="Arquitecta" w:cs="Mangal"/>
          <w:b/>
          <w:bCs/>
          <w:color w:val="111111"/>
          <w:kern w:val="3"/>
          <w:lang w:eastAsia="zh-CN"/>
        </w:rPr>
      </w:pPr>
      <w:r w:rsidRPr="006468BF">
        <w:rPr>
          <w:rFonts w:ascii="Arquitecta" w:hAnsi="Arquitecta" w:cs="Mangal"/>
          <w:b/>
          <w:bCs/>
          <w:color w:val="111111"/>
          <w:kern w:val="3"/>
          <w:lang w:eastAsia="zh-CN"/>
        </w:rPr>
        <w:t>Le Centre de presse.</w:t>
      </w:r>
    </w:p>
    <w:p w14:paraId="565DC291" w14:textId="378A73B9"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b/>
          <w:bCs/>
          <w:color w:val="111111"/>
          <w:kern w:val="3"/>
          <w:lang w:eastAsia="zh-CN"/>
        </w:rPr>
        <w:tab/>
      </w:r>
      <w:r w:rsidRPr="006468BF">
        <w:rPr>
          <w:rFonts w:ascii="Arquitecta" w:hAnsi="Arquitecta" w:cs="Mangal"/>
          <w:color w:val="111111"/>
          <w:kern w:val="3"/>
          <w:lang w:eastAsia="zh-CN"/>
        </w:rPr>
        <w:t>C'est le centre névralgique de tous les services de presse. Le moyen d'y accéder rapidement à partir de l'entrée du stade et des différents parkings doit être clairement indiqué par des panneaux de signalisation. Les responsables des différents organes de presse seront accueillis dans le hall d'entrée par la réception qui les conduira vers les différents postes fonctionnels décrits dans les paragraphes 4.2.2.2 et 4.2.2.3.</w:t>
      </w:r>
    </w:p>
    <w:p w14:paraId="65FE15B5"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Les bureaux administratifs de la presse seront situés à proximité de la réception. La salle de conférences de presse doit être facilement accessible depuis la réception. Il est utile que les services logistiques nécessaires soient regroupés dans ce périmètre.</w:t>
      </w:r>
    </w:p>
    <w:p w14:paraId="5F93A335"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3DE91C05"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r>
      <w:r w:rsidRPr="006468BF">
        <w:rPr>
          <w:rFonts w:ascii="Arquitecta" w:hAnsi="Arquitecta" w:cs="Mangal"/>
          <w:b/>
          <w:bCs/>
          <w:color w:val="111111"/>
          <w:kern w:val="3"/>
          <w:lang w:eastAsia="zh-CN"/>
        </w:rPr>
        <w:t>4.2.2.2 La presse</w:t>
      </w:r>
    </w:p>
    <w:p w14:paraId="32E4B7A5" w14:textId="77777777" w:rsidR="006468BF" w:rsidRPr="006468BF" w:rsidRDefault="006468BF" w:rsidP="006468BF">
      <w:pPr>
        <w:autoSpaceDN w:val="0"/>
        <w:jc w:val="both"/>
        <w:textAlignment w:val="baseline"/>
        <w:rPr>
          <w:rFonts w:ascii="Arquitecta" w:hAnsi="Arquitecta" w:cs="Mangal"/>
          <w:b/>
          <w:bCs/>
          <w:color w:val="111111"/>
          <w:kern w:val="3"/>
          <w:lang w:eastAsia="zh-CN"/>
        </w:rPr>
      </w:pPr>
      <w:r w:rsidRPr="006468BF">
        <w:rPr>
          <w:rFonts w:ascii="Arquitecta" w:hAnsi="Arquitecta" w:cs="Mangal"/>
          <w:b/>
          <w:bCs/>
          <w:color w:val="111111"/>
          <w:kern w:val="3"/>
          <w:lang w:eastAsia="zh-CN"/>
        </w:rPr>
        <w:tab/>
      </w:r>
    </w:p>
    <w:p w14:paraId="64496C39" w14:textId="5DCD4366"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b/>
          <w:bCs/>
          <w:color w:val="111111"/>
          <w:kern w:val="3"/>
          <w:lang w:eastAsia="zh-CN"/>
        </w:rPr>
        <w:lastRenderedPageBreak/>
        <w:tab/>
      </w:r>
      <w:r w:rsidRPr="006468BF">
        <w:rPr>
          <w:rFonts w:ascii="Arquitecta" w:hAnsi="Arquitecta" w:cs="Mangal"/>
          <w:b/>
          <w:bCs/>
          <w:i/>
          <w:iCs/>
          <w:color w:val="111111"/>
          <w:kern w:val="3"/>
          <w:lang w:eastAsia="zh-CN"/>
        </w:rPr>
        <w:t>4.2.2.2.1 Les places de la tribune officielle</w:t>
      </w:r>
    </w:p>
    <w:p w14:paraId="2A22F2DB" w14:textId="269F818A"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b/>
          <w:bCs/>
          <w:i/>
          <w:iCs/>
          <w:color w:val="111111"/>
          <w:kern w:val="3"/>
          <w:lang w:eastAsia="zh-CN"/>
        </w:rPr>
        <w:tab/>
      </w:r>
      <w:r w:rsidRPr="006468BF">
        <w:rPr>
          <w:rFonts w:ascii="Arquitecta" w:hAnsi="Arquitecta" w:cs="Mangal"/>
          <w:color w:val="111111"/>
          <w:kern w:val="3"/>
          <w:lang w:eastAsia="zh-CN"/>
        </w:rPr>
        <w:t xml:space="preserve">Il s'agit là de l'espace de travail primordial pour les journalistes car c'est là qu'ils se tiendront pendant la majeure partie de la compétition. La zone des places </w:t>
      </w:r>
      <w:r w:rsidRPr="006468BF">
        <w:rPr>
          <w:rFonts w:ascii="Arquitecta" w:hAnsi="Arquitecta" w:cs="Mangal"/>
          <w:kern w:val="3"/>
          <w:lang w:eastAsia="zh-CN"/>
        </w:rPr>
        <w:t>assises au droit de la</w:t>
      </w:r>
      <w:r w:rsidRPr="006468BF">
        <w:rPr>
          <w:rFonts w:ascii="Arquitecta" w:hAnsi="Arquitecta" w:cs="Mangal"/>
          <w:color w:val="111111"/>
          <w:kern w:val="3"/>
          <w:lang w:eastAsia="zh-CN"/>
        </w:rPr>
        <w:t xml:space="preserve"> ligne d'arrivée du stade et ne devra pas s'étendre au-delà de 30m avant et 50m après la ligne d'arrivée. Elle ne descendra pas non plus au-dessous du cinquième rang de gradins et n'empiétera pas sur le deuxième niveau de gradins dans un stade de grande envergure. (Schéma 4.2.2.2.3a)</w:t>
      </w:r>
    </w:p>
    <w:p w14:paraId="2CE278C5" w14:textId="50394AAC"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Cette zone située directement au-dessus de la ligne d'arrivée est primordiale pour la presse et doit être partagée avec la télévision et la radio. Parce qu'ils doivent, par définition, filmer en direct, la télévision et la radio auront la priorité sur les endroits directement placés sur la ligne d'arrivée. Cependant il faudra également faire au mieux pour que les agences et les journaux les plus importants soient placés de façon équivalente. Les journalistes représentant des publications de moindre portée et n'exigeant pas de date butoir seront placés sur les bords extérieurs de la zone de travail.</w:t>
      </w:r>
    </w:p>
    <w:p w14:paraId="3A3CF6E3" w14:textId="40F28386" w:rsidR="006468BF" w:rsidRPr="00A925F1"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111111"/>
          <w:kern w:val="3"/>
          <w:lang w:eastAsia="zh-CN"/>
        </w:rPr>
        <w:tab/>
        <w:t xml:space="preserve">L'espace des places assises se trouvera à proximité du centre de presse, </w:t>
      </w:r>
      <w:r w:rsidRPr="006468BF">
        <w:rPr>
          <w:rFonts w:ascii="Arquitecta" w:hAnsi="Arquitecta" w:cs="Mangal"/>
          <w:kern w:val="3"/>
          <w:lang w:eastAsia="zh-CN"/>
        </w:rPr>
        <w:t>des zones de travail à l'intérieur du stade, des salles d'interviews et de la zone mixte.</w:t>
      </w:r>
    </w:p>
    <w:p w14:paraId="3554D098" w14:textId="32AC79C2"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Du fait de la nécessité d'aller et venir régulièrement, pendant toute la compétition, entre la zone assise, la zone mixte, la salle d'interviews et le centre de presse, il est primordial de mettre en place un accès facile. On devra porter une attention particulière aux déplacements constants des journalistes et de leurs assistants qui entrent et sortent du stade. À cet effet, les couloirs, les portes et les escaliers devront être larges et bien éclairés. Il est important que soit mise en place une signalisation des directions, de même que soit imposé un contrôle rigoureux des accréditations et des entrées.</w:t>
      </w:r>
    </w:p>
    <w:p w14:paraId="6ED71511" w14:textId="1DC7C54B"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On fera un maximum d'efforts pour que cette zone soit reconnue comme une zone de travail. En conséquence, on délivrera les accréditations de manière judicieuse et on fera tous les efforts possibles pour empêcher les gens de flâner dans les entrées, les couloirs et les escaliers.</w:t>
      </w:r>
    </w:p>
    <w:p w14:paraId="37DBD72A" w14:textId="13E8A278"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kern w:val="3"/>
          <w:lang w:eastAsia="zh-CN"/>
        </w:rPr>
        <w:tab/>
        <w:t>Les autres groupes avec lesquels les journalistes devront établir une interface sont les services de presse, les athlètes, les services de restauration</w:t>
      </w:r>
      <w:r w:rsidRPr="006468BF">
        <w:rPr>
          <w:rFonts w:ascii="Arquitecta" w:hAnsi="Arquitecta" w:cs="Mangal"/>
          <w:color w:val="3333FF"/>
          <w:kern w:val="3"/>
          <w:lang w:eastAsia="zh-CN"/>
        </w:rPr>
        <w:t xml:space="preserve">, </w:t>
      </w:r>
      <w:r w:rsidRPr="006468BF">
        <w:rPr>
          <w:rFonts w:ascii="Arquitecta" w:hAnsi="Arquitecta" w:cs="Mangal"/>
          <w:color w:val="111111"/>
          <w:kern w:val="3"/>
          <w:lang w:eastAsia="zh-CN"/>
        </w:rPr>
        <w:t>les services informatiques, l'imprimerie et le transport.</w:t>
      </w:r>
    </w:p>
    <w:p w14:paraId="5756193B" w14:textId="5EAD8F5D"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En ce qui concerne les télécommunications (cf. 5.6) on aura besoin de téléphones, de lignes ADSL/ISDN, d’écrans de télévision et d’écrans pour annoncer les résultats.</w:t>
      </w:r>
    </w:p>
    <w:p w14:paraId="1D12DDBA"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Le câblage des lignes de télécommunication, des écrans de télévision et de ceux placés sur le bureau des journalistes, constitue un aspect important de l'installation qui retiendra toute notre attention et devra être planifié.</w:t>
      </w:r>
    </w:p>
    <w:p w14:paraId="77D0F49F"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26455F9D"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r>
      <w:r w:rsidRPr="006468BF">
        <w:rPr>
          <w:rFonts w:ascii="Arquitecta" w:hAnsi="Arquitecta" w:cs="Mangal"/>
          <w:b/>
          <w:bCs/>
          <w:i/>
          <w:iCs/>
          <w:color w:val="111111"/>
          <w:kern w:val="3"/>
          <w:lang w:eastAsia="zh-CN"/>
        </w:rPr>
        <w:t>4.2.2.2.2 La zone de travail</w:t>
      </w:r>
    </w:p>
    <w:p w14:paraId="4E71DA95" w14:textId="77777777" w:rsidR="006468BF" w:rsidRPr="006468BF" w:rsidRDefault="006468BF" w:rsidP="006468BF">
      <w:pPr>
        <w:autoSpaceDN w:val="0"/>
        <w:jc w:val="both"/>
        <w:textAlignment w:val="baseline"/>
        <w:rPr>
          <w:rFonts w:ascii="Arquitecta" w:hAnsi="Arquitecta" w:cs="Mangal"/>
          <w:kern w:val="3"/>
          <w:lang w:eastAsia="zh-CN"/>
        </w:rPr>
      </w:pPr>
    </w:p>
    <w:p w14:paraId="7C818D4E" w14:textId="4361BE59"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Avant et à l’issue de chaque compétition, les journalistes ont besoin d'un espace de travail dans lequel ils peuvent préparer leur article pour le transmettre à leur rédaction.</w:t>
      </w:r>
    </w:p>
    <w:p w14:paraId="3416325B" w14:textId="17D034D3" w:rsidR="006468BF" w:rsidRPr="00A925F1"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kern w:val="3"/>
          <w:lang w:eastAsia="zh-CN"/>
        </w:rPr>
        <w:tab/>
        <w:t>L'aire de travail sera située à l'intérieur du stade, de préférence à l'arrière des places réservées aux journalistes. On l'installera à proximité de la zone mixte et de la salle d'interview afin de faciliter les déplacements</w:t>
      </w:r>
      <w:r w:rsidRPr="006468BF">
        <w:rPr>
          <w:rFonts w:ascii="Arquitecta" w:hAnsi="Arquitecta" w:cs="Mangal"/>
          <w:color w:val="000000"/>
          <w:kern w:val="3"/>
          <w:lang w:eastAsia="zh-CN"/>
        </w:rPr>
        <w:t xml:space="preserve"> au moment précis où l'événement vient de se terminer. L'occupation de la salle de travail ne bénéficie d'aucune priorité et fonctionne sur le principe « premier arrivé, premier servi ».</w:t>
      </w:r>
    </w:p>
    <w:p w14:paraId="79C6E920" w14:textId="298749FC"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La taille de la salle dépendra du volume de fréquentation, mais les conditions de travail devront y être confortables. Elle sera bien éclairée, bien aérée, et, si nécessaire, chauffée ou climatisée. Son accès sera conçu de telle sorte que les portes ne seront jamais encombrées par un constant afflux de foules entrant et sortant.</w:t>
      </w:r>
    </w:p>
    <w:p w14:paraId="64925458" w14:textId="462E1F64"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Le flux des personnes entrant dans l'espace de travail et en sortant pendant les compétitions, mais en particulier, immédiatement après, est si considérable qu'on recommandera de mettre en place des points d'entrée et de sortie multiples et strictement contrôlés afin d'éviter les entrées sans autorisation.</w:t>
      </w:r>
    </w:p>
    <w:p w14:paraId="7BD0B084" w14:textId="727706CF"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000000"/>
          <w:kern w:val="3"/>
          <w:lang w:eastAsia="zh-CN"/>
        </w:rPr>
        <w:tab/>
        <w:t>Il est essentiel que les services informatiques, le personnel de télécommunication et de ravitaillement</w:t>
      </w:r>
      <w:r w:rsidRPr="006468BF">
        <w:rPr>
          <w:rFonts w:ascii="Arquitecta" w:hAnsi="Arquitecta" w:cs="Mangal"/>
          <w:kern w:val="3"/>
          <w:lang w:eastAsia="zh-CN"/>
        </w:rPr>
        <w:t xml:space="preserve"> jouissent d’un libre</w:t>
      </w:r>
      <w:r w:rsidRPr="006468BF">
        <w:rPr>
          <w:rFonts w:ascii="Arquitecta" w:hAnsi="Arquitecta" w:cs="Mangal"/>
          <w:color w:val="000000"/>
          <w:kern w:val="3"/>
          <w:lang w:eastAsia="zh-CN"/>
        </w:rPr>
        <w:t xml:space="preserve"> accès à cet espace.</w:t>
      </w:r>
    </w:p>
    <w:p w14:paraId="1010A5F3"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Tous les services de télécommunication seront requis dans la salle de travail ou dans la salle qui la jouxte. Ils comprendront le téléphone et l'accès limité à des télécopieurs, de même que la mise à disposition d'une ligne internet haut-débit et/ ou du WIFI. Il faudra installer un certain nombre de terminaux informatiques pour pouvoir accéder au Système d'Information de la Presse et à internet. On devra prévoir à l'avance le câblage </w:t>
      </w:r>
      <w:r w:rsidRPr="006468BF">
        <w:rPr>
          <w:rFonts w:ascii="Arquitecta" w:hAnsi="Arquitecta" w:cs="Mangal"/>
          <w:color w:val="000000"/>
          <w:kern w:val="3"/>
          <w:lang w:eastAsia="zh-CN"/>
        </w:rPr>
        <w:lastRenderedPageBreak/>
        <w:t xml:space="preserve">du matériel de télécommunications de même que les besoins complémentaires en électricité si c'est à cet endroit ou à proximité </w:t>
      </w:r>
      <w:r w:rsidRPr="006468BF">
        <w:rPr>
          <w:rFonts w:ascii="Arquitecta" w:hAnsi="Arquitecta" w:cs="Mangal"/>
          <w:kern w:val="3"/>
          <w:lang w:eastAsia="zh-CN"/>
        </w:rPr>
        <w:t>que</w:t>
      </w:r>
      <w:r w:rsidRPr="006468BF">
        <w:rPr>
          <w:rFonts w:ascii="Arquitecta" w:hAnsi="Arquitecta" w:cs="Mangal"/>
          <w:color w:val="000000"/>
          <w:kern w:val="3"/>
          <w:lang w:eastAsia="zh-CN"/>
        </w:rPr>
        <w:t xml:space="preserve"> doivent être imprimés les listes préliminaires et les résultats.</w:t>
      </w:r>
    </w:p>
    <w:p w14:paraId="69BB27A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DE7F31C" w14:textId="5B4D17FA" w:rsidR="006468BF" w:rsidRPr="00A925F1"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4.2.2.2.3 La Zone Mixte</w:t>
      </w:r>
    </w:p>
    <w:p w14:paraId="066650B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sz w:val="20"/>
          <w:szCs w:val="18"/>
          <w:lang w:eastAsia="zh-CN"/>
        </w:rPr>
        <w:tab/>
      </w:r>
      <w:r w:rsidRPr="006468BF">
        <w:rPr>
          <w:rFonts w:ascii="Arquitecta" w:hAnsi="Arquitecta" w:cs="Mangal"/>
          <w:kern w:val="3"/>
          <w:lang w:eastAsia="zh-CN"/>
        </w:rPr>
        <w:t>La Zone Mixte est un espace prévu immédiatement au sortir de la piste que tous les athlètes, y compris ceux qui participent aux concours, séries et tours de qualifications, doivent emprunter en quittant le stade (4.2.2.2.3a)</w:t>
      </w:r>
    </w:p>
    <w:p w14:paraId="1E324FC6"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 xml:space="preserve">  Le revêtement de sol sera adapté au passage des athlètes portant des chaussures à pointes. Les journalistes auront accès à cet espace et pourront entrer en contact avec les athlètes.</w:t>
      </w:r>
    </w:p>
    <w:p w14:paraId="0B2B1E9F" w14:textId="55889DA4" w:rsidR="006468BF" w:rsidRPr="006468BF" w:rsidRDefault="006468BF" w:rsidP="006468BF">
      <w:pPr>
        <w:autoSpaceDN w:val="0"/>
        <w:jc w:val="both"/>
        <w:textAlignment w:val="baseline"/>
        <w:rPr>
          <w:rFonts w:ascii="Arquitecta" w:hAnsi="Arquitecta" w:cs="Mangal"/>
          <w:color w:val="000000"/>
          <w:kern w:val="3"/>
          <w:lang w:eastAsia="zh-CN"/>
        </w:rPr>
      </w:pPr>
    </w:p>
    <w:p w14:paraId="10427C60" w14:textId="7514778A" w:rsidR="006468BF" w:rsidRPr="006468BF" w:rsidRDefault="0090479E" w:rsidP="006468BF">
      <w:pPr>
        <w:autoSpaceDN w:val="0"/>
        <w:jc w:val="both"/>
        <w:textAlignment w:val="baseline"/>
        <w:rPr>
          <w:rFonts w:ascii="Arquitecta" w:hAnsi="Arquitecta" w:cs="Mangal"/>
          <w:color w:val="000000"/>
          <w:kern w:val="3"/>
          <w:lang w:eastAsia="zh-CN"/>
        </w:rPr>
      </w:pPr>
      <w:bookmarkStart w:id="514" w:name="_Hlk1310788"/>
      <w:r>
        <w:rPr>
          <w:rFonts w:ascii="Arquitecta" w:hAnsi="Arquitecta" w:cs="Mangal"/>
          <w:noProof/>
          <w:kern w:val="3"/>
          <w:lang w:eastAsia="zh-CN"/>
        </w:rPr>
        <w:pict w14:anchorId="14A5B45D">
          <v:shape id="_x0000_s1148" type="#_x0000_t75" style="position:absolute;left:0;text-align:left;margin-left:1.8pt;margin-top:6.55pt;width:455.25pt;height:215.75pt;z-index:14;visibility:visible" stroked="t" strokeweight="1.5pt">
            <v:imagedata r:id="rId105" o:title=""/>
            <w10:wrap type="square"/>
          </v:shape>
        </w:pict>
      </w:r>
      <w:r w:rsidR="006468BF" w:rsidRPr="006468BF">
        <w:rPr>
          <w:rFonts w:ascii="Arquitecta" w:hAnsi="Arquitecta" w:cs="Mangal"/>
          <w:b/>
          <w:kern w:val="3"/>
          <w:sz w:val="20"/>
          <w:szCs w:val="20"/>
          <w:lang w:eastAsia="zh-CN"/>
        </w:rPr>
        <w:t>Figure 4.2.2.2.3.a : Schéma de regroupement fonctionnel du point de sortie des athlètes et de la zone de la tribune de la ligne d'arrivée</w:t>
      </w:r>
    </w:p>
    <w:bookmarkEnd w:id="514"/>
    <w:p w14:paraId="61AA34B5"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9B4E8AE" w14:textId="38956FA2"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1 Ligne</w:t>
      </w:r>
      <w:r w:rsidR="006468BF" w:rsidRPr="006468BF">
        <w:rPr>
          <w:rFonts w:ascii="Arquitecta" w:hAnsi="Arquitecta" w:cs="Mangal"/>
          <w:kern w:val="3"/>
          <w:sz w:val="20"/>
          <w:szCs w:val="20"/>
          <w:lang w:eastAsia="zh-CN"/>
        </w:rPr>
        <w:t xml:space="preserve"> d'arrivée</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t>7    TV prioritaire</w:t>
      </w:r>
    </w:p>
    <w:p w14:paraId="0C4F4EC1" w14:textId="0BC21DF1"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2 Direction</w:t>
      </w:r>
      <w:r w:rsidR="006468BF" w:rsidRPr="006468BF">
        <w:rPr>
          <w:rFonts w:ascii="Arquitecta" w:hAnsi="Arquitecta" w:cs="Mangal"/>
          <w:kern w:val="3"/>
          <w:sz w:val="20"/>
          <w:szCs w:val="20"/>
          <w:lang w:eastAsia="zh-CN"/>
        </w:rPr>
        <w:t xml:space="preserve"> de course</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t>8     Places VIP</w:t>
      </w:r>
    </w:p>
    <w:p w14:paraId="598CF909" w14:textId="695F47AD"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3 caméras</w:t>
      </w:r>
      <w:r w:rsidR="006468BF" w:rsidRPr="006468BF">
        <w:rPr>
          <w:rFonts w:ascii="Arquitecta" w:hAnsi="Arquitecta" w:cs="Mangal"/>
          <w:kern w:val="3"/>
          <w:sz w:val="20"/>
          <w:szCs w:val="20"/>
          <w:lang w:eastAsia="zh-CN"/>
        </w:rPr>
        <w:t xml:space="preserve"> de télévision frontales</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t>9    Sortie pour les athlètes en zone mixte</w:t>
      </w:r>
    </w:p>
    <w:p w14:paraId="103AAD95" w14:textId="35DCCF1E"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4 Photographes</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10 Zone</w:t>
      </w:r>
      <w:r w:rsidR="006468BF" w:rsidRPr="006468BF">
        <w:rPr>
          <w:rFonts w:ascii="Arquitecta" w:hAnsi="Arquitecta" w:cs="Mangal"/>
          <w:kern w:val="3"/>
          <w:sz w:val="20"/>
          <w:szCs w:val="20"/>
          <w:lang w:eastAsia="zh-CN"/>
        </w:rPr>
        <w:t xml:space="preserve"> Mixte TV</w:t>
      </w:r>
    </w:p>
    <w:p w14:paraId="3621E267" w14:textId="40F48325"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5 Sièges</w:t>
      </w:r>
      <w:r w:rsidR="006468BF" w:rsidRPr="006468BF">
        <w:rPr>
          <w:rFonts w:ascii="Arquitecta" w:hAnsi="Arquitecta" w:cs="Mangal"/>
          <w:kern w:val="3"/>
          <w:sz w:val="20"/>
          <w:szCs w:val="20"/>
          <w:lang w:eastAsia="zh-CN"/>
        </w:rPr>
        <w:t xml:space="preserve"> d'équipe ou spectateurs</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11 Zone</w:t>
      </w:r>
      <w:r w:rsidR="006468BF" w:rsidRPr="006468BF">
        <w:rPr>
          <w:rFonts w:ascii="Arquitecta" w:hAnsi="Arquitecta" w:cs="Mangal"/>
          <w:kern w:val="3"/>
          <w:sz w:val="20"/>
          <w:szCs w:val="20"/>
          <w:lang w:eastAsia="zh-CN"/>
        </w:rPr>
        <w:t xml:space="preserve"> mixte radio</w:t>
      </w:r>
    </w:p>
    <w:p w14:paraId="4CF768E0" w14:textId="6FD78C69" w:rsidR="006468BF" w:rsidRPr="006468BF" w:rsidRDefault="00A925F1" w:rsidP="006468BF">
      <w:pPr>
        <w:autoSpaceDN w:val="0"/>
        <w:ind w:left="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6 Stands</w:t>
      </w:r>
      <w:r w:rsidR="006468BF" w:rsidRPr="006468BF">
        <w:rPr>
          <w:rFonts w:ascii="Arquitecta" w:hAnsi="Arquitecta" w:cs="Mangal"/>
          <w:kern w:val="3"/>
          <w:sz w:val="20"/>
          <w:szCs w:val="20"/>
          <w:lang w:eastAsia="zh-CN"/>
        </w:rPr>
        <w:t xml:space="preserve"> médias</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12 Zone</w:t>
      </w:r>
      <w:r w:rsidR="006468BF" w:rsidRPr="006468BF">
        <w:rPr>
          <w:rFonts w:ascii="Arquitecta" w:hAnsi="Arquitecta" w:cs="Mangal"/>
          <w:kern w:val="3"/>
          <w:sz w:val="20"/>
          <w:szCs w:val="20"/>
          <w:lang w:eastAsia="zh-CN"/>
        </w:rPr>
        <w:t xml:space="preserve"> mixte presse</w:t>
      </w:r>
    </w:p>
    <w:p w14:paraId="4A7F42F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F383B7F"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La zone mixte sera placée au point de sortie de la piste et sera l'endroit où les athlètes récupéreront leur survêtement et leur sac de sport. Dans la zone mixte, la priorité est donnée aux caméras de diffusion unilatérale en direct, puis aux caméras ENG et à la radio en direct, et, en dernier, aux journalistes et aux photographes. La taille et la configuration de cet espace seront suffisantes pour éviter des encombrements, tant pour les athlètes que pour la presse. Une barrière à hauteur de la taille délimitera un passage que les athlètes emprunteront et auquel les journalistes n'auront pas accès. On prévoira pour les photographes et les équipes de caméras ENG un accès qui leur donnera une bonne visibilité pour filmer par-dessus la tête des journalistes.</w:t>
      </w:r>
    </w:p>
    <w:p w14:paraId="7B4F3B1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99AFE42"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L'accès à la zone mixte sera réservé aux athlètes qui quittent le stade et aux responsables de presse, de même qu'au personnel indispensable chargé de l'organisation. Un nombre limité </w:t>
      </w:r>
      <w:r w:rsidRPr="006468BF">
        <w:rPr>
          <w:rFonts w:ascii="Arquitecta" w:hAnsi="Arquitecta" w:cs="Mangal"/>
          <w:kern w:val="3"/>
          <w:lang w:eastAsia="zh-CN"/>
        </w:rPr>
        <w:t>de responsables</w:t>
      </w:r>
      <w:r w:rsidRPr="006468BF">
        <w:rPr>
          <w:rFonts w:ascii="Arquitecta" w:hAnsi="Arquitecta" w:cs="Mangal"/>
          <w:color w:val="3333FF"/>
          <w:kern w:val="3"/>
          <w:lang w:eastAsia="zh-CN"/>
        </w:rPr>
        <w:t xml:space="preserve"> </w:t>
      </w:r>
      <w:r w:rsidRPr="006468BF">
        <w:rPr>
          <w:rFonts w:ascii="Arquitecta" w:hAnsi="Arquitecta" w:cs="Mangal"/>
          <w:color w:val="000000"/>
          <w:kern w:val="3"/>
          <w:lang w:eastAsia="zh-CN"/>
        </w:rPr>
        <w:t xml:space="preserve">d'équipes auront accès à cet espace aux conditions établies précédemment. Les athlètes traverseront cet espace sans encombre et assez rapidement. On s'attachera au bien-être des athlètes dans cet espace, en leur procurant par exemple de l'eau et les premiers soins. Le service de presse devra avoir accès à cet espace, en particulier ceux qui sont chargés de mener des interviews flash. On notera des besoins minimes en télécommunications mais il faudra impérativement s'occuper de l'éclairage. Il faudra installer de 1 à 6 écrans de télévision (en fonction du type de manifestation), afin de permettre aux responsables de presse de suivre l'action dans le stade. Il faudra </w:t>
      </w:r>
      <w:r w:rsidRPr="006468BF">
        <w:rPr>
          <w:rFonts w:ascii="Arquitecta" w:hAnsi="Arquitecta" w:cs="Mangal"/>
          <w:color w:val="000000"/>
          <w:kern w:val="3"/>
          <w:lang w:eastAsia="zh-CN"/>
        </w:rPr>
        <w:lastRenderedPageBreak/>
        <w:t>également mettre en place de 1 à 3 écrans pour la transmission en direct des résultats.</w:t>
      </w:r>
    </w:p>
    <w:p w14:paraId="3A18EB3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905650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t xml:space="preserve">Les différents services requis </w:t>
      </w:r>
      <w:r w:rsidRPr="006468BF">
        <w:rPr>
          <w:rFonts w:ascii="Arquitecta" w:hAnsi="Arquitecta" w:cs="Mangal"/>
          <w:kern w:val="3"/>
          <w:lang w:eastAsia="zh-CN"/>
        </w:rPr>
        <w:t>pour l’interface</w:t>
      </w:r>
      <w:r w:rsidRPr="006468BF">
        <w:rPr>
          <w:rFonts w:ascii="Arquitecta" w:hAnsi="Arquitecta" w:cs="Mangal"/>
          <w:kern w:val="3"/>
          <w:u w:val="single"/>
          <w:lang w:eastAsia="zh-CN"/>
        </w:rPr>
        <w:t xml:space="preserve"> </w:t>
      </w:r>
      <w:r w:rsidRPr="006468BF">
        <w:rPr>
          <w:rFonts w:ascii="Arquitecta" w:hAnsi="Arquitecta" w:cs="Mangal"/>
          <w:kern w:val="3"/>
          <w:lang w:eastAsia="zh-CN"/>
        </w:rPr>
        <w:t>avec la presse au rez-de-chaussée et au premier niveau de la tribune officielle sont représentés dans le schéma 4.2.2.2.3b.</w:t>
      </w:r>
    </w:p>
    <w:p w14:paraId="0F012CD6" w14:textId="77777777" w:rsidR="006468BF" w:rsidRPr="006468BF" w:rsidRDefault="006468BF" w:rsidP="006468BF">
      <w:pPr>
        <w:autoSpaceDN w:val="0"/>
        <w:jc w:val="both"/>
        <w:textAlignment w:val="baseline"/>
        <w:rPr>
          <w:rFonts w:ascii="Arquitecta" w:hAnsi="Arquitecta" w:cs="Mangal"/>
          <w:kern w:val="3"/>
          <w:lang w:eastAsia="zh-CN"/>
        </w:rPr>
      </w:pPr>
    </w:p>
    <w:p w14:paraId="3B21D42D"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34051127">
          <v:shape id="_x0000_s1149" type="#_x0000_t75" style="position:absolute;left:0;text-align:left;margin-left:97.5pt;margin-top:4.5pt;width:327.75pt;height:189.95pt;z-index:15;visibility:visible" stroked="t" strokeweight="1.5pt">
            <v:imagedata r:id="rId106" o:title=""/>
            <w10:wrap type="square"/>
          </v:shape>
        </w:pict>
      </w:r>
    </w:p>
    <w:p w14:paraId="1BD5924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B5A402E"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05D04F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B956DD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EA3F50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2FCC60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6470FF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F3CE4A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E1BC32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A1AF175"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6ADEF3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9BE14E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C349D30"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97F07E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95F6ECF" w14:textId="77777777" w:rsidR="006468BF" w:rsidRPr="006468BF" w:rsidRDefault="006468BF" w:rsidP="006468BF">
      <w:pPr>
        <w:autoSpaceDN w:val="0"/>
        <w:ind w:firstLine="709"/>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4.2.2.2.3b : Schéma de services au niveau du sol et niveau 1 de la tribune principale</w:t>
      </w:r>
    </w:p>
    <w:p w14:paraId="2D2AA3A9" w14:textId="77777777" w:rsidR="006468BF" w:rsidRPr="006468BF" w:rsidRDefault="006468BF" w:rsidP="006468BF">
      <w:pPr>
        <w:autoSpaceDN w:val="0"/>
        <w:jc w:val="both"/>
        <w:textAlignment w:val="baseline"/>
        <w:rPr>
          <w:rFonts w:ascii="Arquitecta" w:hAnsi="Arquitecta" w:cs="Mangal"/>
          <w:bCs/>
          <w:iCs/>
          <w:color w:val="000000"/>
          <w:kern w:val="3"/>
          <w:lang w:eastAsia="zh-CN"/>
        </w:rPr>
      </w:pPr>
    </w:p>
    <w:p w14:paraId="57D56787" w14:textId="1A8D93D0" w:rsidR="006468BF" w:rsidRPr="006468BF" w:rsidRDefault="00A925F1"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A Plan</w:t>
      </w:r>
      <w:r w:rsidR="006468BF" w:rsidRPr="006468BF">
        <w:rPr>
          <w:rFonts w:ascii="Arquitecta" w:hAnsi="Arquitecta" w:cs="Mangal"/>
          <w:kern w:val="3"/>
          <w:sz w:val="20"/>
          <w:szCs w:val="20"/>
          <w:lang w:eastAsia="zh-CN"/>
        </w:rPr>
        <w:t xml:space="preserve"> du rez-de-chaussée</w:t>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r>
      <w:r w:rsidR="006468BF" w:rsidRPr="006468BF">
        <w:rPr>
          <w:rFonts w:ascii="Arquitecta" w:hAnsi="Arquitecta" w:cs="Mangal"/>
          <w:kern w:val="3"/>
          <w:sz w:val="20"/>
          <w:szCs w:val="20"/>
          <w:lang w:eastAsia="zh-CN"/>
        </w:rPr>
        <w:tab/>
        <w:t>B  Plan du niveau 1</w:t>
      </w:r>
    </w:p>
    <w:p w14:paraId="30F19DC8" w14:textId="77777777" w:rsidR="006468BF" w:rsidRPr="006468BF" w:rsidRDefault="006468BF" w:rsidP="006468BF">
      <w:pPr>
        <w:autoSpaceDN w:val="0"/>
        <w:textAlignment w:val="baseline"/>
        <w:rPr>
          <w:rFonts w:ascii="Arquitecta" w:hAnsi="Arquitecta" w:cs="Mangal"/>
          <w:kern w:val="3"/>
          <w:sz w:val="20"/>
          <w:szCs w:val="20"/>
          <w:lang w:eastAsia="zh-CN"/>
        </w:rPr>
      </w:pPr>
    </w:p>
    <w:p w14:paraId="403EBF2C"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1    Ligne d'arrivée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7    Zone mixte</w:t>
      </w:r>
    </w:p>
    <w:p w14:paraId="4238D9B2"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2    Direction de course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8    Limite d'accès aux médias</w:t>
      </w:r>
    </w:p>
    <w:p w14:paraId="1A044BEC"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3    Cérémonies</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9    Tribune</w:t>
      </w:r>
    </w:p>
    <w:p w14:paraId="31E15070"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4    Contrôle du dopage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10   Sièges médias</w:t>
      </w:r>
    </w:p>
    <w:p w14:paraId="2BD798E7"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5    Interview</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11   Résultats et impression</w:t>
      </w:r>
    </w:p>
    <w:p w14:paraId="0911A2F3"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6    Sortie pour les athlètes en zone mixte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12   Zone de travail des médias</w:t>
      </w:r>
    </w:p>
    <w:p w14:paraId="04A4ED4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62F0AE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4.2.2.2.4 La salle d'interviews</w:t>
      </w:r>
    </w:p>
    <w:p w14:paraId="15C1A7B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14BFDF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t>La salle d'interviews sera placée à un endroit</w:t>
      </w:r>
      <w:r w:rsidRPr="006468BF">
        <w:rPr>
          <w:rFonts w:ascii="Arquitecta" w:hAnsi="Arquitecta" w:cs="Mangal"/>
          <w:color w:val="3333FF"/>
          <w:kern w:val="3"/>
          <w:lang w:eastAsia="zh-CN"/>
        </w:rPr>
        <w:t xml:space="preserve"> </w:t>
      </w:r>
      <w:r w:rsidRPr="006468BF">
        <w:rPr>
          <w:rFonts w:ascii="Arquitecta" w:hAnsi="Arquitecta" w:cs="Mangal"/>
          <w:kern w:val="3"/>
          <w:lang w:eastAsia="zh-CN"/>
        </w:rPr>
        <w:t>adéquat</w:t>
      </w:r>
      <w:r w:rsidRPr="006468BF">
        <w:rPr>
          <w:rFonts w:ascii="Arquitecta" w:hAnsi="Arquitecta" w:cs="Mangal"/>
          <w:color w:val="3333FF"/>
          <w:kern w:val="3"/>
          <w:lang w:eastAsia="zh-CN"/>
        </w:rPr>
        <w:t xml:space="preserve"> </w:t>
      </w:r>
      <w:r w:rsidRPr="006468BF">
        <w:rPr>
          <w:rFonts w:ascii="Arquitecta" w:hAnsi="Arquitecta" w:cs="Mangal"/>
          <w:color w:val="000000"/>
          <w:kern w:val="3"/>
          <w:lang w:eastAsia="zh-CN"/>
        </w:rPr>
        <w:t>du stade, sur le chemin des athlètes qui, ayant quitté la cérémonie protocolaire se dirigent (s'il le faut) vers le contrôle antidopage ou retournent à la tribune athlètes. Le détour à faire pour s'y rendre devra être le plus court possible. De la même façon, cette salle ne sera pas très éloignée de la salle de travail des journalistes à l'intérieur du stade. Les journalistes et les commentateurs de télévision se partageront les sièges du premier rang. Quant aux cameramen et aux photographes, ils se répartiront sur les côtés et au fond de la salle</w:t>
      </w:r>
      <w:r w:rsidRPr="006468BF">
        <w:rPr>
          <w:rFonts w:ascii="Arquitecta" w:hAnsi="Arquitecta" w:cs="Mangal"/>
          <w:kern w:val="3"/>
          <w:lang w:eastAsia="zh-CN"/>
        </w:rPr>
        <w:t>. Un espace suffisant permettra aux</w:t>
      </w:r>
      <w:r w:rsidRPr="006468BF">
        <w:rPr>
          <w:rFonts w:ascii="Arquitecta" w:hAnsi="Arquitecta" w:cs="Mangal"/>
          <w:color w:val="000000"/>
          <w:kern w:val="3"/>
          <w:lang w:eastAsia="zh-CN"/>
        </w:rPr>
        <w:t xml:space="preserve"> équipes de </w:t>
      </w:r>
      <w:r w:rsidRPr="006468BF">
        <w:rPr>
          <w:rFonts w:ascii="Arquitecta" w:hAnsi="Arquitecta" w:cs="Mangal"/>
          <w:kern w:val="3"/>
          <w:lang w:eastAsia="zh-CN"/>
        </w:rPr>
        <w:t>caméras et aux photographes de circuler facilement dans la salle. (Schéma 4.2.1.3.3a)</w:t>
      </w:r>
    </w:p>
    <w:p w14:paraId="1B5B729B" w14:textId="77777777" w:rsidR="006468BF" w:rsidRPr="006468BF" w:rsidRDefault="006468BF" w:rsidP="006468BF">
      <w:pPr>
        <w:autoSpaceDN w:val="0"/>
        <w:jc w:val="both"/>
        <w:textAlignment w:val="baseline"/>
        <w:rPr>
          <w:rFonts w:ascii="Arquitecta" w:hAnsi="Arquitecta" w:cs="Mangal"/>
          <w:kern w:val="3"/>
          <w:lang w:eastAsia="zh-CN"/>
        </w:rPr>
      </w:pPr>
    </w:p>
    <w:p w14:paraId="1E4877C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L'éclairage, la sonorisation et la climatisation sont des éléments auxquels il faudra apporter la plus grande attention.</w:t>
      </w:r>
    </w:p>
    <w:p w14:paraId="5D27F478" w14:textId="77777777" w:rsidR="006468BF" w:rsidRPr="006468BF" w:rsidRDefault="006468BF" w:rsidP="006468BF">
      <w:pPr>
        <w:autoSpaceDN w:val="0"/>
        <w:jc w:val="both"/>
        <w:textAlignment w:val="baseline"/>
        <w:rPr>
          <w:rFonts w:ascii="Arquitecta" w:hAnsi="Arquitecta" w:cs="Mangal"/>
          <w:kern w:val="3"/>
          <w:lang w:eastAsia="zh-CN"/>
        </w:rPr>
      </w:pPr>
    </w:p>
    <w:p w14:paraId="60DA7E0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4.2.2.2.5 Les photographes</w:t>
      </w:r>
    </w:p>
    <w:p w14:paraId="3920C11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389D135B"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postes-clés des photographes à l'intérieur du stade sont représentés dans le schéma 4.2.3.2.5a.</w:t>
      </w:r>
    </w:p>
    <w:p w14:paraId="7CFC6F22" w14:textId="77777777" w:rsidR="006468BF" w:rsidRPr="006468BF" w:rsidRDefault="006468BF" w:rsidP="006468BF">
      <w:pPr>
        <w:autoSpaceDN w:val="0"/>
        <w:jc w:val="both"/>
        <w:textAlignment w:val="baseline"/>
        <w:rPr>
          <w:rFonts w:ascii="Arquitecta" w:hAnsi="Arquitecta" w:cs="Mangal"/>
          <w:kern w:val="3"/>
          <w:lang w:eastAsia="zh-CN"/>
        </w:rPr>
      </w:pPr>
    </w:p>
    <w:p w14:paraId="7B406CD3" w14:textId="77777777" w:rsidR="006468BF" w:rsidRPr="006468BF" w:rsidRDefault="0090479E" w:rsidP="006468BF">
      <w:pPr>
        <w:autoSpaceDN w:val="0"/>
        <w:jc w:val="both"/>
        <w:textAlignment w:val="baseline"/>
        <w:rPr>
          <w:rFonts w:ascii="Arquitecta" w:hAnsi="Arquitecta" w:cs="Mangal"/>
          <w:kern w:val="3"/>
          <w:lang w:eastAsia="zh-CN"/>
        </w:rPr>
      </w:pPr>
      <w:r>
        <w:rPr>
          <w:rFonts w:ascii="Arquitecta" w:hAnsi="Arquitecta" w:cs="Mangal"/>
          <w:noProof/>
          <w:kern w:val="3"/>
          <w:lang w:eastAsia="zh-CN"/>
        </w:rPr>
        <w:lastRenderedPageBreak/>
        <w:pict w14:anchorId="416FD5F1">
          <v:shape id="_x0000_s1150" type="#_x0000_t75" style="position:absolute;left:0;text-align:left;margin-left:47.25pt;margin-top:12.6pt;width:429pt;height:268.8pt;z-index:16;visibility:visible" stroked="t" strokeweight="1.5pt">
            <v:imagedata r:id="rId107" o:title=""/>
            <w10:wrap type="square"/>
          </v:shape>
        </w:pict>
      </w:r>
    </w:p>
    <w:p w14:paraId="719BD60E" w14:textId="77777777" w:rsidR="006468BF" w:rsidRPr="006468BF" w:rsidRDefault="006468BF" w:rsidP="006468BF">
      <w:pPr>
        <w:autoSpaceDN w:val="0"/>
        <w:jc w:val="both"/>
        <w:textAlignment w:val="baseline"/>
        <w:rPr>
          <w:rFonts w:ascii="Arquitecta" w:hAnsi="Arquitecta" w:cs="Mangal"/>
          <w:kern w:val="3"/>
          <w:lang w:eastAsia="zh-CN"/>
        </w:rPr>
      </w:pPr>
    </w:p>
    <w:p w14:paraId="026FDD96" w14:textId="77777777" w:rsidR="006468BF" w:rsidRPr="006468BF" w:rsidRDefault="006468BF" w:rsidP="006468BF">
      <w:pPr>
        <w:autoSpaceDN w:val="0"/>
        <w:jc w:val="both"/>
        <w:textAlignment w:val="baseline"/>
        <w:rPr>
          <w:rFonts w:ascii="Arquitecta" w:hAnsi="Arquitecta" w:cs="Mangal"/>
          <w:kern w:val="3"/>
          <w:lang w:eastAsia="zh-CN"/>
        </w:rPr>
      </w:pPr>
    </w:p>
    <w:p w14:paraId="189478C5" w14:textId="77777777" w:rsidR="006468BF" w:rsidRPr="006468BF" w:rsidRDefault="006468BF" w:rsidP="006468BF">
      <w:pPr>
        <w:autoSpaceDN w:val="0"/>
        <w:jc w:val="both"/>
        <w:textAlignment w:val="baseline"/>
        <w:rPr>
          <w:rFonts w:ascii="Arquitecta" w:hAnsi="Arquitecta" w:cs="Mangal"/>
          <w:kern w:val="3"/>
          <w:lang w:eastAsia="zh-CN"/>
        </w:rPr>
      </w:pPr>
    </w:p>
    <w:p w14:paraId="12E9D6AB" w14:textId="77777777" w:rsidR="006468BF" w:rsidRPr="006468BF" w:rsidRDefault="006468BF" w:rsidP="006468BF">
      <w:pPr>
        <w:autoSpaceDN w:val="0"/>
        <w:jc w:val="both"/>
        <w:textAlignment w:val="baseline"/>
        <w:rPr>
          <w:rFonts w:ascii="Arquitecta" w:hAnsi="Arquitecta" w:cs="Mangal"/>
          <w:kern w:val="3"/>
          <w:lang w:eastAsia="zh-CN"/>
        </w:rPr>
      </w:pPr>
    </w:p>
    <w:p w14:paraId="2FDD11F9" w14:textId="77777777" w:rsidR="006468BF" w:rsidRPr="006468BF" w:rsidRDefault="006468BF" w:rsidP="006468BF">
      <w:pPr>
        <w:autoSpaceDN w:val="0"/>
        <w:jc w:val="both"/>
        <w:textAlignment w:val="baseline"/>
        <w:rPr>
          <w:rFonts w:ascii="Arquitecta" w:hAnsi="Arquitecta" w:cs="Mangal"/>
          <w:kern w:val="3"/>
          <w:lang w:eastAsia="zh-CN"/>
        </w:rPr>
      </w:pPr>
    </w:p>
    <w:p w14:paraId="4F074B9B" w14:textId="77777777" w:rsidR="006468BF" w:rsidRPr="006468BF" w:rsidRDefault="006468BF" w:rsidP="006468BF">
      <w:pPr>
        <w:autoSpaceDN w:val="0"/>
        <w:jc w:val="both"/>
        <w:textAlignment w:val="baseline"/>
        <w:rPr>
          <w:rFonts w:ascii="Arquitecta" w:hAnsi="Arquitecta" w:cs="Mangal"/>
          <w:kern w:val="3"/>
          <w:lang w:eastAsia="zh-CN"/>
        </w:rPr>
      </w:pPr>
    </w:p>
    <w:p w14:paraId="65EC6474" w14:textId="77777777" w:rsidR="006468BF" w:rsidRPr="006468BF" w:rsidRDefault="006468BF" w:rsidP="006468BF">
      <w:pPr>
        <w:autoSpaceDN w:val="0"/>
        <w:jc w:val="both"/>
        <w:textAlignment w:val="baseline"/>
        <w:rPr>
          <w:rFonts w:ascii="Arquitecta" w:hAnsi="Arquitecta" w:cs="Mangal"/>
          <w:kern w:val="3"/>
          <w:lang w:eastAsia="zh-CN"/>
        </w:rPr>
      </w:pPr>
    </w:p>
    <w:p w14:paraId="38D6AC9A" w14:textId="77777777" w:rsidR="006468BF" w:rsidRPr="006468BF" w:rsidRDefault="006468BF" w:rsidP="006468BF">
      <w:pPr>
        <w:autoSpaceDN w:val="0"/>
        <w:jc w:val="both"/>
        <w:textAlignment w:val="baseline"/>
        <w:rPr>
          <w:rFonts w:ascii="Arquitecta" w:hAnsi="Arquitecta" w:cs="Mangal"/>
          <w:kern w:val="3"/>
          <w:lang w:eastAsia="zh-CN"/>
        </w:rPr>
      </w:pPr>
    </w:p>
    <w:p w14:paraId="1EA87075" w14:textId="77777777" w:rsidR="006468BF" w:rsidRPr="006468BF" w:rsidRDefault="006468BF" w:rsidP="006468BF">
      <w:pPr>
        <w:autoSpaceDN w:val="0"/>
        <w:jc w:val="both"/>
        <w:textAlignment w:val="baseline"/>
        <w:rPr>
          <w:rFonts w:ascii="Arquitecta" w:hAnsi="Arquitecta" w:cs="Mangal"/>
          <w:kern w:val="3"/>
          <w:lang w:eastAsia="zh-CN"/>
        </w:rPr>
      </w:pPr>
    </w:p>
    <w:p w14:paraId="3EEEEA2F" w14:textId="77777777" w:rsidR="006468BF" w:rsidRPr="006468BF" w:rsidRDefault="006468BF" w:rsidP="006468BF">
      <w:pPr>
        <w:autoSpaceDN w:val="0"/>
        <w:jc w:val="both"/>
        <w:textAlignment w:val="baseline"/>
        <w:rPr>
          <w:rFonts w:ascii="Arquitecta" w:hAnsi="Arquitecta" w:cs="Mangal"/>
          <w:kern w:val="3"/>
          <w:lang w:eastAsia="zh-CN"/>
        </w:rPr>
      </w:pPr>
    </w:p>
    <w:p w14:paraId="6E9AD0F5" w14:textId="77777777" w:rsidR="006468BF" w:rsidRPr="006468BF" w:rsidRDefault="006468BF" w:rsidP="006468BF">
      <w:pPr>
        <w:autoSpaceDN w:val="0"/>
        <w:jc w:val="both"/>
        <w:textAlignment w:val="baseline"/>
        <w:rPr>
          <w:rFonts w:ascii="Arquitecta" w:hAnsi="Arquitecta" w:cs="Mangal"/>
          <w:kern w:val="3"/>
          <w:lang w:eastAsia="zh-CN"/>
        </w:rPr>
      </w:pPr>
    </w:p>
    <w:p w14:paraId="444F3692" w14:textId="77777777" w:rsidR="006468BF" w:rsidRPr="006468BF" w:rsidRDefault="006468BF" w:rsidP="006468BF">
      <w:pPr>
        <w:autoSpaceDN w:val="0"/>
        <w:jc w:val="both"/>
        <w:textAlignment w:val="baseline"/>
        <w:rPr>
          <w:rFonts w:ascii="Arquitecta" w:hAnsi="Arquitecta" w:cs="Mangal"/>
          <w:kern w:val="3"/>
          <w:lang w:eastAsia="zh-CN"/>
        </w:rPr>
      </w:pPr>
    </w:p>
    <w:p w14:paraId="2DED6AB6" w14:textId="77777777" w:rsidR="006468BF" w:rsidRPr="006468BF" w:rsidRDefault="006468BF" w:rsidP="006468BF">
      <w:pPr>
        <w:autoSpaceDN w:val="0"/>
        <w:jc w:val="both"/>
        <w:textAlignment w:val="baseline"/>
        <w:rPr>
          <w:rFonts w:ascii="Arquitecta" w:hAnsi="Arquitecta" w:cs="Mangal"/>
          <w:kern w:val="3"/>
          <w:lang w:eastAsia="zh-CN"/>
        </w:rPr>
      </w:pPr>
    </w:p>
    <w:p w14:paraId="0823A2A2" w14:textId="77777777" w:rsidR="006468BF" w:rsidRPr="006468BF" w:rsidRDefault="006468BF" w:rsidP="006468BF">
      <w:pPr>
        <w:autoSpaceDN w:val="0"/>
        <w:jc w:val="both"/>
        <w:textAlignment w:val="baseline"/>
        <w:rPr>
          <w:rFonts w:ascii="Arquitecta" w:hAnsi="Arquitecta" w:cs="Mangal"/>
          <w:kern w:val="3"/>
          <w:lang w:eastAsia="zh-CN"/>
        </w:rPr>
      </w:pPr>
    </w:p>
    <w:p w14:paraId="5A22E483" w14:textId="77777777" w:rsidR="006468BF" w:rsidRPr="006468BF" w:rsidRDefault="006468BF" w:rsidP="006468BF">
      <w:pPr>
        <w:autoSpaceDN w:val="0"/>
        <w:jc w:val="both"/>
        <w:textAlignment w:val="baseline"/>
        <w:rPr>
          <w:rFonts w:ascii="Arquitecta" w:hAnsi="Arquitecta" w:cs="Mangal"/>
          <w:kern w:val="3"/>
          <w:lang w:eastAsia="zh-CN"/>
        </w:rPr>
      </w:pPr>
    </w:p>
    <w:p w14:paraId="07A55042" w14:textId="77777777" w:rsidR="006468BF" w:rsidRPr="006468BF" w:rsidRDefault="006468BF" w:rsidP="006468BF">
      <w:pPr>
        <w:autoSpaceDN w:val="0"/>
        <w:jc w:val="both"/>
        <w:textAlignment w:val="baseline"/>
        <w:rPr>
          <w:rFonts w:ascii="Arquitecta" w:hAnsi="Arquitecta" w:cs="Mangal"/>
          <w:kern w:val="3"/>
          <w:lang w:eastAsia="zh-CN"/>
        </w:rPr>
      </w:pPr>
    </w:p>
    <w:p w14:paraId="6C049F35" w14:textId="77777777" w:rsidR="006468BF" w:rsidRPr="006468BF" w:rsidRDefault="006468BF" w:rsidP="006468BF">
      <w:pPr>
        <w:autoSpaceDN w:val="0"/>
        <w:jc w:val="both"/>
        <w:textAlignment w:val="baseline"/>
        <w:rPr>
          <w:rFonts w:ascii="Arquitecta" w:hAnsi="Arquitecta" w:cs="Mangal"/>
          <w:kern w:val="3"/>
          <w:lang w:eastAsia="zh-CN"/>
        </w:rPr>
      </w:pPr>
    </w:p>
    <w:p w14:paraId="085CAD0B" w14:textId="77777777" w:rsidR="006468BF" w:rsidRPr="006468BF" w:rsidRDefault="006468BF" w:rsidP="006468BF">
      <w:pPr>
        <w:autoSpaceDN w:val="0"/>
        <w:jc w:val="both"/>
        <w:textAlignment w:val="baseline"/>
        <w:rPr>
          <w:rFonts w:ascii="Arquitecta" w:hAnsi="Arquitecta" w:cs="Mangal"/>
          <w:kern w:val="3"/>
          <w:lang w:eastAsia="zh-CN"/>
        </w:rPr>
      </w:pPr>
    </w:p>
    <w:p w14:paraId="66672AFA" w14:textId="77777777" w:rsidR="006468BF" w:rsidRPr="006468BF" w:rsidRDefault="006468BF" w:rsidP="006468BF">
      <w:pPr>
        <w:autoSpaceDN w:val="0"/>
        <w:jc w:val="both"/>
        <w:textAlignment w:val="baseline"/>
        <w:rPr>
          <w:rFonts w:ascii="Arquitecta" w:hAnsi="Arquitecta" w:cs="Mangal"/>
          <w:kern w:val="3"/>
          <w:lang w:eastAsia="zh-CN"/>
        </w:rPr>
      </w:pPr>
    </w:p>
    <w:p w14:paraId="1EE8AA90" w14:textId="77777777" w:rsidR="006468BF" w:rsidRPr="006468BF" w:rsidRDefault="006468BF" w:rsidP="006468BF">
      <w:pPr>
        <w:autoSpaceDN w:val="0"/>
        <w:jc w:val="both"/>
        <w:textAlignment w:val="baseline"/>
        <w:rPr>
          <w:rFonts w:ascii="Arquitecta" w:hAnsi="Arquitecta" w:cs="Mangal"/>
          <w:kern w:val="3"/>
          <w:lang w:eastAsia="zh-CN"/>
        </w:rPr>
      </w:pPr>
    </w:p>
    <w:p w14:paraId="5EE425CF" w14:textId="77777777" w:rsidR="006468BF" w:rsidRPr="006468BF" w:rsidRDefault="006468BF" w:rsidP="006468BF">
      <w:pPr>
        <w:autoSpaceDN w:val="0"/>
        <w:ind w:left="709" w:firstLine="709"/>
        <w:textAlignment w:val="baseline"/>
        <w:rPr>
          <w:rFonts w:ascii="Arquitecta" w:hAnsi="Arquitecta" w:cs="Mangal"/>
          <w:kern w:val="3"/>
          <w:sz w:val="20"/>
          <w:szCs w:val="20"/>
          <w:lang w:eastAsia="zh-CN"/>
        </w:rPr>
      </w:pPr>
      <w:r w:rsidRPr="006468BF">
        <w:rPr>
          <w:rFonts w:ascii="Arquitecta" w:hAnsi="Arquitecta" w:cs="Mangal"/>
          <w:b/>
          <w:kern w:val="3"/>
          <w:sz w:val="20"/>
          <w:szCs w:val="20"/>
          <w:lang w:eastAsia="zh-CN"/>
        </w:rPr>
        <w:t>Figure 4.2.2.2.5a : Positions clés pour les photographes</w:t>
      </w:r>
    </w:p>
    <w:p w14:paraId="718B6BA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CAF1196"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A  Terrain intérieur</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1  Terrain intérieur</w:t>
      </w:r>
    </w:p>
    <w:p w14:paraId="33426875"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B  De front sur la ligne d'arrivée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2  Piste</w:t>
      </w:r>
    </w:p>
    <w:p w14:paraId="15AE167D"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C  De coté sur la ligne d'arrivée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3  Ligne d'arrivée</w:t>
      </w:r>
    </w:p>
    <w:p w14:paraId="52A185E9"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D  Sur la ligne droite d'arrivée</w:t>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r>
      <w:r w:rsidRPr="006468BF">
        <w:rPr>
          <w:rFonts w:ascii="Arquitecta" w:hAnsi="Arquitecta" w:cs="Mangal"/>
          <w:kern w:val="3"/>
          <w:sz w:val="20"/>
          <w:szCs w:val="20"/>
          <w:lang w:eastAsia="zh-CN"/>
        </w:rPr>
        <w:tab/>
        <w:t>4  Tribune principale</w:t>
      </w:r>
    </w:p>
    <w:p w14:paraId="199B26F2"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E  Départ 100 / 110m </w:t>
      </w:r>
    </w:p>
    <w:p w14:paraId="7031C995" w14:textId="77777777" w:rsidR="006468BF" w:rsidRPr="006468BF" w:rsidRDefault="006468BF" w:rsidP="006468BF">
      <w:pPr>
        <w:autoSpaceDN w:val="0"/>
        <w:ind w:firstLine="709"/>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F  Derrière des panneaux publicitaires</w:t>
      </w:r>
    </w:p>
    <w:p w14:paraId="410F57C2" w14:textId="77777777" w:rsidR="006468BF" w:rsidRPr="006468BF" w:rsidRDefault="006468BF" w:rsidP="006468BF">
      <w:pPr>
        <w:autoSpaceDN w:val="0"/>
        <w:jc w:val="both"/>
        <w:textAlignment w:val="baseline"/>
        <w:rPr>
          <w:rFonts w:ascii="Arquitecta" w:hAnsi="Arquitecta" w:cs="Mangal"/>
          <w:kern w:val="3"/>
          <w:lang w:eastAsia="zh-CN"/>
        </w:rPr>
      </w:pPr>
    </w:p>
    <w:p w14:paraId="04A6866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 xml:space="preserve">L'angle de ces postes par rapport à la piste et, en particulier à la ligne d'arrivée, est crucial. D'égale importance est l'élévation qui ne sera ni trop haute ni trop basse. Il faudra étudier avec soin le potentiel d'accueil d'un certain nombre de photographes devant opérer dans un secteur étroit. </w:t>
      </w:r>
      <w:r w:rsidRPr="006468BF">
        <w:rPr>
          <w:rFonts w:ascii="Arquitecta" w:hAnsi="Arquitecta" w:cs="Mangal"/>
          <w:kern w:val="3"/>
          <w:lang w:eastAsia="zh-CN"/>
        </w:rPr>
        <w:tab/>
      </w:r>
    </w:p>
    <w:p w14:paraId="037F81A7" w14:textId="77777777" w:rsidR="006468BF" w:rsidRPr="006468BF" w:rsidRDefault="006468BF" w:rsidP="006468BF">
      <w:pPr>
        <w:autoSpaceDN w:val="0"/>
        <w:jc w:val="both"/>
        <w:textAlignment w:val="baseline"/>
        <w:rPr>
          <w:rFonts w:ascii="Arquitecta" w:hAnsi="Arquitecta" w:cs="Mangal"/>
          <w:kern w:val="3"/>
          <w:lang w:eastAsia="zh-CN"/>
        </w:rPr>
      </w:pPr>
    </w:p>
    <w:p w14:paraId="4D9DA1C8"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kern w:val="3"/>
          <w:lang w:eastAsia="zh-CN"/>
        </w:rPr>
        <w:tab/>
        <w:t>Les passages en contrebas ne sont pas recommandés pour y installer les photographes, car les panneaux publicitaires de l'IAAF, hauts de 1200mm et érigés tout autour de la piste, leur bloqueraient la vue. Cependant, ces passages sont utiles aux photographes qui circulent tout a</w:t>
      </w:r>
      <w:r w:rsidRPr="006468BF">
        <w:rPr>
          <w:rFonts w:ascii="Arquitecta" w:hAnsi="Arquitecta" w:cs="Mangal"/>
          <w:color w:val="000000"/>
          <w:kern w:val="3"/>
          <w:lang w:eastAsia="zh-CN"/>
        </w:rPr>
        <w:t>utour du stade et s'ils sont assez larges, ils permettront l'utilisation de plates-formes pour filmer.</w:t>
      </w:r>
    </w:p>
    <w:p w14:paraId="335465C0"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7D0466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kern w:val="3"/>
          <w:lang w:eastAsia="zh-CN"/>
        </w:rPr>
        <w:t>Sur la ligne d'arrivée, il faudra partager l'espace limité avec la télévision pour s'assurer que chaque représentant aura la possibilité de filmer le moment décisif. (Schéma 4.2.2.2.5b)</w:t>
      </w:r>
    </w:p>
    <w:p w14:paraId="1C29941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p>
    <w:p w14:paraId="02240D4E" w14:textId="77777777" w:rsidR="006468BF" w:rsidRPr="006468BF" w:rsidRDefault="0090479E" w:rsidP="006468BF">
      <w:pPr>
        <w:autoSpaceDN w:val="0"/>
        <w:jc w:val="both"/>
        <w:textAlignment w:val="baseline"/>
        <w:rPr>
          <w:rFonts w:ascii="Arquitecta" w:hAnsi="Arquitecta" w:cs="Mangal"/>
          <w:kern w:val="3"/>
          <w:lang w:eastAsia="zh-CN"/>
        </w:rPr>
      </w:pPr>
      <w:r>
        <w:rPr>
          <w:rFonts w:ascii="Arquitecta" w:hAnsi="Arquitecta" w:cs="Mangal"/>
          <w:noProof/>
          <w:kern w:val="3"/>
          <w:lang w:eastAsia="zh-CN"/>
        </w:rPr>
        <w:lastRenderedPageBreak/>
        <w:pict w14:anchorId="7A6F510B">
          <v:shape id="_x0000_s1151" type="#_x0000_t75" style="position:absolute;left:0;text-align:left;margin-left:54pt;margin-top:1.15pt;width:414.75pt;height:367.45pt;z-index:17;visibility:visible" stroked="t" strokeweight="1.5pt">
            <v:imagedata r:id="rId108" o:title=""/>
            <w10:wrap type="square"/>
          </v:shape>
        </w:pict>
      </w:r>
    </w:p>
    <w:p w14:paraId="3C1F2AF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12C070CC" w14:textId="77777777" w:rsidR="006468BF" w:rsidRPr="006468BF" w:rsidRDefault="006468BF" w:rsidP="006468BF">
      <w:pPr>
        <w:autoSpaceDN w:val="0"/>
        <w:jc w:val="both"/>
        <w:textAlignment w:val="baseline"/>
        <w:rPr>
          <w:rFonts w:ascii="Arquitecta" w:hAnsi="Arquitecta" w:cs="Mangal"/>
          <w:kern w:val="3"/>
          <w:lang w:eastAsia="zh-CN"/>
        </w:rPr>
      </w:pPr>
    </w:p>
    <w:p w14:paraId="7BB40085" w14:textId="77777777" w:rsidR="006468BF" w:rsidRPr="006468BF" w:rsidRDefault="006468BF" w:rsidP="006468BF">
      <w:pPr>
        <w:autoSpaceDN w:val="0"/>
        <w:jc w:val="both"/>
        <w:textAlignment w:val="baseline"/>
        <w:rPr>
          <w:rFonts w:ascii="Arquitecta" w:hAnsi="Arquitecta" w:cs="Mangal"/>
          <w:kern w:val="3"/>
          <w:lang w:eastAsia="zh-CN"/>
        </w:rPr>
      </w:pPr>
    </w:p>
    <w:p w14:paraId="4384FA48" w14:textId="77777777" w:rsidR="006468BF" w:rsidRPr="006468BF" w:rsidRDefault="006468BF" w:rsidP="006468BF">
      <w:pPr>
        <w:autoSpaceDN w:val="0"/>
        <w:jc w:val="both"/>
        <w:textAlignment w:val="baseline"/>
        <w:rPr>
          <w:rFonts w:ascii="Arquitecta" w:hAnsi="Arquitecta" w:cs="Mangal"/>
          <w:kern w:val="3"/>
          <w:lang w:eastAsia="zh-CN"/>
        </w:rPr>
      </w:pPr>
    </w:p>
    <w:p w14:paraId="5F8281AF" w14:textId="77777777" w:rsidR="006468BF" w:rsidRPr="006468BF" w:rsidRDefault="006468BF" w:rsidP="006468BF">
      <w:pPr>
        <w:autoSpaceDN w:val="0"/>
        <w:jc w:val="both"/>
        <w:textAlignment w:val="baseline"/>
        <w:rPr>
          <w:rFonts w:ascii="Arquitecta" w:hAnsi="Arquitecta" w:cs="Mangal"/>
          <w:kern w:val="3"/>
          <w:lang w:eastAsia="zh-CN"/>
        </w:rPr>
      </w:pPr>
    </w:p>
    <w:p w14:paraId="2CB5F523" w14:textId="77777777" w:rsidR="006468BF" w:rsidRPr="006468BF" w:rsidRDefault="006468BF" w:rsidP="006468BF">
      <w:pPr>
        <w:autoSpaceDN w:val="0"/>
        <w:jc w:val="both"/>
        <w:textAlignment w:val="baseline"/>
        <w:rPr>
          <w:rFonts w:ascii="Arquitecta" w:hAnsi="Arquitecta" w:cs="Mangal"/>
          <w:kern w:val="3"/>
          <w:lang w:eastAsia="zh-CN"/>
        </w:rPr>
      </w:pPr>
    </w:p>
    <w:p w14:paraId="5B89FC08" w14:textId="77777777" w:rsidR="006468BF" w:rsidRPr="006468BF" w:rsidRDefault="006468BF" w:rsidP="006468BF">
      <w:pPr>
        <w:autoSpaceDN w:val="0"/>
        <w:jc w:val="both"/>
        <w:textAlignment w:val="baseline"/>
        <w:rPr>
          <w:rFonts w:ascii="Arquitecta" w:hAnsi="Arquitecta" w:cs="Mangal"/>
          <w:kern w:val="3"/>
          <w:lang w:eastAsia="zh-CN"/>
        </w:rPr>
      </w:pPr>
    </w:p>
    <w:p w14:paraId="5796A136" w14:textId="77777777" w:rsidR="006468BF" w:rsidRPr="006468BF" w:rsidRDefault="006468BF" w:rsidP="006468BF">
      <w:pPr>
        <w:autoSpaceDN w:val="0"/>
        <w:jc w:val="both"/>
        <w:textAlignment w:val="baseline"/>
        <w:rPr>
          <w:rFonts w:ascii="Arquitecta" w:hAnsi="Arquitecta" w:cs="Mangal"/>
          <w:kern w:val="3"/>
          <w:lang w:eastAsia="zh-CN"/>
        </w:rPr>
      </w:pPr>
    </w:p>
    <w:p w14:paraId="48B37A72" w14:textId="77777777" w:rsidR="006468BF" w:rsidRPr="006468BF" w:rsidRDefault="006468BF" w:rsidP="006468BF">
      <w:pPr>
        <w:autoSpaceDN w:val="0"/>
        <w:jc w:val="both"/>
        <w:textAlignment w:val="baseline"/>
        <w:rPr>
          <w:rFonts w:ascii="Arquitecta" w:hAnsi="Arquitecta" w:cs="Mangal"/>
          <w:kern w:val="3"/>
          <w:lang w:eastAsia="zh-CN"/>
        </w:rPr>
      </w:pPr>
    </w:p>
    <w:p w14:paraId="286D3B7C" w14:textId="77777777" w:rsidR="006468BF" w:rsidRPr="006468BF" w:rsidRDefault="006468BF" w:rsidP="006468BF">
      <w:pPr>
        <w:autoSpaceDN w:val="0"/>
        <w:jc w:val="both"/>
        <w:textAlignment w:val="baseline"/>
        <w:rPr>
          <w:rFonts w:ascii="Arquitecta" w:hAnsi="Arquitecta" w:cs="Mangal"/>
          <w:kern w:val="3"/>
          <w:lang w:eastAsia="zh-CN"/>
        </w:rPr>
      </w:pPr>
    </w:p>
    <w:p w14:paraId="018FD63F" w14:textId="77777777" w:rsidR="006468BF" w:rsidRPr="006468BF" w:rsidRDefault="006468BF" w:rsidP="006468BF">
      <w:pPr>
        <w:autoSpaceDN w:val="0"/>
        <w:jc w:val="both"/>
        <w:textAlignment w:val="baseline"/>
        <w:rPr>
          <w:rFonts w:ascii="Arquitecta" w:hAnsi="Arquitecta" w:cs="Mangal"/>
          <w:kern w:val="3"/>
          <w:lang w:eastAsia="zh-CN"/>
        </w:rPr>
      </w:pPr>
    </w:p>
    <w:p w14:paraId="061AEC55" w14:textId="77777777" w:rsidR="006468BF" w:rsidRPr="006468BF" w:rsidRDefault="006468BF" w:rsidP="006468BF">
      <w:pPr>
        <w:autoSpaceDN w:val="0"/>
        <w:jc w:val="both"/>
        <w:textAlignment w:val="baseline"/>
        <w:rPr>
          <w:rFonts w:ascii="Arquitecta" w:hAnsi="Arquitecta" w:cs="Mangal"/>
          <w:kern w:val="3"/>
          <w:lang w:eastAsia="zh-CN"/>
        </w:rPr>
      </w:pPr>
    </w:p>
    <w:p w14:paraId="51E92A42" w14:textId="77777777" w:rsidR="006468BF" w:rsidRPr="006468BF" w:rsidRDefault="006468BF" w:rsidP="006468BF">
      <w:pPr>
        <w:autoSpaceDN w:val="0"/>
        <w:jc w:val="both"/>
        <w:textAlignment w:val="baseline"/>
        <w:rPr>
          <w:rFonts w:ascii="Arquitecta" w:hAnsi="Arquitecta" w:cs="Mangal"/>
          <w:kern w:val="3"/>
          <w:lang w:eastAsia="zh-CN"/>
        </w:rPr>
      </w:pPr>
    </w:p>
    <w:p w14:paraId="7906FFD8" w14:textId="77777777" w:rsidR="006468BF" w:rsidRPr="006468BF" w:rsidRDefault="006468BF" w:rsidP="006468BF">
      <w:pPr>
        <w:autoSpaceDN w:val="0"/>
        <w:jc w:val="both"/>
        <w:textAlignment w:val="baseline"/>
        <w:rPr>
          <w:rFonts w:ascii="Arquitecta" w:hAnsi="Arquitecta" w:cs="Mangal"/>
          <w:kern w:val="3"/>
          <w:lang w:eastAsia="zh-CN"/>
        </w:rPr>
      </w:pPr>
    </w:p>
    <w:p w14:paraId="1C920891" w14:textId="77777777" w:rsidR="006468BF" w:rsidRPr="006468BF" w:rsidRDefault="006468BF" w:rsidP="006468BF">
      <w:pPr>
        <w:autoSpaceDN w:val="0"/>
        <w:jc w:val="both"/>
        <w:textAlignment w:val="baseline"/>
        <w:rPr>
          <w:rFonts w:ascii="Arquitecta" w:hAnsi="Arquitecta" w:cs="Mangal"/>
          <w:kern w:val="3"/>
          <w:lang w:eastAsia="zh-CN"/>
        </w:rPr>
      </w:pPr>
    </w:p>
    <w:p w14:paraId="295F6956" w14:textId="77777777" w:rsidR="006468BF" w:rsidRPr="006468BF" w:rsidRDefault="006468BF" w:rsidP="006468BF">
      <w:pPr>
        <w:autoSpaceDN w:val="0"/>
        <w:jc w:val="both"/>
        <w:textAlignment w:val="baseline"/>
        <w:rPr>
          <w:rFonts w:ascii="Arquitecta" w:hAnsi="Arquitecta" w:cs="Mangal"/>
          <w:kern w:val="3"/>
          <w:lang w:eastAsia="zh-CN"/>
        </w:rPr>
      </w:pPr>
    </w:p>
    <w:p w14:paraId="4C58C6BB" w14:textId="77777777" w:rsidR="006468BF" w:rsidRPr="006468BF" w:rsidRDefault="006468BF" w:rsidP="006468BF">
      <w:pPr>
        <w:autoSpaceDN w:val="0"/>
        <w:jc w:val="both"/>
        <w:textAlignment w:val="baseline"/>
        <w:rPr>
          <w:rFonts w:ascii="Arquitecta" w:hAnsi="Arquitecta" w:cs="Mangal"/>
          <w:kern w:val="3"/>
          <w:lang w:eastAsia="zh-CN"/>
        </w:rPr>
      </w:pPr>
    </w:p>
    <w:p w14:paraId="04CCE082" w14:textId="77777777" w:rsidR="006468BF" w:rsidRPr="006468BF" w:rsidRDefault="006468BF" w:rsidP="006468BF">
      <w:pPr>
        <w:autoSpaceDN w:val="0"/>
        <w:jc w:val="both"/>
        <w:textAlignment w:val="baseline"/>
        <w:rPr>
          <w:rFonts w:ascii="Arquitecta" w:hAnsi="Arquitecta" w:cs="Mangal"/>
          <w:kern w:val="3"/>
          <w:lang w:eastAsia="zh-CN"/>
        </w:rPr>
      </w:pPr>
    </w:p>
    <w:p w14:paraId="42CD9645" w14:textId="77777777" w:rsidR="006468BF" w:rsidRPr="006468BF" w:rsidRDefault="006468BF" w:rsidP="006468BF">
      <w:pPr>
        <w:autoSpaceDN w:val="0"/>
        <w:jc w:val="both"/>
        <w:textAlignment w:val="baseline"/>
        <w:rPr>
          <w:rFonts w:ascii="Arquitecta" w:hAnsi="Arquitecta" w:cs="Mangal"/>
          <w:kern w:val="3"/>
          <w:lang w:eastAsia="zh-CN"/>
        </w:rPr>
      </w:pPr>
    </w:p>
    <w:p w14:paraId="640AB400" w14:textId="77777777" w:rsidR="006468BF" w:rsidRPr="006468BF" w:rsidRDefault="006468BF" w:rsidP="006468BF">
      <w:pPr>
        <w:autoSpaceDN w:val="0"/>
        <w:jc w:val="both"/>
        <w:textAlignment w:val="baseline"/>
        <w:rPr>
          <w:rFonts w:ascii="Arquitecta" w:hAnsi="Arquitecta" w:cs="Mangal"/>
          <w:kern w:val="3"/>
          <w:lang w:eastAsia="zh-CN"/>
        </w:rPr>
      </w:pPr>
    </w:p>
    <w:p w14:paraId="09A8432A" w14:textId="77777777" w:rsidR="006468BF" w:rsidRPr="006468BF" w:rsidRDefault="006468BF" w:rsidP="006468BF">
      <w:pPr>
        <w:autoSpaceDN w:val="0"/>
        <w:jc w:val="both"/>
        <w:textAlignment w:val="baseline"/>
        <w:rPr>
          <w:rFonts w:ascii="Arquitecta" w:hAnsi="Arquitecta" w:cs="Mangal"/>
          <w:kern w:val="3"/>
          <w:lang w:eastAsia="zh-CN"/>
        </w:rPr>
      </w:pPr>
    </w:p>
    <w:p w14:paraId="17254999" w14:textId="77777777" w:rsidR="006468BF" w:rsidRPr="006468BF" w:rsidRDefault="006468BF" w:rsidP="006468BF">
      <w:pPr>
        <w:autoSpaceDN w:val="0"/>
        <w:jc w:val="both"/>
        <w:textAlignment w:val="baseline"/>
        <w:rPr>
          <w:rFonts w:ascii="Arquitecta" w:hAnsi="Arquitecta" w:cs="Mangal"/>
          <w:kern w:val="3"/>
          <w:lang w:eastAsia="zh-CN"/>
        </w:rPr>
      </w:pPr>
    </w:p>
    <w:p w14:paraId="0C8533EC" w14:textId="77777777" w:rsidR="006468BF" w:rsidRPr="006468BF" w:rsidRDefault="006468BF" w:rsidP="006468BF">
      <w:pPr>
        <w:autoSpaceDN w:val="0"/>
        <w:jc w:val="both"/>
        <w:textAlignment w:val="baseline"/>
        <w:rPr>
          <w:rFonts w:ascii="Arquitecta" w:hAnsi="Arquitecta" w:cs="Mangal"/>
          <w:kern w:val="3"/>
          <w:lang w:eastAsia="zh-CN"/>
        </w:rPr>
      </w:pPr>
    </w:p>
    <w:p w14:paraId="6D25A731" w14:textId="77777777" w:rsidR="006468BF" w:rsidRPr="006468BF" w:rsidRDefault="006468BF" w:rsidP="006468BF">
      <w:pPr>
        <w:autoSpaceDN w:val="0"/>
        <w:jc w:val="both"/>
        <w:textAlignment w:val="baseline"/>
        <w:rPr>
          <w:rFonts w:ascii="Arquitecta" w:hAnsi="Arquitecta" w:cs="Mangal"/>
          <w:kern w:val="3"/>
          <w:lang w:eastAsia="zh-CN"/>
        </w:rPr>
      </w:pPr>
    </w:p>
    <w:p w14:paraId="588C076C" w14:textId="77777777" w:rsidR="006468BF" w:rsidRPr="006468BF" w:rsidRDefault="006468BF" w:rsidP="006468BF">
      <w:pPr>
        <w:autoSpaceDN w:val="0"/>
        <w:jc w:val="both"/>
        <w:textAlignment w:val="baseline"/>
        <w:rPr>
          <w:rFonts w:ascii="Arquitecta" w:hAnsi="Arquitecta" w:cs="Mangal"/>
          <w:kern w:val="3"/>
          <w:lang w:eastAsia="zh-CN"/>
        </w:rPr>
      </w:pPr>
    </w:p>
    <w:p w14:paraId="0F05A78F" w14:textId="77777777" w:rsidR="006468BF" w:rsidRPr="006468BF" w:rsidRDefault="006468BF" w:rsidP="006468BF">
      <w:pPr>
        <w:autoSpaceDN w:val="0"/>
        <w:jc w:val="both"/>
        <w:textAlignment w:val="baseline"/>
        <w:rPr>
          <w:rFonts w:ascii="Arquitecta" w:hAnsi="Arquitecta" w:cs="Mangal"/>
          <w:kern w:val="3"/>
          <w:lang w:eastAsia="zh-CN"/>
        </w:rPr>
      </w:pPr>
    </w:p>
    <w:p w14:paraId="66F9CCF3" w14:textId="77777777" w:rsidR="006468BF" w:rsidRPr="006468BF" w:rsidRDefault="006468BF" w:rsidP="006468BF">
      <w:pPr>
        <w:autoSpaceDN w:val="0"/>
        <w:ind w:left="709" w:firstLine="709"/>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4.2.2.2.5b : Positionnement à la ligne d'arrivée</w:t>
      </w:r>
    </w:p>
    <w:p w14:paraId="1838625E" w14:textId="77777777" w:rsidR="006468BF" w:rsidRPr="006468BF" w:rsidRDefault="006468BF" w:rsidP="006468BF">
      <w:pPr>
        <w:autoSpaceDN w:val="0"/>
        <w:textAlignment w:val="baseline"/>
        <w:rPr>
          <w:rFonts w:ascii="Arquitecta" w:hAnsi="Arquitecta" w:cs="Mangal"/>
          <w:kern w:val="3"/>
          <w:sz w:val="20"/>
          <w:szCs w:val="20"/>
          <w:lang w:eastAsia="zh-CN"/>
        </w:rPr>
      </w:pPr>
    </w:p>
    <w:p w14:paraId="46226CB1" w14:textId="77777777" w:rsidR="006468BF" w:rsidRPr="006468BF" w:rsidRDefault="006468BF" w:rsidP="00C3722F">
      <w:pPr>
        <w:widowControl/>
        <w:numPr>
          <w:ilvl w:val="0"/>
          <w:numId w:val="51"/>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Ligne d'arrivée</w:t>
      </w:r>
    </w:p>
    <w:p w14:paraId="31B09326" w14:textId="77777777" w:rsidR="006468BF" w:rsidRPr="006468BF" w:rsidRDefault="006468BF" w:rsidP="00C3722F">
      <w:pPr>
        <w:widowControl/>
        <w:numPr>
          <w:ilvl w:val="0"/>
          <w:numId w:val="51"/>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Sens de la course</w:t>
      </w:r>
    </w:p>
    <w:p w14:paraId="5E09F244" w14:textId="77777777" w:rsidR="006468BF" w:rsidRPr="006468BF" w:rsidRDefault="006468BF" w:rsidP="00C3722F">
      <w:pPr>
        <w:widowControl/>
        <w:numPr>
          <w:ilvl w:val="0"/>
          <w:numId w:val="51"/>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Plateforme des photographes </w:t>
      </w:r>
    </w:p>
    <w:p w14:paraId="3EA01643" w14:textId="77777777" w:rsidR="006468BF" w:rsidRPr="006468BF" w:rsidRDefault="006468BF" w:rsidP="00C3722F">
      <w:pPr>
        <w:widowControl/>
        <w:numPr>
          <w:ilvl w:val="0"/>
          <w:numId w:val="51"/>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TV</w:t>
      </w:r>
    </w:p>
    <w:p w14:paraId="1E82CFF9" w14:textId="77777777" w:rsidR="006468BF" w:rsidRPr="006468BF" w:rsidRDefault="006468BF" w:rsidP="00C3722F">
      <w:pPr>
        <w:widowControl/>
        <w:numPr>
          <w:ilvl w:val="0"/>
          <w:numId w:val="51"/>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Sortie pour les athlètes en zone mixte</w:t>
      </w:r>
    </w:p>
    <w:p w14:paraId="1B714FD0" w14:textId="77777777" w:rsidR="006468BF" w:rsidRPr="006468BF" w:rsidRDefault="006468BF" w:rsidP="006468BF">
      <w:pPr>
        <w:autoSpaceDN w:val="0"/>
        <w:jc w:val="both"/>
        <w:textAlignment w:val="baseline"/>
        <w:rPr>
          <w:rFonts w:ascii="Arquitecta" w:hAnsi="Arquitecta" w:cs="Mangal"/>
          <w:kern w:val="3"/>
          <w:lang w:eastAsia="zh-CN"/>
        </w:rPr>
      </w:pPr>
    </w:p>
    <w:p w14:paraId="650F958F"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Il est assez courant que les photographes travaillent seuls et par conséquent, aient besoin d'accéder à un certain nombre de postes. Il faudra donc prévoir pour eux la possibilité de circuler facilement et rapidement et de transporter du matériel volumineux, sans pour autant gêner les autres utilisateurs du stade.</w:t>
      </w:r>
    </w:p>
    <w:p w14:paraId="21E9753A" w14:textId="77777777" w:rsidR="006468BF" w:rsidRPr="006468BF" w:rsidRDefault="006468BF" w:rsidP="006468BF">
      <w:pPr>
        <w:autoSpaceDN w:val="0"/>
        <w:jc w:val="both"/>
        <w:textAlignment w:val="baseline"/>
        <w:rPr>
          <w:rFonts w:ascii="Arquitecta" w:hAnsi="Arquitecta" w:cs="Mangal"/>
          <w:kern w:val="3"/>
          <w:lang w:eastAsia="zh-CN"/>
        </w:rPr>
      </w:pPr>
    </w:p>
    <w:p w14:paraId="14430997"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kern w:val="3"/>
          <w:lang w:eastAsia="zh-CN"/>
        </w:rPr>
        <w:tab/>
        <w:t>Les schémas 4.2.2.2.5c et 4.2.2.2.5d décrivent l'accès au centre du terrain. Il faudra strictement limiter le nombre d'accréditations (à un total de 16 journalistes pour les compétitions en extérieur et à 12 pour l'intérieur, comme il est stipulé dans les directives de l'IAAF relatives à la presse). On devra respecter l'interdiction d'accès aux</w:t>
      </w:r>
      <w:r w:rsidRPr="006468BF">
        <w:rPr>
          <w:rFonts w:ascii="Arquitecta" w:hAnsi="Arquitecta" w:cs="Mangal"/>
          <w:color w:val="000000"/>
          <w:kern w:val="3"/>
          <w:lang w:eastAsia="zh-CN"/>
        </w:rPr>
        <w:t xml:space="preserve"> zones qui l'affichent. L'accès à ces zones interdites se limitera à un nombre restreint </w:t>
      </w:r>
      <w:r w:rsidRPr="006468BF">
        <w:rPr>
          <w:rFonts w:ascii="Arquitecta" w:hAnsi="Arquitecta" w:cs="Mangal"/>
          <w:kern w:val="3"/>
          <w:lang w:eastAsia="zh-CN"/>
        </w:rPr>
        <w:t>d’officiels</w:t>
      </w:r>
      <w:r w:rsidRPr="006468BF">
        <w:rPr>
          <w:rFonts w:ascii="Arquitecta" w:hAnsi="Arquitecta" w:cs="Mangal"/>
          <w:color w:val="000000"/>
          <w:kern w:val="3"/>
          <w:lang w:eastAsia="zh-CN"/>
        </w:rPr>
        <w:t xml:space="preserve"> accrédités. Aucune caméra mobile, aucun groupe de photographes n'y seront admis. La piste sera traversée le moins souvent possible par les photographes.</w:t>
      </w:r>
    </w:p>
    <w:p w14:paraId="6AD39F5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394193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397C90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107723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5B5D18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07DE9C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97D70DF"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lastRenderedPageBreak/>
        <w:pict w14:anchorId="1B8512AD">
          <v:shape id="_x0000_s1152" type="#_x0000_t75" style="position:absolute;left:0;text-align:left;margin-left:57.3pt;margin-top:1.5pt;width:408.65pt;height:308.25pt;z-index:18;visibility:visible" stroked="t" strokeweight="1.5pt">
            <v:imagedata r:id="rId109" o:title=""/>
            <w10:wrap type="square"/>
          </v:shape>
        </w:pict>
      </w:r>
    </w:p>
    <w:p w14:paraId="3C5FFA1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90A57D0"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CD7B26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9E3420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E69CE8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C24064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D119C5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7A7D1E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C2C876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3523C6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4E3FCA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961811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CA14B8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2DC736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E43468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5F661C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812892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A257AD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AE718E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EB2F44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2519DD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020D90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731F964" w14:textId="77777777" w:rsidR="006468BF" w:rsidRPr="006468BF" w:rsidRDefault="006468BF" w:rsidP="006468BF">
      <w:pPr>
        <w:autoSpaceDN w:val="0"/>
        <w:ind w:left="709" w:firstLine="709"/>
        <w:jc w:val="both"/>
        <w:textAlignment w:val="baseline"/>
        <w:rPr>
          <w:rFonts w:ascii="Arquitecta" w:hAnsi="Arquitecta" w:cs="Mangal"/>
          <w:b/>
          <w:kern w:val="3"/>
          <w:sz w:val="20"/>
          <w:szCs w:val="20"/>
          <w:lang w:eastAsia="zh-CN"/>
        </w:rPr>
      </w:pPr>
      <w:r w:rsidRPr="006468BF">
        <w:rPr>
          <w:rFonts w:ascii="Arquitecta" w:hAnsi="Arquitecta" w:cs="Mangal"/>
          <w:b/>
          <w:kern w:val="3"/>
          <w:sz w:val="20"/>
          <w:szCs w:val="20"/>
          <w:lang w:eastAsia="zh-CN"/>
        </w:rPr>
        <w:t>Figure 4.2.2.2.5c : Zone "Ne pas aller" sur la piste</w:t>
      </w:r>
    </w:p>
    <w:p w14:paraId="53395F19" w14:textId="77777777" w:rsidR="006468BF" w:rsidRPr="006468BF" w:rsidRDefault="006468BF" w:rsidP="00C3722F">
      <w:pPr>
        <w:widowControl/>
        <w:numPr>
          <w:ilvl w:val="0"/>
          <w:numId w:val="52"/>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Terrain intérieur</w:t>
      </w:r>
    </w:p>
    <w:p w14:paraId="5B021FF7" w14:textId="77777777" w:rsidR="006468BF" w:rsidRPr="006468BF" w:rsidRDefault="006468BF" w:rsidP="00C3722F">
      <w:pPr>
        <w:widowControl/>
        <w:numPr>
          <w:ilvl w:val="0"/>
          <w:numId w:val="52"/>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Piste</w:t>
      </w:r>
    </w:p>
    <w:p w14:paraId="7B91376B" w14:textId="77777777" w:rsidR="006468BF" w:rsidRPr="006468BF" w:rsidRDefault="006468BF" w:rsidP="00C3722F">
      <w:pPr>
        <w:widowControl/>
        <w:numPr>
          <w:ilvl w:val="0"/>
          <w:numId w:val="52"/>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Ligne d'arrivé</w:t>
      </w:r>
    </w:p>
    <w:p w14:paraId="0D080B45" w14:textId="77777777" w:rsidR="006468BF" w:rsidRPr="006468BF" w:rsidRDefault="006468BF" w:rsidP="00C3722F">
      <w:pPr>
        <w:widowControl/>
        <w:numPr>
          <w:ilvl w:val="0"/>
          <w:numId w:val="52"/>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Zone "Ne pas aller"</w:t>
      </w:r>
    </w:p>
    <w:p w14:paraId="08A5123D" w14:textId="77777777" w:rsidR="006468BF" w:rsidRPr="006468BF" w:rsidRDefault="006468BF" w:rsidP="00C3722F">
      <w:pPr>
        <w:widowControl/>
        <w:numPr>
          <w:ilvl w:val="0"/>
          <w:numId w:val="52"/>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Tribune principale</w:t>
      </w:r>
    </w:p>
    <w:p w14:paraId="3FB95C2B" w14:textId="77777777" w:rsidR="006468BF" w:rsidRPr="006468BF" w:rsidRDefault="0090479E" w:rsidP="006468BF">
      <w:pPr>
        <w:autoSpaceDN w:val="0"/>
        <w:jc w:val="both"/>
        <w:textAlignment w:val="baseline"/>
        <w:rPr>
          <w:rFonts w:ascii="Arquitecta" w:hAnsi="Arquitecta" w:cs="Mangal"/>
          <w:b/>
          <w:bCs/>
          <w:color w:val="000000"/>
          <w:kern w:val="3"/>
          <w:lang w:eastAsia="zh-CN"/>
        </w:rPr>
      </w:pPr>
      <w:r>
        <w:rPr>
          <w:rFonts w:ascii="Arquitecta" w:hAnsi="Arquitecta" w:cs="Mangal"/>
          <w:noProof/>
          <w:kern w:val="3"/>
          <w:lang w:eastAsia="zh-CN"/>
        </w:rPr>
        <w:pict w14:anchorId="5B2A3E1A">
          <v:shape id="_x0000_s1153" type="#_x0000_t75" style="position:absolute;left:0;text-align:left;margin-left:34.5pt;margin-top:10.35pt;width:453.65pt;height:182.8pt;z-index:19;visibility:visible" stroked="t" strokeweight="1.5pt">
            <v:imagedata r:id="rId110" o:title=""/>
            <w10:wrap type="square"/>
          </v:shape>
        </w:pict>
      </w:r>
    </w:p>
    <w:p w14:paraId="4511A554"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51005AD6"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15A99CFC"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26F82FD6"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1A4FF8BD"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090635E4"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4E4E2D64"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28302CB2"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5B2F7A8F"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477DAE3E"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3B9268C0"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7AC95AA0"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19A693E7"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2684CE6D"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4FEFE657" w14:textId="77777777" w:rsidR="006468BF" w:rsidRPr="006468BF" w:rsidRDefault="006468BF" w:rsidP="006468BF">
      <w:pPr>
        <w:autoSpaceDN w:val="0"/>
        <w:textAlignment w:val="baseline"/>
        <w:rPr>
          <w:rFonts w:ascii="Arquitecta" w:hAnsi="Arquitecta" w:cs="Mangal"/>
          <w:b/>
          <w:bCs/>
          <w:kern w:val="3"/>
          <w:sz w:val="20"/>
          <w:szCs w:val="20"/>
          <w:lang w:eastAsia="zh-CN"/>
        </w:rPr>
      </w:pPr>
      <w:r w:rsidRPr="006468BF">
        <w:rPr>
          <w:rFonts w:ascii="Arquitecta" w:hAnsi="Arquitecta" w:cs="Mangal"/>
          <w:b/>
          <w:bCs/>
          <w:kern w:val="3"/>
          <w:sz w:val="20"/>
          <w:szCs w:val="20"/>
          <w:lang w:eastAsia="zh-CN"/>
        </w:rPr>
        <w:t>Figure 4.2.2.2.5d : Position des photographes et de la TV sur le terrain intérieur (exemple pour le saut en hauteur)</w:t>
      </w:r>
    </w:p>
    <w:p w14:paraId="41648108" w14:textId="77777777" w:rsidR="006468BF" w:rsidRPr="006468BF" w:rsidRDefault="006468BF" w:rsidP="006468BF">
      <w:pPr>
        <w:autoSpaceDN w:val="0"/>
        <w:textAlignment w:val="baseline"/>
        <w:rPr>
          <w:rFonts w:ascii="Arquitecta" w:hAnsi="Arquitecta" w:cs="Mangal"/>
          <w:b/>
          <w:bCs/>
          <w:kern w:val="3"/>
          <w:sz w:val="20"/>
          <w:szCs w:val="20"/>
          <w:lang w:eastAsia="zh-CN"/>
        </w:rPr>
      </w:pPr>
    </w:p>
    <w:p w14:paraId="47B6D930" w14:textId="77777777" w:rsidR="006468BF" w:rsidRPr="006468BF" w:rsidRDefault="006468BF" w:rsidP="00C3722F">
      <w:pPr>
        <w:widowControl/>
        <w:numPr>
          <w:ilvl w:val="0"/>
          <w:numId w:val="53"/>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Position des photographes</w:t>
      </w:r>
    </w:p>
    <w:p w14:paraId="4CB6D2A4" w14:textId="77777777" w:rsidR="006468BF" w:rsidRPr="006468BF" w:rsidRDefault="006468BF" w:rsidP="00C3722F">
      <w:pPr>
        <w:widowControl/>
        <w:numPr>
          <w:ilvl w:val="0"/>
          <w:numId w:val="53"/>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Position de la TV</w:t>
      </w:r>
    </w:p>
    <w:p w14:paraId="1CBBAD01" w14:textId="77777777" w:rsidR="006468BF" w:rsidRPr="006468BF" w:rsidRDefault="006468BF" w:rsidP="00C3722F">
      <w:pPr>
        <w:widowControl/>
        <w:numPr>
          <w:ilvl w:val="0"/>
          <w:numId w:val="53"/>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Zone de réception</w:t>
      </w:r>
    </w:p>
    <w:p w14:paraId="39818C3A" w14:textId="5FD90D0A" w:rsidR="006468BF" w:rsidRDefault="006468BF" w:rsidP="00C3722F">
      <w:pPr>
        <w:widowControl/>
        <w:numPr>
          <w:ilvl w:val="0"/>
          <w:numId w:val="53"/>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 xml:space="preserve">Piste d'élan </w:t>
      </w:r>
    </w:p>
    <w:p w14:paraId="24D62E59" w14:textId="47BCCD85" w:rsidR="006E5E34" w:rsidRDefault="006E5E34" w:rsidP="006E5E34">
      <w:pPr>
        <w:widowControl/>
        <w:suppressAutoHyphens w:val="0"/>
        <w:autoSpaceDN w:val="0"/>
        <w:contextualSpacing/>
        <w:textAlignment w:val="baseline"/>
        <w:rPr>
          <w:rFonts w:ascii="Arquitecta" w:hAnsi="Arquitecta" w:cs="Mangal"/>
          <w:kern w:val="3"/>
          <w:sz w:val="20"/>
          <w:szCs w:val="20"/>
          <w:lang w:eastAsia="zh-CN"/>
        </w:rPr>
      </w:pPr>
    </w:p>
    <w:p w14:paraId="31254235" w14:textId="77777777" w:rsidR="006E5E34" w:rsidRPr="006E5E34" w:rsidRDefault="006E5E34" w:rsidP="006E5E34">
      <w:pPr>
        <w:widowControl/>
        <w:suppressAutoHyphens w:val="0"/>
        <w:autoSpaceDN w:val="0"/>
        <w:contextualSpacing/>
        <w:textAlignment w:val="baseline"/>
        <w:rPr>
          <w:rFonts w:ascii="Arquitecta" w:hAnsi="Arquitecta" w:cs="Mangal"/>
          <w:kern w:val="3"/>
          <w:sz w:val="20"/>
          <w:szCs w:val="20"/>
          <w:lang w:eastAsia="zh-CN"/>
        </w:rPr>
      </w:pPr>
    </w:p>
    <w:p w14:paraId="39ED59DF"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b/>
          <w:bCs/>
          <w:color w:val="000000"/>
          <w:kern w:val="3"/>
          <w:lang w:eastAsia="zh-CN"/>
        </w:rPr>
        <w:t>4.2.2.3 Télévision et radio</w:t>
      </w:r>
    </w:p>
    <w:p w14:paraId="619DA0D1"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lastRenderedPageBreak/>
        <w:t xml:space="preserve">.  </w:t>
      </w:r>
    </w:p>
    <w:p w14:paraId="772F65D6"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4.2.2.3.1 Les postes des commentateurs</w:t>
      </w:r>
    </w:p>
    <w:p w14:paraId="7062C2DE"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p>
    <w:p w14:paraId="17DAAFDE"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color w:val="000000"/>
          <w:kern w:val="3"/>
          <w:lang w:eastAsia="zh-CN"/>
        </w:rPr>
        <w:tab/>
      </w:r>
      <w:r w:rsidRPr="006468BF">
        <w:rPr>
          <w:rFonts w:ascii="Arquitecta" w:hAnsi="Arquitecta" w:cs="Mangal"/>
          <w:kern w:val="3"/>
          <w:lang w:eastAsia="zh-CN"/>
        </w:rPr>
        <w:t>Les postes attribués aux télévisions et aux radios pour leurs commentateurs sont les espaces dans lesquels les commentateurs viennent la plupart du temps s'ajouter à la couverture médiatique d'une compétition. Contrairement à la presse</w:t>
      </w:r>
      <w:r w:rsidRPr="006468BF">
        <w:rPr>
          <w:rFonts w:ascii="Arquitecta" w:hAnsi="Arquitecta" w:cs="Mangal"/>
          <w:color w:val="000000"/>
          <w:kern w:val="3"/>
          <w:lang w:eastAsia="zh-CN"/>
        </w:rPr>
        <w:t xml:space="preserve"> écrite, les représentants de la presse</w:t>
      </w:r>
      <w:r w:rsidRPr="006468BF">
        <w:rPr>
          <w:rFonts w:ascii="Arquitecta" w:hAnsi="Arquitecta" w:cs="Mangal"/>
          <w:kern w:val="3"/>
          <w:lang w:eastAsia="zh-CN"/>
        </w:rPr>
        <w:t xml:space="preserve"> électronique</w:t>
      </w:r>
      <w:r w:rsidRPr="006468BF">
        <w:rPr>
          <w:rFonts w:ascii="Arquitecta" w:hAnsi="Arquitecta" w:cs="Mangal"/>
          <w:color w:val="000000"/>
          <w:kern w:val="3"/>
          <w:u w:val="single"/>
          <w:lang w:eastAsia="zh-CN"/>
        </w:rPr>
        <w:t xml:space="preserve"> </w:t>
      </w:r>
      <w:r w:rsidRPr="006468BF">
        <w:rPr>
          <w:rFonts w:ascii="Arquitecta" w:hAnsi="Arquitecta" w:cs="Mangal"/>
          <w:color w:val="000000"/>
          <w:kern w:val="3"/>
          <w:lang w:eastAsia="zh-CN"/>
        </w:rPr>
        <w:t>resteront assis aux postes des commentateurs pendant toute la durée de la compétition.</w:t>
      </w:r>
    </w:p>
    <w:p w14:paraId="3B999CC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F217DC7"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Les sièges seront situés </w:t>
      </w:r>
      <w:r w:rsidRPr="006468BF">
        <w:rPr>
          <w:rFonts w:ascii="Arquitecta" w:hAnsi="Arquitecta" w:cs="Mangal"/>
          <w:kern w:val="3"/>
          <w:lang w:eastAsia="zh-CN"/>
        </w:rPr>
        <w:t>directement au droit de la</w:t>
      </w:r>
      <w:r w:rsidRPr="006468BF">
        <w:rPr>
          <w:rFonts w:ascii="Arquitecta" w:hAnsi="Arquitecta" w:cs="Mangal"/>
          <w:color w:val="000000"/>
          <w:kern w:val="3"/>
          <w:lang w:eastAsia="zh-CN"/>
        </w:rPr>
        <w:t xml:space="preserve"> ligne d'arrivée et ne dépasseront pas 30 m de chaque côté de cette ligne. Ils ne seront pas placés plus bas que le 5ème rang des gradins du stade et ne devront jamais dépasser le tiers supérieur de la tribune officielle. </w:t>
      </w:r>
      <w:r w:rsidRPr="006468BF">
        <w:rPr>
          <w:rFonts w:ascii="Arquitecta" w:hAnsi="Arquitecta" w:cs="Mangal"/>
          <w:color w:val="000000"/>
          <w:kern w:val="3"/>
          <w:lang w:eastAsia="zh-CN"/>
        </w:rPr>
        <w:tab/>
      </w:r>
      <w:r w:rsidRPr="006468BF">
        <w:rPr>
          <w:rFonts w:ascii="Arquitecta" w:hAnsi="Arquitecta" w:cs="Mangal"/>
          <w:color w:val="000000"/>
          <w:kern w:val="3"/>
          <w:lang w:eastAsia="zh-CN"/>
        </w:rPr>
        <w:tab/>
      </w:r>
    </w:p>
    <w:p w14:paraId="12E3073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A97E31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La télévision et la radio se verront attribuer les sièges prioritaires sur la ligne d'arrivée. Ceux programmés pour la diffusion en direct auront priorité sur ceux dont la diffusion ne doit se faire qu'ultérieurement.</w:t>
      </w:r>
    </w:p>
    <w:p w14:paraId="1FEF4EE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AB2EF8D" w14:textId="77777777" w:rsidR="006468BF" w:rsidRPr="006468BF" w:rsidRDefault="006468BF" w:rsidP="006468BF">
      <w:pPr>
        <w:autoSpaceDN w:val="0"/>
        <w:jc w:val="both"/>
        <w:textAlignment w:val="baseline"/>
        <w:rPr>
          <w:rFonts w:ascii="Arquitecta" w:hAnsi="Arquitecta" w:cs="Mangal"/>
          <w:color w:val="3333FF"/>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4.2.2.3.2 Les plates-formes des caméras</w:t>
      </w:r>
    </w:p>
    <w:p w14:paraId="7D9CC2D2"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01EAE0E3" w14:textId="77777777" w:rsidR="006468BF" w:rsidRPr="006468BF" w:rsidRDefault="006468BF" w:rsidP="006468BF">
      <w:pPr>
        <w:autoSpaceDN w:val="0"/>
        <w:textAlignment w:val="baseline"/>
        <w:rPr>
          <w:rFonts w:ascii="Arquitecta" w:hAnsi="Arquitecta" w:cs="Mangal"/>
          <w:kern w:val="3"/>
          <w:lang w:eastAsia="zh-CN"/>
        </w:rPr>
      </w:pPr>
      <w:r w:rsidRPr="006468BF">
        <w:rPr>
          <w:rFonts w:ascii="Arquitecta" w:hAnsi="Arquitecta" w:cs="Mangal"/>
          <w:b/>
          <w:bCs/>
          <w:i/>
          <w:iCs/>
          <w:color w:val="000000"/>
          <w:kern w:val="3"/>
          <w:sz w:val="20"/>
          <w:szCs w:val="18"/>
          <w:lang w:eastAsia="zh-CN"/>
        </w:rPr>
        <w:tab/>
      </w:r>
      <w:r w:rsidRPr="006468BF">
        <w:rPr>
          <w:rFonts w:ascii="Arquitecta" w:hAnsi="Arquitecta" w:cs="Mangal"/>
          <w:color w:val="000000"/>
          <w:kern w:val="3"/>
          <w:lang w:eastAsia="zh-CN"/>
        </w:rPr>
        <w:t>En ce qui concerne la couverture médiatique des manifestations d'athlétisme, l’important n’est pas tant le nombre total des caméras que leur positionnement. Cependant, si on la compare à d'autres sports, la complexité de la couverture médiatique en athlétisme entraîne l'utilisation de nombreuses caméras en majorité reliées à des câbles. Il est souvent nécessaire de construire un certain nombre de plates-formes pour les caméras mais on devra alors réfléchir au nombre de sièges qui auront été sacrifiés et au problème de la visibilité bloquée en partie par la construction de ces structures.  En athlétisme, il faudra garantir aux caméras certains postes-clés quelle que soit l'envergure (aussi faible soit-elle) de la compétition ou du programme télévisé correspondant (par exemple la caméra de la ligne d'arrivée).</w:t>
      </w:r>
      <w:r w:rsidRPr="006468BF">
        <w:rPr>
          <w:rFonts w:ascii="Arquitecta" w:hAnsi="Arquitecta" w:cs="Mangal"/>
          <w:kern w:val="3"/>
          <w:lang w:eastAsia="zh-CN"/>
        </w:rPr>
        <w:t xml:space="preserve"> Des plateformes dans les tribunes devraient être intégrées dans la construction permanente du stade</w:t>
      </w:r>
    </w:p>
    <w:p w14:paraId="2AC21BD7" w14:textId="77777777" w:rsidR="006468BF" w:rsidRPr="006468BF" w:rsidRDefault="006468BF" w:rsidP="006468BF">
      <w:pPr>
        <w:autoSpaceDN w:val="0"/>
        <w:jc w:val="both"/>
        <w:textAlignment w:val="baseline"/>
        <w:rPr>
          <w:rFonts w:ascii="Arquitecta" w:hAnsi="Arquitecta" w:cs="Mangal"/>
          <w:color w:val="3333FF"/>
          <w:kern w:val="3"/>
          <w:lang w:eastAsia="zh-CN"/>
        </w:rPr>
      </w:pPr>
    </w:p>
    <w:p w14:paraId="73B2C37F" w14:textId="77777777" w:rsidR="006468BF" w:rsidRPr="006468BF" w:rsidRDefault="006468BF" w:rsidP="006468BF">
      <w:pPr>
        <w:autoSpaceDN w:val="0"/>
        <w:jc w:val="both"/>
        <w:textAlignment w:val="baseline"/>
        <w:rPr>
          <w:rFonts w:ascii="Arquitecta" w:hAnsi="Arquitecta" w:cs="Mangal"/>
          <w:kern w:val="3"/>
          <w:lang w:eastAsia="zh-CN"/>
        </w:rPr>
      </w:pPr>
    </w:p>
    <w:p w14:paraId="2C02DF6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schéma 4.2.2.3.2 représente un exemple pour une compétition d’athlétisme</w:t>
      </w:r>
      <w:r w:rsidRPr="006468BF">
        <w:rPr>
          <w:rFonts w:ascii="Arquitecta" w:hAnsi="Arquitecta" w:cs="Mangal"/>
          <w:color w:val="FF0000"/>
          <w:kern w:val="3"/>
          <w:lang w:eastAsia="zh-CN"/>
        </w:rPr>
        <w:t xml:space="preserve"> </w:t>
      </w:r>
      <w:r w:rsidRPr="006468BF">
        <w:rPr>
          <w:rFonts w:ascii="Arquitecta" w:hAnsi="Arquitecta" w:cs="Mangal"/>
          <w:kern w:val="3"/>
          <w:lang w:eastAsia="zh-CN"/>
        </w:rPr>
        <w:t>majeure.</w:t>
      </w:r>
    </w:p>
    <w:p w14:paraId="0541BE27" w14:textId="77777777" w:rsidR="006468BF" w:rsidRPr="006468BF" w:rsidRDefault="006468BF" w:rsidP="006468BF">
      <w:pPr>
        <w:autoSpaceDN w:val="0"/>
        <w:jc w:val="both"/>
        <w:textAlignment w:val="baseline"/>
        <w:rPr>
          <w:rFonts w:ascii="Arquitecta" w:hAnsi="Arquitecta" w:cs="Mangal"/>
          <w:kern w:val="3"/>
          <w:lang w:eastAsia="zh-CN"/>
        </w:rPr>
      </w:pPr>
    </w:p>
    <w:p w14:paraId="46288D1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devra prévoir d'installer les fourreaux de câblage reliant les postes de caméras connus lors de la construction des stades. On donnera accès libre, à tout moment, aux postes des caméras et aux câbles. Les connecteurs de câbles et de caméras devront être protégés contre les intempéries, en particulier contre l'écoulement des eaux (pluie, inondations). Tout sera mis en œuvre pour limiter au maximum le passage des gens et des voitures sur les câbles.</w:t>
      </w:r>
    </w:p>
    <w:p w14:paraId="1CB8E081" w14:textId="77777777" w:rsidR="006468BF" w:rsidRPr="006468BF" w:rsidRDefault="006468BF" w:rsidP="006468BF">
      <w:pPr>
        <w:autoSpaceDN w:val="0"/>
        <w:jc w:val="both"/>
        <w:textAlignment w:val="baseline"/>
        <w:rPr>
          <w:rFonts w:ascii="Arquitecta" w:hAnsi="Arquitecta" w:cs="Mangal"/>
          <w:kern w:val="3"/>
          <w:lang w:eastAsia="zh-CN"/>
        </w:rPr>
      </w:pPr>
    </w:p>
    <w:p w14:paraId="7B897D1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points de connexion des caméras de télévision à l'intérieur du terrain central sont d'une importance majeure. Il faudra imbriquer des canaux le long des rebords de la piste pour faire circuler les câbles pour la télévision, l'informatique, le chronométrage et les besoins généraux en électricité. On devra absolument pouvoir avoir accès au canal à intervalles réguliers.</w:t>
      </w:r>
    </w:p>
    <w:p w14:paraId="6490DF74" w14:textId="77777777" w:rsidR="006468BF" w:rsidRPr="006468BF" w:rsidRDefault="006468BF" w:rsidP="006468BF">
      <w:pPr>
        <w:autoSpaceDN w:val="0"/>
        <w:jc w:val="both"/>
        <w:textAlignment w:val="baseline"/>
        <w:rPr>
          <w:rFonts w:ascii="Arquitecta" w:hAnsi="Arquitecta" w:cs="Mangal"/>
          <w:kern w:val="3"/>
          <w:lang w:eastAsia="zh-CN"/>
        </w:rPr>
      </w:pPr>
    </w:p>
    <w:p w14:paraId="24D947F9"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postes individuels de caméras qui sont câblés nécessitent une alimentation constante en électricité provenant du camion-régie (OB) et transmise par un connecteur adéquat. À lui seul, un camion-régie (OB) peut assurer l'alimentation de 15 caméras.</w:t>
      </w:r>
    </w:p>
    <w:p w14:paraId="3EAAE556" w14:textId="77777777" w:rsidR="006468BF" w:rsidRPr="006468BF" w:rsidRDefault="006468BF" w:rsidP="006468BF">
      <w:pPr>
        <w:autoSpaceDN w:val="0"/>
        <w:jc w:val="both"/>
        <w:textAlignment w:val="baseline"/>
        <w:rPr>
          <w:rFonts w:ascii="Arquitecta" w:hAnsi="Arquitecta" w:cs="Mangal"/>
          <w:kern w:val="3"/>
          <w:lang w:eastAsia="zh-CN"/>
        </w:rPr>
      </w:pPr>
    </w:p>
    <w:p w14:paraId="3D2CF1D4" w14:textId="77777777" w:rsidR="006468BF" w:rsidRPr="006468BF" w:rsidRDefault="006468BF" w:rsidP="006468BF">
      <w:pPr>
        <w:autoSpaceDN w:val="0"/>
        <w:jc w:val="both"/>
        <w:textAlignment w:val="baseline"/>
        <w:rPr>
          <w:rFonts w:ascii="Arquitecta" w:hAnsi="Arquitecta" w:cs="Mangal"/>
          <w:kern w:val="3"/>
          <w:lang w:eastAsia="zh-CN"/>
        </w:rPr>
      </w:pPr>
    </w:p>
    <w:p w14:paraId="004626D7" w14:textId="77777777" w:rsidR="006468BF" w:rsidRPr="006468BF" w:rsidRDefault="006468BF" w:rsidP="006468BF">
      <w:pPr>
        <w:autoSpaceDN w:val="0"/>
        <w:jc w:val="both"/>
        <w:textAlignment w:val="baseline"/>
        <w:rPr>
          <w:rFonts w:ascii="Arquitecta" w:hAnsi="Arquitecta" w:cs="Mangal"/>
          <w:kern w:val="3"/>
          <w:lang w:eastAsia="zh-CN"/>
        </w:rPr>
      </w:pPr>
    </w:p>
    <w:p w14:paraId="1E4CAAE6" w14:textId="77777777" w:rsidR="006468BF" w:rsidRPr="006468BF" w:rsidRDefault="0090479E" w:rsidP="006468BF">
      <w:pPr>
        <w:autoSpaceDN w:val="0"/>
        <w:jc w:val="both"/>
        <w:textAlignment w:val="baseline"/>
        <w:rPr>
          <w:rFonts w:ascii="Arquitecta" w:hAnsi="Arquitecta" w:cs="Mangal"/>
          <w:kern w:val="3"/>
          <w:lang w:eastAsia="zh-CN"/>
        </w:rPr>
      </w:pPr>
      <w:r>
        <w:rPr>
          <w:rFonts w:ascii="Arquitecta" w:hAnsi="Arquitecta" w:cs="Mangal"/>
          <w:noProof/>
          <w:kern w:val="3"/>
          <w:lang w:eastAsia="zh-CN"/>
        </w:rPr>
        <w:lastRenderedPageBreak/>
        <w:pict w14:anchorId="7E9D61AE">
          <v:shape id="_x0000_s1154" type="#_x0000_t75" style="position:absolute;left:0;text-align:left;margin-left:34.5pt;margin-top:1.6pt;width:453.65pt;height:268.6pt;z-index:20;visibility:visible" stroked="t" strokeweight="1.5pt">
            <v:imagedata r:id="rId111" o:title=""/>
            <w10:wrap type="square"/>
          </v:shape>
        </w:pict>
      </w:r>
    </w:p>
    <w:p w14:paraId="7E44F426" w14:textId="77777777" w:rsidR="006468BF" w:rsidRPr="006468BF" w:rsidRDefault="006468BF" w:rsidP="006468BF">
      <w:pPr>
        <w:autoSpaceDN w:val="0"/>
        <w:jc w:val="both"/>
        <w:textAlignment w:val="baseline"/>
        <w:rPr>
          <w:rFonts w:ascii="Arquitecta" w:hAnsi="Arquitecta" w:cs="Mangal"/>
          <w:kern w:val="3"/>
          <w:lang w:eastAsia="zh-CN"/>
        </w:rPr>
      </w:pPr>
    </w:p>
    <w:p w14:paraId="36573FAE" w14:textId="77777777" w:rsidR="006468BF" w:rsidRPr="006468BF" w:rsidRDefault="006468BF" w:rsidP="006468BF">
      <w:pPr>
        <w:autoSpaceDN w:val="0"/>
        <w:jc w:val="both"/>
        <w:textAlignment w:val="baseline"/>
        <w:rPr>
          <w:rFonts w:ascii="Arquitecta" w:hAnsi="Arquitecta" w:cs="Mangal"/>
          <w:kern w:val="3"/>
          <w:lang w:eastAsia="zh-CN"/>
        </w:rPr>
      </w:pPr>
    </w:p>
    <w:p w14:paraId="4C32C303" w14:textId="77777777" w:rsidR="006468BF" w:rsidRPr="006468BF" w:rsidRDefault="006468BF" w:rsidP="006468BF">
      <w:pPr>
        <w:autoSpaceDN w:val="0"/>
        <w:jc w:val="both"/>
        <w:textAlignment w:val="baseline"/>
        <w:rPr>
          <w:rFonts w:ascii="Arquitecta" w:hAnsi="Arquitecta" w:cs="Mangal"/>
          <w:kern w:val="3"/>
          <w:lang w:eastAsia="zh-CN"/>
        </w:rPr>
      </w:pPr>
    </w:p>
    <w:p w14:paraId="52702AE5" w14:textId="77777777" w:rsidR="006468BF" w:rsidRPr="006468BF" w:rsidRDefault="006468BF" w:rsidP="006468BF">
      <w:pPr>
        <w:autoSpaceDN w:val="0"/>
        <w:jc w:val="both"/>
        <w:textAlignment w:val="baseline"/>
        <w:rPr>
          <w:rFonts w:ascii="Arquitecta" w:hAnsi="Arquitecta" w:cs="Mangal"/>
          <w:kern w:val="3"/>
          <w:lang w:eastAsia="zh-CN"/>
        </w:rPr>
      </w:pPr>
    </w:p>
    <w:p w14:paraId="342A871B" w14:textId="77777777" w:rsidR="006468BF" w:rsidRPr="006468BF" w:rsidRDefault="006468BF" w:rsidP="006468BF">
      <w:pPr>
        <w:autoSpaceDN w:val="0"/>
        <w:jc w:val="both"/>
        <w:textAlignment w:val="baseline"/>
        <w:rPr>
          <w:rFonts w:ascii="Arquitecta" w:hAnsi="Arquitecta" w:cs="Mangal"/>
          <w:kern w:val="3"/>
          <w:lang w:eastAsia="zh-CN"/>
        </w:rPr>
      </w:pPr>
    </w:p>
    <w:p w14:paraId="5E8DF092" w14:textId="77777777" w:rsidR="006468BF" w:rsidRPr="006468BF" w:rsidRDefault="006468BF" w:rsidP="006468BF">
      <w:pPr>
        <w:autoSpaceDN w:val="0"/>
        <w:jc w:val="both"/>
        <w:textAlignment w:val="baseline"/>
        <w:rPr>
          <w:rFonts w:ascii="Arquitecta" w:hAnsi="Arquitecta" w:cs="Mangal"/>
          <w:kern w:val="3"/>
          <w:lang w:eastAsia="zh-CN"/>
        </w:rPr>
      </w:pPr>
    </w:p>
    <w:p w14:paraId="0653021C" w14:textId="77777777" w:rsidR="006468BF" w:rsidRPr="006468BF" w:rsidRDefault="006468BF" w:rsidP="006468BF">
      <w:pPr>
        <w:autoSpaceDN w:val="0"/>
        <w:jc w:val="both"/>
        <w:textAlignment w:val="baseline"/>
        <w:rPr>
          <w:rFonts w:ascii="Arquitecta" w:hAnsi="Arquitecta" w:cs="Mangal"/>
          <w:kern w:val="3"/>
          <w:lang w:eastAsia="zh-CN"/>
        </w:rPr>
      </w:pPr>
    </w:p>
    <w:p w14:paraId="3984A352" w14:textId="77777777" w:rsidR="006468BF" w:rsidRPr="006468BF" w:rsidRDefault="006468BF" w:rsidP="006468BF">
      <w:pPr>
        <w:autoSpaceDN w:val="0"/>
        <w:jc w:val="both"/>
        <w:textAlignment w:val="baseline"/>
        <w:rPr>
          <w:rFonts w:ascii="Arquitecta" w:hAnsi="Arquitecta" w:cs="Mangal"/>
          <w:kern w:val="3"/>
          <w:lang w:eastAsia="zh-CN"/>
        </w:rPr>
      </w:pPr>
    </w:p>
    <w:p w14:paraId="307A4EA4" w14:textId="77777777" w:rsidR="006468BF" w:rsidRPr="006468BF" w:rsidRDefault="006468BF" w:rsidP="006468BF">
      <w:pPr>
        <w:autoSpaceDN w:val="0"/>
        <w:jc w:val="both"/>
        <w:textAlignment w:val="baseline"/>
        <w:rPr>
          <w:rFonts w:ascii="Arquitecta" w:hAnsi="Arquitecta" w:cs="Mangal"/>
          <w:kern w:val="3"/>
          <w:lang w:eastAsia="zh-CN"/>
        </w:rPr>
      </w:pPr>
    </w:p>
    <w:p w14:paraId="5F27B8DA" w14:textId="77777777" w:rsidR="006468BF" w:rsidRPr="006468BF" w:rsidRDefault="006468BF" w:rsidP="006468BF">
      <w:pPr>
        <w:autoSpaceDN w:val="0"/>
        <w:jc w:val="both"/>
        <w:textAlignment w:val="baseline"/>
        <w:rPr>
          <w:rFonts w:ascii="Arquitecta" w:hAnsi="Arquitecta" w:cs="Mangal"/>
          <w:kern w:val="3"/>
          <w:lang w:eastAsia="zh-CN"/>
        </w:rPr>
      </w:pPr>
    </w:p>
    <w:p w14:paraId="11EB63C8" w14:textId="77777777" w:rsidR="006468BF" w:rsidRPr="006468BF" w:rsidRDefault="006468BF" w:rsidP="006468BF">
      <w:pPr>
        <w:autoSpaceDN w:val="0"/>
        <w:jc w:val="both"/>
        <w:textAlignment w:val="baseline"/>
        <w:rPr>
          <w:rFonts w:ascii="Arquitecta" w:hAnsi="Arquitecta" w:cs="Mangal"/>
          <w:kern w:val="3"/>
          <w:lang w:eastAsia="zh-CN"/>
        </w:rPr>
      </w:pPr>
    </w:p>
    <w:p w14:paraId="0E5FA84E" w14:textId="77777777" w:rsidR="006468BF" w:rsidRPr="006468BF" w:rsidRDefault="006468BF" w:rsidP="006468BF">
      <w:pPr>
        <w:autoSpaceDN w:val="0"/>
        <w:jc w:val="both"/>
        <w:textAlignment w:val="baseline"/>
        <w:rPr>
          <w:rFonts w:ascii="Arquitecta" w:hAnsi="Arquitecta" w:cs="Mangal"/>
          <w:kern w:val="3"/>
          <w:lang w:eastAsia="zh-CN"/>
        </w:rPr>
      </w:pPr>
    </w:p>
    <w:p w14:paraId="06C8781B" w14:textId="77777777" w:rsidR="006468BF" w:rsidRPr="006468BF" w:rsidRDefault="006468BF" w:rsidP="006468BF">
      <w:pPr>
        <w:autoSpaceDN w:val="0"/>
        <w:jc w:val="both"/>
        <w:textAlignment w:val="baseline"/>
        <w:rPr>
          <w:rFonts w:ascii="Arquitecta" w:hAnsi="Arquitecta" w:cs="Mangal"/>
          <w:kern w:val="3"/>
          <w:lang w:eastAsia="zh-CN"/>
        </w:rPr>
      </w:pPr>
    </w:p>
    <w:p w14:paraId="53B44706" w14:textId="77777777" w:rsidR="006468BF" w:rsidRPr="006468BF" w:rsidRDefault="006468BF" w:rsidP="006468BF">
      <w:pPr>
        <w:autoSpaceDN w:val="0"/>
        <w:jc w:val="both"/>
        <w:textAlignment w:val="baseline"/>
        <w:rPr>
          <w:rFonts w:ascii="Arquitecta" w:hAnsi="Arquitecta" w:cs="Mangal"/>
          <w:kern w:val="3"/>
          <w:lang w:eastAsia="zh-CN"/>
        </w:rPr>
      </w:pPr>
    </w:p>
    <w:p w14:paraId="46159941" w14:textId="77777777" w:rsidR="006468BF" w:rsidRPr="006468BF" w:rsidRDefault="006468BF" w:rsidP="006468BF">
      <w:pPr>
        <w:autoSpaceDN w:val="0"/>
        <w:jc w:val="both"/>
        <w:textAlignment w:val="baseline"/>
        <w:rPr>
          <w:rFonts w:ascii="Arquitecta" w:hAnsi="Arquitecta" w:cs="Mangal"/>
          <w:kern w:val="3"/>
          <w:lang w:eastAsia="zh-CN"/>
        </w:rPr>
      </w:pPr>
    </w:p>
    <w:p w14:paraId="45A537EB" w14:textId="77777777" w:rsidR="006468BF" w:rsidRPr="006468BF" w:rsidRDefault="006468BF" w:rsidP="006468BF">
      <w:pPr>
        <w:autoSpaceDN w:val="0"/>
        <w:jc w:val="both"/>
        <w:textAlignment w:val="baseline"/>
        <w:rPr>
          <w:rFonts w:ascii="Arquitecta" w:hAnsi="Arquitecta" w:cs="Mangal"/>
          <w:kern w:val="3"/>
          <w:lang w:eastAsia="zh-CN"/>
        </w:rPr>
      </w:pPr>
    </w:p>
    <w:p w14:paraId="6E5EFC06" w14:textId="77777777" w:rsidR="006468BF" w:rsidRPr="006468BF" w:rsidRDefault="006468BF" w:rsidP="006468BF">
      <w:pPr>
        <w:autoSpaceDN w:val="0"/>
        <w:jc w:val="both"/>
        <w:textAlignment w:val="baseline"/>
        <w:rPr>
          <w:rFonts w:ascii="Arquitecta" w:hAnsi="Arquitecta" w:cs="Mangal"/>
          <w:kern w:val="3"/>
          <w:lang w:eastAsia="zh-CN"/>
        </w:rPr>
      </w:pPr>
    </w:p>
    <w:p w14:paraId="4CF76139" w14:textId="77777777" w:rsidR="006468BF" w:rsidRPr="006468BF" w:rsidRDefault="006468BF" w:rsidP="006468BF">
      <w:pPr>
        <w:autoSpaceDN w:val="0"/>
        <w:jc w:val="both"/>
        <w:textAlignment w:val="baseline"/>
        <w:rPr>
          <w:rFonts w:ascii="Arquitecta" w:hAnsi="Arquitecta" w:cs="Mangal"/>
          <w:kern w:val="3"/>
          <w:lang w:eastAsia="zh-CN"/>
        </w:rPr>
      </w:pPr>
    </w:p>
    <w:p w14:paraId="4959A90A" w14:textId="77777777" w:rsidR="006468BF" w:rsidRPr="006468BF" w:rsidRDefault="006468BF" w:rsidP="006468BF">
      <w:pPr>
        <w:autoSpaceDN w:val="0"/>
        <w:jc w:val="both"/>
        <w:textAlignment w:val="baseline"/>
        <w:rPr>
          <w:rFonts w:ascii="Arquitecta" w:hAnsi="Arquitecta" w:cs="Mangal"/>
          <w:kern w:val="3"/>
          <w:lang w:eastAsia="zh-CN"/>
        </w:rPr>
      </w:pPr>
    </w:p>
    <w:p w14:paraId="0FB6BC9A" w14:textId="77777777" w:rsidR="006468BF" w:rsidRPr="006468BF" w:rsidRDefault="006468BF" w:rsidP="006468BF">
      <w:pPr>
        <w:autoSpaceDN w:val="0"/>
        <w:ind w:left="709" w:firstLine="709"/>
        <w:jc w:val="both"/>
        <w:textAlignment w:val="baseline"/>
        <w:rPr>
          <w:rFonts w:ascii="Arquitecta" w:hAnsi="Arquitecta" w:cs="Mangal"/>
          <w:kern w:val="3"/>
          <w:sz w:val="20"/>
          <w:szCs w:val="20"/>
          <w:lang w:eastAsia="zh-CN"/>
        </w:rPr>
      </w:pPr>
      <w:r w:rsidRPr="006468BF">
        <w:rPr>
          <w:rFonts w:ascii="Arquitecta" w:hAnsi="Arquitecta" w:cs="Mangal"/>
          <w:b/>
          <w:kern w:val="3"/>
          <w:sz w:val="20"/>
          <w:szCs w:val="20"/>
          <w:lang w:eastAsia="zh-CN"/>
        </w:rPr>
        <w:t>Figure 4.2.2.3.2 : Position des caméras lors d'événements majeurs</w:t>
      </w:r>
    </w:p>
    <w:p w14:paraId="706E1CDC" w14:textId="77777777" w:rsidR="006468BF" w:rsidRPr="006468BF" w:rsidRDefault="006468BF" w:rsidP="00C3722F">
      <w:pPr>
        <w:widowControl/>
        <w:numPr>
          <w:ilvl w:val="0"/>
          <w:numId w:val="54"/>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Caméras fixes</w:t>
      </w:r>
    </w:p>
    <w:p w14:paraId="4B56179C" w14:textId="77777777" w:rsidR="006468BF" w:rsidRPr="006468BF" w:rsidRDefault="006468BF" w:rsidP="00C3722F">
      <w:pPr>
        <w:widowControl/>
        <w:numPr>
          <w:ilvl w:val="0"/>
          <w:numId w:val="54"/>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Caméras portables</w:t>
      </w:r>
    </w:p>
    <w:p w14:paraId="40D4A6E5" w14:textId="77777777" w:rsidR="006468BF" w:rsidRPr="006468BF" w:rsidRDefault="006468BF" w:rsidP="00C3722F">
      <w:pPr>
        <w:widowControl/>
        <w:numPr>
          <w:ilvl w:val="0"/>
          <w:numId w:val="54"/>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Positions alternatives</w:t>
      </w:r>
    </w:p>
    <w:p w14:paraId="39137642" w14:textId="77777777" w:rsidR="006468BF" w:rsidRPr="006468BF" w:rsidRDefault="006468BF" w:rsidP="006468BF">
      <w:pPr>
        <w:autoSpaceDN w:val="0"/>
        <w:jc w:val="both"/>
        <w:textAlignment w:val="baseline"/>
        <w:rPr>
          <w:rFonts w:ascii="Arquitecta" w:hAnsi="Arquitecta" w:cs="Mangal"/>
          <w:kern w:val="3"/>
          <w:lang w:eastAsia="zh-CN"/>
        </w:rPr>
      </w:pPr>
    </w:p>
    <w:p w14:paraId="3AAC9E5D" w14:textId="77777777" w:rsidR="006468BF" w:rsidRPr="006468BF" w:rsidRDefault="006468BF" w:rsidP="006468BF">
      <w:pPr>
        <w:autoSpaceDN w:val="0"/>
        <w:jc w:val="both"/>
        <w:textAlignment w:val="baseline"/>
        <w:rPr>
          <w:rFonts w:ascii="Arquitecta" w:hAnsi="Arquitecta" w:cs="Mangal"/>
          <w:color w:val="FF0000"/>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4.2.2.3.3 Les structures spécifiques</w:t>
      </w:r>
    </w:p>
    <w:p w14:paraId="0B442E34" w14:textId="77777777" w:rsidR="006468BF" w:rsidRPr="006468BF" w:rsidRDefault="006468BF" w:rsidP="006468BF">
      <w:pPr>
        <w:autoSpaceDN w:val="0"/>
        <w:jc w:val="both"/>
        <w:textAlignment w:val="baseline"/>
        <w:rPr>
          <w:rFonts w:ascii="Arquitecta" w:hAnsi="Arquitecta" w:cs="Mangal"/>
          <w:kern w:val="3"/>
          <w:lang w:eastAsia="zh-CN"/>
        </w:rPr>
      </w:pPr>
    </w:p>
    <w:p w14:paraId="51AD4141" w14:textId="77777777" w:rsidR="006468BF" w:rsidRPr="006468BF" w:rsidRDefault="006468BF" w:rsidP="006468BF">
      <w:pPr>
        <w:autoSpaceDN w:val="0"/>
        <w:jc w:val="both"/>
        <w:textAlignment w:val="baseline"/>
        <w:rPr>
          <w:rFonts w:ascii="Arquitecta" w:hAnsi="Arquitecta" w:cs="Mangal"/>
          <w:kern w:val="3"/>
          <w:lang w:eastAsia="zh-CN"/>
        </w:rPr>
      </w:pPr>
    </w:p>
    <w:p w14:paraId="7EAD359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Alors que la majorité des réseaux de télévision participant aux compétitions principales utiliseront exclusivement le signal du diffuseur-hôte, certains réseaux les plus importants souhaiteront ajouter à la couverture du diffuseur-hôte ce qu'ils auront réalisé. Pour cela, il faudra des caméras supplémentaires (et, si possible, des plates-formes / des espaces pour les plates-formes), en particulier au niveau de la ligne d'arrivée, de la salle d'interviews et des structures de montage. Lors des jeux / des championnats très importants, il faudra réserver des installations pour le studio et du matériel pour le centre international de diffusion.</w:t>
      </w:r>
    </w:p>
    <w:p w14:paraId="55ED35DF" w14:textId="77777777" w:rsidR="006468BF" w:rsidRPr="006468BF" w:rsidRDefault="006468BF" w:rsidP="006468BF">
      <w:pPr>
        <w:autoSpaceDN w:val="0"/>
        <w:jc w:val="both"/>
        <w:textAlignment w:val="baseline"/>
        <w:rPr>
          <w:rFonts w:ascii="Arquitecta" w:hAnsi="Arquitecta" w:cs="Mangal"/>
          <w:kern w:val="3"/>
          <w:lang w:eastAsia="zh-CN"/>
        </w:rPr>
      </w:pPr>
    </w:p>
    <w:p w14:paraId="0838946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 bon fonctionnement d'une opération spécifique</w:t>
      </w:r>
      <w:r w:rsidRPr="006468BF">
        <w:rPr>
          <w:rFonts w:ascii="Arquitecta" w:hAnsi="Arquitecta" w:cs="Mangal"/>
          <w:color w:val="FF0000"/>
          <w:kern w:val="3"/>
          <w:lang w:eastAsia="zh-CN"/>
        </w:rPr>
        <w:t xml:space="preserve"> </w:t>
      </w:r>
      <w:r w:rsidRPr="006468BF">
        <w:rPr>
          <w:rFonts w:ascii="Arquitecta" w:hAnsi="Arquitecta" w:cs="Mangal"/>
          <w:kern w:val="3"/>
          <w:lang w:eastAsia="zh-CN"/>
        </w:rPr>
        <w:t>majeure requiert énormément de personnel, ce qui aura pour conséquence inévitable de devoir prendre toutes les mesures à prévoir pour l'attribution des autorisations. Des mesures de sécurité indépendantes sont souvent négociées dans le cas d'une opération spécifique d'envergure et cela implique qu'on s'accorde à l'avance pour déterminer qui en portera la responsabilité.</w:t>
      </w:r>
    </w:p>
    <w:p w14:paraId="7DA174C6" w14:textId="77777777" w:rsidR="006468BF" w:rsidRPr="006468BF" w:rsidRDefault="006468BF" w:rsidP="006468BF">
      <w:pPr>
        <w:autoSpaceDN w:val="0"/>
        <w:jc w:val="both"/>
        <w:textAlignment w:val="baseline"/>
        <w:rPr>
          <w:rFonts w:ascii="Arquitecta" w:hAnsi="Arquitecta" w:cs="Mangal"/>
          <w:kern w:val="3"/>
          <w:lang w:eastAsia="zh-CN"/>
        </w:rPr>
      </w:pPr>
    </w:p>
    <w:p w14:paraId="3609D5D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besoins les plus importants en télécommunication incluent la réservation de canaux satellites et des liens reliant le centre IBC au satellite adéquat. Les opérations spécifiques nécessiteront absolument les liaisons téléphoniques internationales et des installations de télécopieurs dans l'espace de télévision et de l'IBC.</w:t>
      </w:r>
    </w:p>
    <w:p w14:paraId="325CF045" w14:textId="77777777" w:rsidR="006468BF" w:rsidRPr="006468BF" w:rsidRDefault="006468BF" w:rsidP="006468BF">
      <w:pPr>
        <w:autoSpaceDN w:val="0"/>
        <w:jc w:val="both"/>
        <w:textAlignment w:val="baseline"/>
        <w:rPr>
          <w:rFonts w:ascii="Arquitecta" w:hAnsi="Arquitecta" w:cs="Mangal"/>
          <w:kern w:val="3"/>
          <w:lang w:eastAsia="zh-CN"/>
        </w:rPr>
      </w:pPr>
    </w:p>
    <w:p w14:paraId="327A6122" w14:textId="77777777" w:rsidR="006468BF" w:rsidRPr="006468BF" w:rsidRDefault="006468BF" w:rsidP="006468BF">
      <w:pPr>
        <w:autoSpaceDN w:val="0"/>
        <w:jc w:val="both"/>
        <w:textAlignment w:val="baseline"/>
        <w:rPr>
          <w:rFonts w:ascii="Arquitecta" w:hAnsi="Arquitecta" w:cs="Mangal"/>
          <w:kern w:val="3"/>
          <w:lang w:eastAsia="zh-CN"/>
        </w:rPr>
      </w:pPr>
    </w:p>
    <w:p w14:paraId="1BED159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4.2.2 3.4 Les postes de la ligne d'arrivée</w:t>
      </w:r>
      <w:r w:rsidRPr="006468BF">
        <w:rPr>
          <w:rFonts w:ascii="Arquitecta" w:hAnsi="Arquitecta" w:cs="Mangal"/>
          <w:b/>
          <w:bCs/>
          <w:i/>
          <w:iCs/>
          <w:kern w:val="3"/>
          <w:lang w:eastAsia="zh-CN"/>
        </w:rPr>
        <w:tab/>
      </w:r>
    </w:p>
    <w:p w14:paraId="716128B3"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376350BE"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Tout réseau de télévision entreprenant de faire la couverture spécifique</w:t>
      </w:r>
      <w:r w:rsidRPr="006468BF">
        <w:rPr>
          <w:rFonts w:ascii="Arquitecta" w:hAnsi="Arquitecta" w:cs="Mangal"/>
          <w:color w:val="FF0000"/>
          <w:kern w:val="3"/>
          <w:lang w:eastAsia="zh-CN"/>
        </w:rPr>
        <w:t xml:space="preserve"> </w:t>
      </w:r>
      <w:r w:rsidRPr="006468BF">
        <w:rPr>
          <w:rFonts w:ascii="Arquitecta" w:hAnsi="Arquitecta" w:cs="Mangal"/>
          <w:kern w:val="3"/>
          <w:lang w:eastAsia="zh-CN"/>
        </w:rPr>
        <w:t>d'un événement cherchera à placer au minimum une position-caméra au droit de la ligne d'arrivée. À partir de cette plate-forme, la caméra se concentrera sur des athlètes individuels, en particulier lorsqu'il y aura un enjeu national.</w:t>
      </w:r>
    </w:p>
    <w:p w14:paraId="781D4A48" w14:textId="77777777" w:rsidR="006468BF" w:rsidRPr="006468BF" w:rsidRDefault="006468BF" w:rsidP="006468BF">
      <w:pPr>
        <w:autoSpaceDN w:val="0"/>
        <w:jc w:val="both"/>
        <w:textAlignment w:val="baseline"/>
        <w:rPr>
          <w:rFonts w:ascii="Arquitecta" w:hAnsi="Arquitecta" w:cs="Mangal"/>
          <w:kern w:val="3"/>
          <w:lang w:eastAsia="zh-CN"/>
        </w:rPr>
      </w:pPr>
    </w:p>
    <w:p w14:paraId="16B7B46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emploiera la même caméra pour les interviews qui succéderont aux épreuves. L'accès devra alors être donné aux cameramen, aux preneurs de son, aux personnes chargées des interviews et aux techniciens et ingénieurs mais pas forcément à tous, simultanément.</w:t>
      </w:r>
    </w:p>
    <w:p w14:paraId="208FA968" w14:textId="77777777" w:rsidR="006468BF" w:rsidRPr="006468BF" w:rsidRDefault="006468BF" w:rsidP="006468BF">
      <w:pPr>
        <w:autoSpaceDN w:val="0"/>
        <w:jc w:val="both"/>
        <w:textAlignment w:val="baseline"/>
        <w:rPr>
          <w:rFonts w:ascii="Arquitecta" w:hAnsi="Arquitecta" w:cs="Mangal"/>
          <w:kern w:val="3"/>
          <w:lang w:eastAsia="zh-CN"/>
        </w:rPr>
      </w:pPr>
    </w:p>
    <w:p w14:paraId="4262CF27"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zone d'interview post-événementielle, à savoir la Zone Mixte, est celle soumise à la plus grande pression dans n'importe quel stade d'athlétisme. Il faudra donc étudier avec soin la planification de l'espace, des priorités, de la sécurité et des contrôles.</w:t>
      </w:r>
    </w:p>
    <w:p w14:paraId="63B1D2DF" w14:textId="77777777" w:rsidR="006468BF" w:rsidRPr="006468BF" w:rsidRDefault="006468BF" w:rsidP="006468BF">
      <w:pPr>
        <w:autoSpaceDN w:val="0"/>
        <w:jc w:val="both"/>
        <w:textAlignment w:val="baseline"/>
        <w:rPr>
          <w:rFonts w:ascii="Arquitecta" w:hAnsi="Arquitecta" w:cs="Mangal"/>
          <w:kern w:val="3"/>
          <w:lang w:eastAsia="zh-CN"/>
        </w:rPr>
      </w:pPr>
    </w:p>
    <w:p w14:paraId="37F3AEB2" w14:textId="77777777" w:rsidR="006468BF" w:rsidRPr="006468BF" w:rsidRDefault="006468BF" w:rsidP="006468BF">
      <w:pPr>
        <w:autoSpaceDN w:val="0"/>
        <w:jc w:val="both"/>
        <w:textAlignment w:val="baseline"/>
        <w:rPr>
          <w:rFonts w:ascii="Arquitecta" w:hAnsi="Arquitecta" w:cs="Mangal"/>
          <w:kern w:val="3"/>
          <w:lang w:eastAsia="zh-CN"/>
        </w:rPr>
      </w:pPr>
    </w:p>
    <w:p w14:paraId="1A81BBE8" w14:textId="77777777" w:rsidR="006468BF" w:rsidRPr="006468BF" w:rsidRDefault="006468BF" w:rsidP="006468BF">
      <w:pPr>
        <w:autoSpaceDN w:val="0"/>
        <w:jc w:val="both"/>
        <w:textAlignment w:val="baseline"/>
        <w:rPr>
          <w:rFonts w:ascii="Arquitecta" w:hAnsi="Arquitecta" w:cs="Mangal"/>
          <w:kern w:val="3"/>
          <w:lang w:eastAsia="zh-CN"/>
        </w:rPr>
      </w:pPr>
    </w:p>
    <w:p w14:paraId="7E12739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4.2.2.3.5 La zone d'interviews</w:t>
      </w:r>
    </w:p>
    <w:p w14:paraId="24E87C09" w14:textId="77777777" w:rsidR="006468BF" w:rsidRPr="006468BF" w:rsidRDefault="006468BF" w:rsidP="006468BF">
      <w:pPr>
        <w:autoSpaceDN w:val="0"/>
        <w:jc w:val="both"/>
        <w:textAlignment w:val="baseline"/>
        <w:rPr>
          <w:rFonts w:ascii="Arquitecta" w:hAnsi="Arquitecta" w:cs="Mangal"/>
          <w:kern w:val="3"/>
          <w:lang w:eastAsia="zh-CN"/>
        </w:rPr>
      </w:pPr>
    </w:p>
    <w:p w14:paraId="05EB3094"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Il est essentiel que la télévision interviewe les participants le plus tôt possible, aussitôt qu'ils ont terminé leur épreuve. Afin de réussir à faire cela dans le calme et la dignité, il faudra aménager un espace d'interview situé au-delà de la ligne d'arrivée et en direction de la sortie, immédiatement après la piste et en direction du stade et de la zone mixte. Les interviews radiophoniques prévaudront sur celles des journalistes dans l'espace de la zone mixte. On laissera de la place là où se trouvera la caméra sur la ligne d'arrivée afin que les interviews avec les athlètes individuels puissent se faire.</w:t>
      </w:r>
    </w:p>
    <w:p w14:paraId="2AB33FE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9A8871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r>
      <w:r w:rsidRPr="006468BF">
        <w:rPr>
          <w:rFonts w:ascii="Arquitecta" w:hAnsi="Arquitecta" w:cs="Mangal"/>
          <w:b/>
          <w:bCs/>
          <w:i/>
          <w:iCs/>
          <w:kern w:val="3"/>
          <w:lang w:eastAsia="zh-CN"/>
        </w:rPr>
        <w:t xml:space="preserve"> 4.2.2.3.6 Les positions-caméras du terrain central</w:t>
      </w:r>
    </w:p>
    <w:p w14:paraId="11528FD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b/>
          <w:bCs/>
          <w:i/>
          <w:iCs/>
          <w:color w:val="0000FF"/>
          <w:kern w:val="3"/>
          <w:lang w:eastAsia="zh-CN"/>
        </w:rPr>
        <w:tab/>
      </w:r>
    </w:p>
    <w:p w14:paraId="2763E2F9"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b/>
          <w:bCs/>
          <w:i/>
          <w:iCs/>
          <w:color w:val="0000FF"/>
          <w:kern w:val="3"/>
          <w:lang w:eastAsia="zh-CN"/>
        </w:rPr>
        <w:tab/>
      </w:r>
      <w:r w:rsidRPr="006468BF">
        <w:rPr>
          <w:rFonts w:ascii="Arquitecta" w:hAnsi="Arquitecta" w:cs="Mangal"/>
          <w:color w:val="000000"/>
          <w:kern w:val="3"/>
          <w:lang w:eastAsia="zh-CN"/>
        </w:rPr>
        <w:t>Du fait qu’il assure la couverture médiatique aux équipes de télévision qui participent à l'événement, le diffuseur-hôte doit être présent sur le terrain. Cela s'applique tout particulièrement aux concours. On devra utiliser au maximum les caméras RF sans fil portatives pour plus de flexibilité mais il sera également nécessaire d'utiliser des caméras câblées. Il sera donc indispensable de prévoir le câblage et les canaux et conduits nécessaires, de même que des points d'alimentation électriques sous la piste et le terrain central.</w:t>
      </w:r>
    </w:p>
    <w:p w14:paraId="3E073E1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 xml:space="preserve"> </w:t>
      </w:r>
    </w:p>
    <w:p w14:paraId="36E5540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6D4F3A0"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r w:rsidRPr="006468BF">
        <w:rPr>
          <w:rFonts w:ascii="Arquitecta" w:hAnsi="Arquitecta" w:cs="Mangal"/>
          <w:b/>
          <w:bCs/>
          <w:i/>
          <w:iCs/>
          <w:color w:val="000000"/>
          <w:kern w:val="3"/>
          <w:lang w:eastAsia="zh-CN"/>
        </w:rPr>
        <w:t>4.2.2.3.7 La Zone Mixte</w:t>
      </w:r>
    </w:p>
    <w:p w14:paraId="0292F042"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p>
    <w:p w14:paraId="5A17D11E"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 xml:space="preserve">Après </w:t>
      </w:r>
      <w:r w:rsidRPr="006468BF">
        <w:rPr>
          <w:rFonts w:ascii="Arquitecta" w:hAnsi="Arquitecta" w:cs="Mangal"/>
          <w:kern w:val="3"/>
          <w:lang w:eastAsia="zh-CN"/>
        </w:rPr>
        <w:t>l'espace spécifique</w:t>
      </w:r>
      <w:r w:rsidRPr="006468BF">
        <w:rPr>
          <w:rFonts w:ascii="Arquitecta" w:hAnsi="Arquitecta" w:cs="Mangal"/>
          <w:color w:val="000000"/>
          <w:kern w:val="3"/>
          <w:lang w:eastAsia="zh-CN"/>
        </w:rPr>
        <w:t xml:space="preserve"> pour la télévision, on donnera la priorité, dans la zone mixte, aux caméras ENG et aux interviews</w:t>
      </w:r>
      <w:r w:rsidRPr="006468BF">
        <w:rPr>
          <w:rFonts w:ascii="Arquitecta" w:hAnsi="Arquitecta" w:cs="Mangal"/>
          <w:kern w:val="3"/>
          <w:lang w:eastAsia="zh-CN"/>
        </w:rPr>
        <w:t xml:space="preserve"> radio</w:t>
      </w:r>
      <w:r w:rsidRPr="006468BF">
        <w:rPr>
          <w:rFonts w:ascii="Arquitecta" w:hAnsi="Arquitecta" w:cs="Mangal"/>
          <w:color w:val="000000"/>
          <w:kern w:val="3"/>
          <w:lang w:eastAsia="zh-CN"/>
        </w:rPr>
        <w:t xml:space="preserve">. Il est très important que toutes les personnes concernées étudient avec soin l'espace, l'éclairage et les facilités d'accès.   </w:t>
      </w:r>
    </w:p>
    <w:p w14:paraId="5EBE4E2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5C83DD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DF9A352"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r w:rsidRPr="006468BF">
        <w:rPr>
          <w:rFonts w:ascii="Arquitecta" w:hAnsi="Arquitecta" w:cs="Mangal"/>
          <w:b/>
          <w:bCs/>
          <w:color w:val="000000"/>
          <w:kern w:val="3"/>
          <w:sz w:val="28"/>
          <w:szCs w:val="28"/>
          <w:lang w:eastAsia="zh-CN"/>
        </w:rPr>
        <w:t>4.3 Les salles opérationnelles et les salles réservées à l'organisation des compétitions</w:t>
      </w:r>
    </w:p>
    <w:p w14:paraId="5CFB536F"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30BCB094"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 xml:space="preserve">4.3.1 </w:t>
      </w:r>
      <w:r w:rsidRPr="006468BF">
        <w:rPr>
          <w:rFonts w:ascii="Arquitecta" w:hAnsi="Arquitecta" w:cs="Mangal"/>
          <w:b/>
          <w:bCs/>
          <w:i/>
          <w:iCs/>
          <w:color w:val="000000"/>
          <w:kern w:val="3"/>
          <w:sz w:val="22"/>
          <w:szCs w:val="22"/>
          <w:lang w:eastAsia="zh-CN"/>
        </w:rPr>
        <w:t>PROGRAMMATION DES LOCAUX ET DE L'ESPACE</w:t>
      </w:r>
    </w:p>
    <w:p w14:paraId="51CEDCC8"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ab/>
      </w:r>
    </w:p>
    <w:p w14:paraId="07F8B548"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color w:val="000000"/>
          <w:kern w:val="3"/>
          <w:lang w:eastAsia="zh-CN"/>
        </w:rPr>
        <w:tab/>
      </w:r>
      <w:r w:rsidRPr="006468BF">
        <w:rPr>
          <w:rFonts w:ascii="Arquitecta" w:hAnsi="Arquitecta" w:cs="Mangal"/>
          <w:color w:val="000000"/>
          <w:kern w:val="3"/>
          <w:lang w:eastAsia="zh-CN"/>
        </w:rPr>
        <w:t xml:space="preserve">Les programmes pour les </w:t>
      </w:r>
      <w:r w:rsidRPr="006468BF">
        <w:rPr>
          <w:rFonts w:ascii="Arquitecta" w:hAnsi="Arquitecta" w:cs="Mangal"/>
          <w:kern w:val="3"/>
          <w:lang w:eastAsia="zh-CN"/>
        </w:rPr>
        <w:t>locaux et les espaces réservés aux locaux opérationnels et aux salles pour l'organisation des compétitions varieront selon les différences relatives à l'emplacement, le standard, le type et la taille des structures. Un programme ne peut être mis en place qu'une fois connus tous les détails de structure.</w:t>
      </w:r>
    </w:p>
    <w:p w14:paraId="6B4F4FB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CB20109"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kern w:val="3"/>
          <w:lang w:eastAsia="zh-CN"/>
        </w:rPr>
        <w:tab/>
        <w:t>Le programme prévoira l’utilisation de locaux permanents pour des usages provisoires</w:t>
      </w:r>
      <w:r w:rsidRPr="006468BF">
        <w:rPr>
          <w:rFonts w:ascii="Arquitecta" w:hAnsi="Arquitecta" w:cs="Mangal"/>
          <w:color w:val="000000"/>
          <w:kern w:val="3"/>
          <w:lang w:eastAsia="zh-CN"/>
        </w:rPr>
        <w:t>. Ces derniers pourront soit être installés temporairement, à cet effet, dans certaines parties du bâtiment, soit être mis en place suite à des arrangements provisoires. Les constructions ou les tentes montées temporairement seront de taille raisonnable et bien situées, afin qu'on puisse accéder facilement aux endroits fréquentés en permanence.</w:t>
      </w:r>
    </w:p>
    <w:p w14:paraId="33DEA34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F2B32BC"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color w:val="000000"/>
          <w:kern w:val="3"/>
          <w:lang w:eastAsia="zh-CN"/>
        </w:rPr>
        <w:tab/>
        <w:t xml:space="preserve">Les listes des locaux ci-dessous serviront uniquement à titre de contrôle et </w:t>
      </w:r>
      <w:r w:rsidRPr="006468BF">
        <w:rPr>
          <w:rFonts w:ascii="Arquitecta" w:hAnsi="Arquitecta" w:cs="Mangal"/>
          <w:kern w:val="3"/>
          <w:lang w:eastAsia="zh-CN"/>
        </w:rPr>
        <w:t>pourront être complétées</w:t>
      </w:r>
      <w:r w:rsidRPr="006468BF">
        <w:rPr>
          <w:rFonts w:ascii="Arquitecta" w:hAnsi="Arquitecta" w:cs="Mangal"/>
          <w:color w:val="0000FF"/>
          <w:kern w:val="3"/>
          <w:lang w:eastAsia="zh-CN"/>
        </w:rPr>
        <w:t xml:space="preserve"> </w:t>
      </w:r>
      <w:r w:rsidRPr="006468BF">
        <w:rPr>
          <w:rFonts w:ascii="Arquitecta" w:hAnsi="Arquitecta" w:cs="Mangal"/>
          <w:color w:val="000000"/>
          <w:kern w:val="3"/>
          <w:lang w:eastAsia="zh-CN"/>
        </w:rPr>
        <w:lastRenderedPageBreak/>
        <w:t>par l’usage multiple d'espaces et de locaux plus vastes.</w:t>
      </w:r>
    </w:p>
    <w:p w14:paraId="374642DE" w14:textId="77777777" w:rsidR="006468BF" w:rsidRPr="006468BF" w:rsidRDefault="006468BF" w:rsidP="006468BF">
      <w:pPr>
        <w:autoSpaceDN w:val="0"/>
        <w:jc w:val="both"/>
        <w:textAlignment w:val="baseline"/>
        <w:rPr>
          <w:rFonts w:ascii="Arquitecta" w:hAnsi="Arquitecta" w:cs="Mangal"/>
          <w:color w:val="000000"/>
          <w:kern w:val="3"/>
          <w:sz w:val="22"/>
          <w:szCs w:val="22"/>
          <w:lang w:eastAsia="zh-CN"/>
        </w:rPr>
      </w:pPr>
    </w:p>
    <w:p w14:paraId="1D802022" w14:textId="77777777" w:rsidR="006468BF" w:rsidRPr="006468BF" w:rsidRDefault="006468BF" w:rsidP="006468BF">
      <w:pPr>
        <w:autoSpaceDN w:val="0"/>
        <w:jc w:val="both"/>
        <w:textAlignment w:val="baseline"/>
        <w:rPr>
          <w:rFonts w:ascii="Arquitecta" w:hAnsi="Arquitecta" w:cs="Mangal"/>
          <w:b/>
          <w:bCs/>
          <w:color w:val="000000"/>
          <w:kern w:val="3"/>
          <w:lang w:eastAsia="zh-CN"/>
        </w:rPr>
      </w:pPr>
      <w:r w:rsidRPr="006468BF">
        <w:rPr>
          <w:rFonts w:ascii="Arquitecta" w:hAnsi="Arquitecta" w:cs="Mangal"/>
          <w:b/>
          <w:bCs/>
          <w:color w:val="000000"/>
          <w:kern w:val="3"/>
          <w:lang w:eastAsia="zh-CN"/>
        </w:rPr>
        <w:t>4.3.1.1 Locaux pour les installations opérationnelles et techniques</w:t>
      </w:r>
    </w:p>
    <w:p w14:paraId="575D77E4" w14:textId="77777777" w:rsidR="006468BF" w:rsidRPr="006468BF" w:rsidRDefault="006468BF" w:rsidP="006468BF">
      <w:pPr>
        <w:autoSpaceDN w:val="0"/>
        <w:jc w:val="both"/>
        <w:textAlignment w:val="baseline"/>
        <w:rPr>
          <w:rFonts w:ascii="Arquitecta" w:hAnsi="Arquitecta" w:cs="Mangal"/>
          <w:b/>
          <w:bCs/>
          <w:color w:val="000000"/>
          <w:kern w:val="3"/>
          <w:sz w:val="22"/>
          <w:szCs w:val="22"/>
          <w:lang w:eastAsia="zh-CN"/>
        </w:rPr>
      </w:pPr>
    </w:p>
    <w:tbl>
      <w:tblPr>
        <w:tblW w:w="8880" w:type="dxa"/>
        <w:tblInd w:w="741" w:type="dxa"/>
        <w:tblLayout w:type="fixed"/>
        <w:tblCellMar>
          <w:left w:w="10" w:type="dxa"/>
          <w:right w:w="10" w:type="dxa"/>
        </w:tblCellMar>
        <w:tblLook w:val="04A0" w:firstRow="1" w:lastRow="0" w:firstColumn="1" w:lastColumn="0" w:noHBand="0" w:noVBand="1"/>
      </w:tblPr>
      <w:tblGrid>
        <w:gridCol w:w="6390"/>
        <w:gridCol w:w="2490"/>
      </w:tblGrid>
      <w:tr w:rsidR="006468BF" w:rsidRPr="006468BF" w14:paraId="57871342" w14:textId="77777777" w:rsidTr="006468BF">
        <w:tc>
          <w:tcPr>
            <w:tcW w:w="6390" w:type="dxa"/>
            <w:tcMar>
              <w:top w:w="55" w:type="dxa"/>
              <w:left w:w="55" w:type="dxa"/>
              <w:bottom w:w="55" w:type="dxa"/>
              <w:right w:w="55" w:type="dxa"/>
            </w:tcMar>
          </w:tcPr>
          <w:p w14:paraId="37CD40DE"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83E52B9"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 directeur de la compétition</w:t>
            </w:r>
          </w:p>
          <w:p w14:paraId="69F86762"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 responsable de la présentation des épreuves</w:t>
            </w:r>
          </w:p>
          <w:p w14:paraId="79A3152E"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les annonceurs dans le stade</w:t>
            </w:r>
          </w:p>
          <w:p w14:paraId="00708C36"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l'opérateur du tableau des scores</w:t>
            </w:r>
          </w:p>
          <w:p w14:paraId="78BFA8E3"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la sécurité/ la police</w:t>
            </w:r>
          </w:p>
          <w:p w14:paraId="6BBF1249"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la surveillance des écrans</w:t>
            </w:r>
          </w:p>
          <w:p w14:paraId="1C2D6FA3"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 système de communication avec le public</w:t>
            </w:r>
          </w:p>
          <w:p w14:paraId="16207019"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 contrôle de l'éclairage</w:t>
            </w:r>
          </w:p>
          <w:p w14:paraId="7579252D"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Box pour le chronométrage / l'évaluation de la photo de la ligne d'arrivée</w:t>
            </w:r>
          </w:p>
          <w:p w14:paraId="43943518"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Toilettes</w:t>
            </w:r>
          </w:p>
          <w:p w14:paraId="27C5BC67"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Placards pour le matériel de nettoyage</w:t>
            </w:r>
          </w:p>
        </w:tc>
        <w:tc>
          <w:tcPr>
            <w:tcW w:w="2490" w:type="dxa"/>
            <w:tcMar>
              <w:top w:w="55" w:type="dxa"/>
              <w:left w:w="55" w:type="dxa"/>
              <w:bottom w:w="55" w:type="dxa"/>
              <w:right w:w="55" w:type="dxa"/>
            </w:tcMar>
          </w:tcPr>
          <w:p w14:paraId="67D9775C"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1CC4EA4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4 x 3m</w:t>
            </w:r>
          </w:p>
          <w:p w14:paraId="495B6D52"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4 x 5m</w:t>
            </w:r>
          </w:p>
          <w:p w14:paraId="537DB4F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4 x 3m</w:t>
            </w:r>
          </w:p>
          <w:p w14:paraId="18950B5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 x 3m</w:t>
            </w:r>
          </w:p>
          <w:p w14:paraId="28E1537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4 x 3m</w:t>
            </w:r>
          </w:p>
          <w:p w14:paraId="674ABE0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396A4581"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 x 2m</w:t>
            </w:r>
          </w:p>
          <w:p w14:paraId="3CF92999"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 x 2m</w:t>
            </w:r>
          </w:p>
          <w:p w14:paraId="3DBDB437"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3 x 5m</w:t>
            </w:r>
          </w:p>
          <w:p w14:paraId="31B76F75"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653BAE4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3D9A8EC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6D65053E" w14:textId="77777777" w:rsidR="006468BF" w:rsidRPr="006468BF" w:rsidRDefault="006468BF" w:rsidP="006468BF">
            <w:pPr>
              <w:suppressLineNumbers/>
              <w:autoSpaceDN w:val="0"/>
              <w:jc w:val="both"/>
              <w:textAlignment w:val="baseline"/>
              <w:rPr>
                <w:rFonts w:ascii="Arquitecta" w:hAnsi="Arquitecta" w:cs="Mangal"/>
                <w:kern w:val="3"/>
                <w:lang w:eastAsia="zh-CN"/>
              </w:rPr>
            </w:pPr>
          </w:p>
        </w:tc>
      </w:tr>
    </w:tbl>
    <w:p w14:paraId="73FAAF01" w14:textId="77777777" w:rsidR="006468BF" w:rsidRPr="006468BF" w:rsidRDefault="006468BF" w:rsidP="006468BF">
      <w:pPr>
        <w:autoSpaceDN w:val="0"/>
        <w:jc w:val="both"/>
        <w:textAlignment w:val="baseline"/>
        <w:rPr>
          <w:rFonts w:ascii="Arquitecta" w:hAnsi="Arquitecta" w:cs="Mangal"/>
          <w:color w:val="000000"/>
          <w:kern w:val="3"/>
          <w:sz w:val="22"/>
          <w:szCs w:val="22"/>
          <w:lang w:eastAsia="zh-CN"/>
        </w:rPr>
      </w:pPr>
    </w:p>
    <w:p w14:paraId="7318A602" w14:textId="77777777" w:rsidR="006468BF" w:rsidRPr="006468BF" w:rsidRDefault="006468BF" w:rsidP="006468BF">
      <w:pPr>
        <w:autoSpaceDN w:val="0"/>
        <w:jc w:val="both"/>
        <w:textAlignment w:val="baseline"/>
        <w:rPr>
          <w:rFonts w:ascii="Arquitecta" w:hAnsi="Arquitecta" w:cs="Mangal"/>
          <w:color w:val="000000"/>
          <w:kern w:val="3"/>
          <w:sz w:val="22"/>
          <w:szCs w:val="22"/>
          <w:lang w:eastAsia="zh-CN"/>
        </w:rPr>
      </w:pPr>
      <w:r w:rsidRPr="006468BF">
        <w:rPr>
          <w:rFonts w:ascii="Arquitecta" w:hAnsi="Arquitecta" w:cs="Mangal"/>
          <w:color w:val="000000"/>
          <w:kern w:val="3"/>
          <w:sz w:val="22"/>
          <w:szCs w:val="22"/>
          <w:lang w:eastAsia="zh-CN"/>
        </w:rPr>
        <w:tab/>
      </w:r>
    </w:p>
    <w:p w14:paraId="13A58341" w14:textId="77777777" w:rsidR="006468BF" w:rsidRPr="006468BF" w:rsidRDefault="006468BF" w:rsidP="006468BF">
      <w:pPr>
        <w:autoSpaceDN w:val="0"/>
        <w:jc w:val="both"/>
        <w:textAlignment w:val="baseline"/>
        <w:rPr>
          <w:rFonts w:ascii="Arquitecta" w:hAnsi="Arquitecta" w:cs="Mangal"/>
          <w:color w:val="000000"/>
          <w:kern w:val="3"/>
          <w:sz w:val="22"/>
          <w:szCs w:val="22"/>
          <w:lang w:eastAsia="zh-CN"/>
        </w:rPr>
      </w:pPr>
    </w:p>
    <w:p w14:paraId="4FA91713" w14:textId="77777777" w:rsidR="006468BF" w:rsidRPr="006468BF" w:rsidRDefault="006468BF" w:rsidP="006468BF">
      <w:pPr>
        <w:autoSpaceDN w:val="0"/>
        <w:jc w:val="both"/>
        <w:textAlignment w:val="baseline"/>
        <w:rPr>
          <w:rFonts w:ascii="Arquitecta" w:hAnsi="Arquitecta" w:cs="Mangal"/>
          <w:b/>
          <w:bCs/>
          <w:color w:val="000000"/>
          <w:kern w:val="3"/>
          <w:lang w:eastAsia="zh-CN"/>
        </w:rPr>
      </w:pPr>
      <w:r w:rsidRPr="006468BF">
        <w:rPr>
          <w:rFonts w:ascii="Arquitecta" w:hAnsi="Arquitecta" w:cs="Mangal"/>
          <w:b/>
          <w:bCs/>
          <w:color w:val="000000"/>
          <w:kern w:val="3"/>
          <w:lang w:eastAsia="zh-CN"/>
        </w:rPr>
        <w:t>4.3.1.2 Les services d'intendance et d'ordre public</w:t>
      </w:r>
    </w:p>
    <w:p w14:paraId="24E7122A"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4FB09C10"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tbl>
      <w:tblPr>
        <w:tblW w:w="8880" w:type="dxa"/>
        <w:tblInd w:w="741" w:type="dxa"/>
        <w:tblLayout w:type="fixed"/>
        <w:tblCellMar>
          <w:left w:w="10" w:type="dxa"/>
          <w:right w:w="10" w:type="dxa"/>
        </w:tblCellMar>
        <w:tblLook w:val="04A0" w:firstRow="1" w:lastRow="0" w:firstColumn="1" w:lastColumn="0" w:noHBand="0" w:noVBand="1"/>
      </w:tblPr>
      <w:tblGrid>
        <w:gridCol w:w="6375"/>
        <w:gridCol w:w="2505"/>
      </w:tblGrid>
      <w:tr w:rsidR="006468BF" w:rsidRPr="006468BF" w14:paraId="5A6DDA5E" w14:textId="77777777" w:rsidTr="006468BF">
        <w:tc>
          <w:tcPr>
            <w:tcW w:w="6375" w:type="dxa"/>
            <w:tcMar>
              <w:top w:w="55" w:type="dxa"/>
              <w:left w:w="55" w:type="dxa"/>
              <w:bottom w:w="55" w:type="dxa"/>
              <w:right w:w="55" w:type="dxa"/>
            </w:tcMar>
            <w:hideMark/>
          </w:tcPr>
          <w:p w14:paraId="4560049A"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Salle de rassemblement et salon pour la police, les pompiers et l'intendance</w:t>
            </w:r>
          </w:p>
          <w:p w14:paraId="0F9D6C47"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Toilettes</w:t>
            </w:r>
          </w:p>
          <w:p w14:paraId="254F9B9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Cellules de sécurité</w:t>
            </w:r>
          </w:p>
        </w:tc>
        <w:tc>
          <w:tcPr>
            <w:tcW w:w="2505" w:type="dxa"/>
            <w:tcMar>
              <w:top w:w="55" w:type="dxa"/>
              <w:left w:w="55" w:type="dxa"/>
              <w:bottom w:w="55" w:type="dxa"/>
              <w:right w:w="55" w:type="dxa"/>
            </w:tcMar>
          </w:tcPr>
          <w:p w14:paraId="7A10A161"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1m2 par personne</w:t>
            </w:r>
          </w:p>
          <w:p w14:paraId="6B0C08E9"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47BECA7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7D69AF0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tc>
      </w:tr>
    </w:tbl>
    <w:p w14:paraId="435F352B" w14:textId="77777777" w:rsidR="006468BF" w:rsidRPr="006468BF" w:rsidRDefault="006468BF" w:rsidP="006468BF">
      <w:pPr>
        <w:autoSpaceDN w:val="0"/>
        <w:jc w:val="both"/>
        <w:textAlignment w:val="baseline"/>
        <w:rPr>
          <w:rFonts w:ascii="Arquitecta" w:hAnsi="Arquitecta" w:cs="Mangal"/>
          <w:b/>
          <w:bCs/>
          <w:color w:val="000000"/>
          <w:kern w:val="3"/>
          <w:sz w:val="22"/>
          <w:szCs w:val="22"/>
          <w:lang w:eastAsia="zh-CN"/>
        </w:rPr>
      </w:pPr>
    </w:p>
    <w:p w14:paraId="3687977A" w14:textId="77777777" w:rsidR="006468BF" w:rsidRPr="006468BF" w:rsidRDefault="006468BF" w:rsidP="006468BF">
      <w:pPr>
        <w:autoSpaceDN w:val="0"/>
        <w:jc w:val="both"/>
        <w:textAlignment w:val="baseline"/>
        <w:rPr>
          <w:rFonts w:ascii="Arquitecta" w:hAnsi="Arquitecta" w:cs="Mangal"/>
          <w:b/>
          <w:bCs/>
          <w:color w:val="000000"/>
          <w:kern w:val="3"/>
          <w:sz w:val="22"/>
          <w:szCs w:val="22"/>
          <w:lang w:eastAsia="zh-CN"/>
        </w:rPr>
      </w:pPr>
    </w:p>
    <w:p w14:paraId="0ACAE988" w14:textId="77777777" w:rsidR="006468BF" w:rsidRPr="006468BF" w:rsidRDefault="006468BF" w:rsidP="006468BF">
      <w:pPr>
        <w:autoSpaceDN w:val="0"/>
        <w:jc w:val="both"/>
        <w:textAlignment w:val="baseline"/>
        <w:rPr>
          <w:rFonts w:ascii="Arquitecta" w:hAnsi="Arquitecta" w:cs="Mangal"/>
          <w:b/>
          <w:bCs/>
          <w:color w:val="000000"/>
          <w:kern w:val="3"/>
          <w:lang w:eastAsia="zh-CN"/>
        </w:rPr>
      </w:pPr>
      <w:r w:rsidRPr="006468BF">
        <w:rPr>
          <w:rFonts w:ascii="Arquitecta" w:hAnsi="Arquitecta" w:cs="Mangal"/>
          <w:b/>
          <w:bCs/>
          <w:color w:val="000000"/>
          <w:kern w:val="3"/>
          <w:lang w:eastAsia="zh-CN"/>
        </w:rPr>
        <w:t>4.3.1.3 Salles pour les organisateurs / les fédérations sportives</w:t>
      </w:r>
    </w:p>
    <w:p w14:paraId="256DC174"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tbl>
      <w:tblPr>
        <w:tblW w:w="8895" w:type="dxa"/>
        <w:tblInd w:w="756" w:type="dxa"/>
        <w:tblLayout w:type="fixed"/>
        <w:tblCellMar>
          <w:left w:w="10" w:type="dxa"/>
          <w:right w:w="10" w:type="dxa"/>
        </w:tblCellMar>
        <w:tblLook w:val="04A0" w:firstRow="1" w:lastRow="0" w:firstColumn="1" w:lastColumn="0" w:noHBand="0" w:noVBand="1"/>
      </w:tblPr>
      <w:tblGrid>
        <w:gridCol w:w="6360"/>
        <w:gridCol w:w="2535"/>
      </w:tblGrid>
      <w:tr w:rsidR="006468BF" w:rsidRPr="006468BF" w14:paraId="3258DB6F" w14:textId="77777777" w:rsidTr="006468BF">
        <w:tc>
          <w:tcPr>
            <w:tcW w:w="6360" w:type="dxa"/>
            <w:tcMar>
              <w:top w:w="55" w:type="dxa"/>
              <w:left w:w="55" w:type="dxa"/>
              <w:bottom w:w="55" w:type="dxa"/>
              <w:right w:w="55" w:type="dxa"/>
            </w:tcMar>
            <w:hideMark/>
          </w:tcPr>
          <w:p w14:paraId="7EA337B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Bureau présidentiel international</w:t>
            </w:r>
          </w:p>
          <w:p w14:paraId="569D204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Secrétariat général international</w:t>
            </w:r>
          </w:p>
          <w:p w14:paraId="64EC11A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Bureau présidentiel national</w:t>
            </w:r>
          </w:p>
          <w:p w14:paraId="4F6DB637"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Secrétariat général national</w:t>
            </w:r>
          </w:p>
          <w:p w14:paraId="3EF43C9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Secrétariat des compétitions                        </w:t>
            </w:r>
            <w:r w:rsidRPr="006468BF">
              <w:rPr>
                <w:rFonts w:ascii="Arquitecta" w:hAnsi="Arquitecta" w:cs="Mangal"/>
                <w:color w:val="FF0000"/>
                <w:kern w:val="3"/>
                <w:lang w:eastAsia="zh-CN"/>
              </w:rPr>
              <w:t xml:space="preserve"> </w:t>
            </w:r>
          </w:p>
          <w:p w14:paraId="3AC43F52"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Salle informatique</w:t>
            </w:r>
          </w:p>
          <w:p w14:paraId="15BE12E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Centre technique d'information                    </w:t>
            </w:r>
            <w:r w:rsidRPr="006468BF">
              <w:rPr>
                <w:rFonts w:ascii="Arquitecta" w:hAnsi="Arquitecta" w:cs="Mangal"/>
                <w:color w:val="FF0000"/>
                <w:kern w:val="3"/>
                <w:lang w:eastAsia="zh-CN"/>
              </w:rPr>
              <w:t xml:space="preserve"> </w:t>
            </w:r>
          </w:p>
          <w:p w14:paraId="37E88AF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Locaux pour les statisticiens                         </w:t>
            </w:r>
            <w:r w:rsidRPr="006468BF">
              <w:rPr>
                <w:rFonts w:ascii="Arquitecta" w:hAnsi="Arquitecta" w:cs="Mangal"/>
                <w:color w:val="FF0000"/>
                <w:kern w:val="3"/>
                <w:lang w:eastAsia="zh-CN"/>
              </w:rPr>
              <w:t xml:space="preserve"> </w:t>
            </w:r>
          </w:p>
          <w:p w14:paraId="6F27745A"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Salle de conférences (entre autres pour le jury d'appel et les écrans vidéo)</w:t>
            </w:r>
          </w:p>
          <w:p w14:paraId="57A785F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Petite cuisine</w:t>
            </w:r>
          </w:p>
          <w:p w14:paraId="50CC77A7"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Toilettes                                                          </w:t>
            </w:r>
            <w:r w:rsidRPr="006468BF">
              <w:rPr>
                <w:rFonts w:ascii="Arquitecta" w:hAnsi="Arquitecta" w:cs="Mangal"/>
                <w:color w:val="FF0000"/>
                <w:kern w:val="3"/>
                <w:lang w:eastAsia="zh-CN"/>
              </w:rPr>
              <w:t xml:space="preserve"> </w:t>
            </w:r>
          </w:p>
        </w:tc>
        <w:tc>
          <w:tcPr>
            <w:tcW w:w="2535" w:type="dxa"/>
            <w:tcMar>
              <w:top w:w="55" w:type="dxa"/>
              <w:left w:w="55" w:type="dxa"/>
              <w:bottom w:w="55" w:type="dxa"/>
              <w:right w:w="55" w:type="dxa"/>
            </w:tcMar>
          </w:tcPr>
          <w:p w14:paraId="4F1730B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24m2</w:t>
            </w:r>
          </w:p>
          <w:p w14:paraId="47B4974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18m2</w:t>
            </w:r>
          </w:p>
          <w:p w14:paraId="761D2F0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24m2</w:t>
            </w:r>
          </w:p>
          <w:p w14:paraId="58A0FE8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18m2</w:t>
            </w:r>
          </w:p>
          <w:p w14:paraId="3351275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4B5EBAC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30 à 35m2</w:t>
            </w:r>
          </w:p>
          <w:p w14:paraId="0C2F2D8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08F3068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6E4DA15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20 à 30m2</w:t>
            </w:r>
          </w:p>
          <w:p w14:paraId="3333409A"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50421E33"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minimum 8m2</w:t>
            </w:r>
          </w:p>
          <w:p w14:paraId="138D6498"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tc>
      </w:tr>
    </w:tbl>
    <w:p w14:paraId="15E6FE5A" w14:textId="77777777" w:rsidR="006468BF" w:rsidRPr="006468BF" w:rsidRDefault="006468BF" w:rsidP="006468BF">
      <w:pPr>
        <w:autoSpaceDN w:val="0"/>
        <w:jc w:val="both"/>
        <w:textAlignment w:val="baseline"/>
        <w:rPr>
          <w:rFonts w:ascii="Arquitecta" w:hAnsi="Arquitecta" w:cs="Mangal"/>
          <w:b/>
          <w:bCs/>
          <w:color w:val="000000"/>
          <w:kern w:val="3"/>
          <w:lang w:eastAsia="zh-CN"/>
        </w:rPr>
      </w:pPr>
    </w:p>
    <w:p w14:paraId="59B8920B"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 xml:space="preserve">4.3.2 </w:t>
      </w:r>
      <w:r w:rsidRPr="006468BF">
        <w:rPr>
          <w:rFonts w:ascii="Arquitecta" w:hAnsi="Arquitecta" w:cs="Mangal"/>
          <w:b/>
          <w:bCs/>
          <w:i/>
          <w:iCs/>
          <w:color w:val="000000"/>
          <w:kern w:val="3"/>
          <w:sz w:val="22"/>
          <w:szCs w:val="22"/>
          <w:lang w:eastAsia="zh-CN"/>
        </w:rPr>
        <w:t xml:space="preserve">MOBILIER ET </w:t>
      </w:r>
      <w:r w:rsidRPr="006468BF">
        <w:rPr>
          <w:rFonts w:ascii="Arquitecta" w:hAnsi="Arquitecta" w:cs="Mangal"/>
          <w:b/>
          <w:i/>
          <w:color w:val="000000"/>
          <w:kern w:val="3"/>
          <w:sz w:val="22"/>
          <w:szCs w:val="22"/>
          <w:lang w:eastAsia="zh-CN"/>
        </w:rPr>
        <w:t>É</w:t>
      </w:r>
      <w:r w:rsidRPr="006468BF">
        <w:rPr>
          <w:rFonts w:ascii="Arquitecta" w:hAnsi="Arquitecta" w:cs="Mangal"/>
          <w:b/>
          <w:bCs/>
          <w:i/>
          <w:iCs/>
          <w:color w:val="000000"/>
          <w:kern w:val="3"/>
          <w:sz w:val="22"/>
          <w:szCs w:val="22"/>
          <w:lang w:eastAsia="zh-CN"/>
        </w:rPr>
        <w:t>QUIPEMENT</w:t>
      </w:r>
    </w:p>
    <w:p w14:paraId="18C7978D"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p>
    <w:p w14:paraId="3C0DB0BF"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sz w:val="22"/>
          <w:szCs w:val="22"/>
          <w:lang w:eastAsia="zh-CN"/>
        </w:rPr>
        <w:tab/>
      </w:r>
      <w:r w:rsidRPr="006468BF">
        <w:rPr>
          <w:rFonts w:ascii="Arquitecta" w:hAnsi="Arquitecta" w:cs="Mangal"/>
          <w:color w:val="000000"/>
          <w:kern w:val="3"/>
          <w:lang w:eastAsia="zh-CN"/>
        </w:rPr>
        <w:t>En général, on doit satisfaire la même demande en mobilier et en équipement pour les salles opérationnelles et celles pour l'organisation des compétitions que pour les locaux administratifs (cf. 4.4.2)</w:t>
      </w:r>
    </w:p>
    <w:p w14:paraId="744275E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4B171E3"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color w:val="000000"/>
          <w:kern w:val="3"/>
          <w:lang w:eastAsia="zh-CN"/>
        </w:rPr>
        <w:lastRenderedPageBreak/>
        <w:tab/>
        <w:t xml:space="preserve">Il faudra fournir un nombre adéquat de connexions </w:t>
      </w:r>
      <w:r w:rsidRPr="006468BF">
        <w:rPr>
          <w:rFonts w:ascii="Arquitecta" w:hAnsi="Arquitecta" w:cs="Mangal"/>
          <w:kern w:val="3"/>
          <w:lang w:eastAsia="zh-CN"/>
        </w:rPr>
        <w:t>téléphoniques,</w:t>
      </w:r>
      <w:r w:rsidRPr="006468BF">
        <w:rPr>
          <w:rFonts w:ascii="Arquitecta" w:hAnsi="Arquitecta" w:cs="Mangal"/>
          <w:color w:val="000000"/>
          <w:kern w:val="3"/>
          <w:lang w:eastAsia="zh-CN"/>
        </w:rPr>
        <w:t xml:space="preserve"> faxes et </w:t>
      </w:r>
      <w:r w:rsidRPr="006468BF">
        <w:rPr>
          <w:rFonts w:ascii="Arquitecta" w:hAnsi="Arquitecta" w:cs="Mangal"/>
          <w:kern w:val="3"/>
          <w:lang w:eastAsia="zh-CN"/>
        </w:rPr>
        <w:t>système informatique hôte</w:t>
      </w:r>
    </w:p>
    <w:p w14:paraId="166AE503" w14:textId="77777777" w:rsidR="006468BF" w:rsidRPr="006468BF" w:rsidRDefault="006468BF" w:rsidP="006468BF">
      <w:pPr>
        <w:autoSpaceDN w:val="0"/>
        <w:jc w:val="both"/>
        <w:textAlignment w:val="baseline"/>
        <w:rPr>
          <w:rFonts w:ascii="Arquitecta" w:hAnsi="Arquitecta" w:cs="Mangal"/>
          <w:color w:val="0000FF"/>
          <w:kern w:val="3"/>
          <w:sz w:val="22"/>
          <w:szCs w:val="22"/>
          <w:lang w:eastAsia="zh-CN"/>
        </w:rPr>
      </w:pPr>
    </w:p>
    <w:p w14:paraId="1DE06BE0"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4.3.3 REGROUPEMENT FONCTIONNEL</w:t>
      </w:r>
    </w:p>
    <w:p w14:paraId="4597244D"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color w:val="000000"/>
          <w:kern w:val="3"/>
          <w:sz w:val="22"/>
          <w:szCs w:val="22"/>
          <w:lang w:eastAsia="zh-CN"/>
        </w:rPr>
        <w:tab/>
      </w:r>
    </w:p>
    <w:p w14:paraId="52587317"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kern w:val="3"/>
          <w:sz w:val="22"/>
          <w:szCs w:val="22"/>
          <w:lang w:eastAsia="zh-CN"/>
        </w:rPr>
        <w:tab/>
        <w:t xml:space="preserve"> </w:t>
      </w:r>
      <w:r w:rsidRPr="006468BF">
        <w:rPr>
          <w:rFonts w:ascii="Arquitecta" w:hAnsi="Arquitecta" w:cs="Mangal"/>
          <w:kern w:val="3"/>
          <w:lang w:eastAsia="zh-CN"/>
        </w:rPr>
        <w:t>Le schéma 4.3.3a représente la configuration des salles opérationnelles et de celles pour l'organisation de compétitions</w:t>
      </w:r>
      <w:r w:rsidRPr="006468BF">
        <w:rPr>
          <w:rFonts w:ascii="Arquitecta" w:hAnsi="Arquitecta" w:cs="Mangal"/>
          <w:color w:val="000000"/>
          <w:kern w:val="3"/>
          <w:lang w:eastAsia="zh-CN"/>
        </w:rPr>
        <w:t xml:space="preserve"> lors de la conception générale d'un stade. Dans les grandes structures, un accès indépendant pour les entrées et les sorties devra être aménagé pour ces groupes d'utilisateurs, et inclure un parking pour les agents chargés de l'organisation policière et pour le personnel administratif du stade.</w:t>
      </w:r>
    </w:p>
    <w:p w14:paraId="2644206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E9B2014"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color w:val="000000"/>
          <w:kern w:val="3"/>
          <w:lang w:eastAsia="zh-CN"/>
        </w:rPr>
        <w:tab/>
        <w:t xml:space="preserve">Alors que les locaux relatifs à l'organisation de la compétition et de l'administration se situent en-dessous de la tribune (ou à proximité immédiate, dans un bâtiment indépendant) les locaux opérationnels pour le directeur de la compétition, le responsable de la présentation des événements, les annonceurs et la personne chargée du tableau d'affichage des résultats seront placés en hauteur, bien au centre de la tribune officielle, et jouiront d'une </w:t>
      </w:r>
      <w:r w:rsidRPr="006468BF">
        <w:rPr>
          <w:rFonts w:ascii="Arquitecta" w:hAnsi="Arquitecta" w:cs="Mangal"/>
          <w:kern w:val="3"/>
          <w:lang w:eastAsia="zh-CN"/>
        </w:rPr>
        <w:t>vue dégagée</w:t>
      </w:r>
      <w:r w:rsidRPr="006468BF">
        <w:rPr>
          <w:rFonts w:ascii="Arquitecta" w:hAnsi="Arquitecta" w:cs="Mangal"/>
          <w:color w:val="000000"/>
          <w:kern w:val="3"/>
          <w:lang w:eastAsia="zh-CN"/>
        </w:rPr>
        <w:t xml:space="preserve"> sur tout l'espace de la compétition. Il faudra s'assurer que l'accès visuel aux tableaux des résultats ne sera en aucun cas gêné ni obstrué par un auvent ou un pilier de soutien.   </w:t>
      </w:r>
    </w:p>
    <w:p w14:paraId="402A55E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32DCF4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r>
      <w:r w:rsidRPr="006468BF">
        <w:rPr>
          <w:rFonts w:ascii="Arquitecta" w:hAnsi="Arquitecta" w:cs="Mangal"/>
          <w:kern w:val="3"/>
          <w:lang w:eastAsia="zh-CN"/>
        </w:rPr>
        <w:t>Comme ils sont</w:t>
      </w:r>
      <w:r w:rsidRPr="006468BF">
        <w:rPr>
          <w:rFonts w:ascii="Arquitecta" w:hAnsi="Arquitecta" w:cs="Mangal"/>
          <w:color w:val="000000"/>
          <w:kern w:val="3"/>
          <w:lang w:eastAsia="zh-CN"/>
        </w:rPr>
        <w:t xml:space="preserve"> indépendants sur le plan acoustique, il sera très utile de maintenir un contact visuel entre ces éléments (</w:t>
      </w:r>
      <w:r w:rsidRPr="006468BF">
        <w:rPr>
          <w:rFonts w:ascii="Arquitecta" w:hAnsi="Arquitecta" w:cs="Mangal"/>
          <w:kern w:val="3"/>
          <w:lang w:eastAsia="zh-CN"/>
        </w:rPr>
        <w:t>schémas 4.3.3a</w:t>
      </w:r>
      <w:r w:rsidRPr="006468BF">
        <w:rPr>
          <w:rFonts w:ascii="Arquitecta" w:hAnsi="Arquitecta" w:cs="Mangal"/>
          <w:color w:val="000000"/>
          <w:kern w:val="3"/>
          <w:lang w:eastAsia="zh-CN"/>
        </w:rPr>
        <w:t xml:space="preserve"> et 4.3.3b)</w:t>
      </w:r>
    </w:p>
    <w:p w14:paraId="7F752975"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CC471D4"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pict w14:anchorId="76B9422D">
          <v:shape id="Image 17" o:spid="_x0000_s1155" type="#_x0000_t75" style="position:absolute;left:0;text-align:left;margin-left:39pt;margin-top:30.4pt;width:439.5pt;height:458.25pt;z-index:21;visibility:visible">
            <v:imagedata r:id="rId112" o:title=""/>
            <w10:wrap type="square"/>
          </v:shape>
        </w:pict>
      </w:r>
      <w:r w:rsidR="006468BF" w:rsidRPr="006468BF">
        <w:rPr>
          <w:rFonts w:ascii="Arquitecta" w:hAnsi="Arquitecta" w:cs="Mangal"/>
          <w:color w:val="000000"/>
          <w:kern w:val="3"/>
          <w:lang w:eastAsia="zh-CN"/>
        </w:rPr>
        <w:t xml:space="preserve"> </w:t>
      </w:r>
      <w:r w:rsidR="006468BF" w:rsidRPr="006468BF">
        <w:rPr>
          <w:rFonts w:ascii="Arquitecta" w:hAnsi="Arquitecta" w:cs="Mangal"/>
          <w:color w:val="000000"/>
          <w:kern w:val="3"/>
          <w:lang w:eastAsia="zh-CN"/>
        </w:rPr>
        <w:tab/>
        <w:t xml:space="preserve">La partie 4.3.1 s'applique également à ces espaces et à ces salles. </w:t>
      </w:r>
      <w:r w:rsidR="006468BF" w:rsidRPr="006468BF">
        <w:rPr>
          <w:rFonts w:ascii="Arquitecta" w:hAnsi="Arquitecta" w:cs="Mangal"/>
          <w:color w:val="000000"/>
          <w:kern w:val="3"/>
          <w:lang w:eastAsia="zh-CN"/>
        </w:rPr>
        <w:tab/>
      </w:r>
    </w:p>
    <w:p w14:paraId="274FA37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53ED0B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5D9D712"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11C982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106802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16F9D3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1EFAF5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32633F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BA5234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9480D8E"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C3CA64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DC3B34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7C1A18E"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A5F9A9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0BAF3D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F2A510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573818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B3D589B"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B7D2B7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BF9696A"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A4E0B0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F091D2C"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BB10BD6"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21FC51D"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47D9E87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DB7EBA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3D952DE"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34CF4A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A518021"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03AD624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DA12EE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B90B18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18F7539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34DE579"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3E694034"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6D0DE49" w14:textId="77777777" w:rsidR="006468BF" w:rsidRPr="006468BF" w:rsidRDefault="006468BF" w:rsidP="006468BF">
      <w:pPr>
        <w:autoSpaceDN w:val="0"/>
        <w:ind w:left="709"/>
        <w:jc w:val="both"/>
        <w:textAlignment w:val="baseline"/>
        <w:rPr>
          <w:rFonts w:ascii="Arquitecta" w:hAnsi="Arquitecta" w:cs="Mangal"/>
          <w:b/>
          <w:bCs/>
          <w:kern w:val="3"/>
          <w:sz w:val="20"/>
          <w:szCs w:val="20"/>
          <w:lang w:eastAsia="zh-CN"/>
        </w:rPr>
      </w:pPr>
      <w:r w:rsidRPr="006468BF">
        <w:rPr>
          <w:rFonts w:ascii="Arquitecta" w:hAnsi="Arquitecta" w:cs="Mangal"/>
          <w:b/>
          <w:bCs/>
          <w:kern w:val="3"/>
          <w:sz w:val="20"/>
          <w:szCs w:val="20"/>
          <w:lang w:eastAsia="zh-CN"/>
        </w:rPr>
        <w:t>Figure 4.3.3a : l'intégration des salles opérationnelles et des salles pour l'organisation de la compétition dans le concept global</w:t>
      </w:r>
    </w:p>
    <w:p w14:paraId="75EC76B9" w14:textId="77777777" w:rsidR="006468BF" w:rsidRPr="006468BF" w:rsidRDefault="006468BF" w:rsidP="006468BF">
      <w:pPr>
        <w:autoSpaceDN w:val="0"/>
        <w:ind w:left="709"/>
        <w:jc w:val="both"/>
        <w:textAlignment w:val="baseline"/>
        <w:rPr>
          <w:rFonts w:ascii="Arquitecta" w:hAnsi="Arquitecta" w:cs="Mangal"/>
          <w:color w:val="000000"/>
          <w:kern w:val="3"/>
          <w:sz w:val="20"/>
          <w:szCs w:val="20"/>
          <w:lang w:val="en-GB" w:eastAsia="zh-CN"/>
        </w:rPr>
      </w:pPr>
      <w:r w:rsidRPr="006468BF">
        <w:rPr>
          <w:rFonts w:ascii="Arquitecta" w:hAnsi="Arquitecta" w:cs="Mangal"/>
          <w:b/>
          <w:bCs/>
          <w:kern w:val="3"/>
          <w:sz w:val="20"/>
          <w:szCs w:val="20"/>
          <w:lang w:eastAsia="zh-CN"/>
        </w:rPr>
        <w:t xml:space="preserve"> </w:t>
      </w:r>
      <w:r w:rsidRPr="006468BF">
        <w:rPr>
          <w:rFonts w:ascii="Arquitecta" w:hAnsi="Arquitecta" w:cs="Mangal"/>
          <w:kern w:val="3"/>
          <w:sz w:val="20"/>
          <w:szCs w:val="20"/>
          <w:lang w:val="en-GB" w:eastAsia="zh-CN"/>
        </w:rPr>
        <w:t>Source: Planning Principles for Sportsgrounds / Stadia, IAKS Series Sports and Leisure Facilities n° 33</w:t>
      </w:r>
    </w:p>
    <w:p w14:paraId="0B93A01B" w14:textId="77777777" w:rsidR="006468BF" w:rsidRPr="006468BF" w:rsidRDefault="0090479E" w:rsidP="006468BF">
      <w:pPr>
        <w:autoSpaceDN w:val="0"/>
        <w:textAlignment w:val="baseline"/>
        <w:rPr>
          <w:rFonts w:ascii="Arquitecta" w:hAnsi="Arquitecta" w:cs="Mangal"/>
          <w:b/>
          <w:kern w:val="3"/>
          <w:sz w:val="20"/>
          <w:szCs w:val="20"/>
          <w:lang w:eastAsia="zh-CN"/>
        </w:rPr>
      </w:pPr>
      <w:r>
        <w:rPr>
          <w:rFonts w:ascii="Arquitecta" w:hAnsi="Arquitecta" w:cs="Mangal"/>
          <w:noProof/>
          <w:kern w:val="3"/>
          <w:lang w:eastAsia="zh-CN"/>
        </w:rPr>
        <w:pict w14:anchorId="3C2C9CD4">
          <v:shape id="_x0000_s1156" type="#_x0000_t75" style="position:absolute;margin-left:4.05pt;margin-top:1.8pt;width:209.25pt;height:83.25pt;z-index:22;visibility:visible" stroked="t" strokeweight="1.5pt">
            <v:imagedata r:id="rId113" o:title=""/>
            <w10:wrap type="square"/>
          </v:shape>
        </w:pict>
      </w:r>
      <w:r w:rsidR="006468BF" w:rsidRPr="006468BF">
        <w:rPr>
          <w:rFonts w:ascii="Arquitecta" w:hAnsi="Arquitecta" w:cs="Mangal"/>
          <w:b/>
          <w:kern w:val="3"/>
          <w:sz w:val="20"/>
          <w:szCs w:val="20"/>
          <w:lang w:eastAsia="zh-CN"/>
        </w:rPr>
        <w:t>Figure 4.3.3b : La disposition des positions stratégiquement importantes</w:t>
      </w:r>
    </w:p>
    <w:p w14:paraId="3971D9E4" w14:textId="77777777" w:rsidR="006468BF" w:rsidRPr="006468BF" w:rsidRDefault="006468BF" w:rsidP="006468BF">
      <w:pPr>
        <w:autoSpaceDN w:val="0"/>
        <w:textAlignment w:val="baseline"/>
        <w:rPr>
          <w:rFonts w:ascii="Arquitecta" w:hAnsi="Arquitecta" w:cs="Mangal"/>
          <w:kern w:val="3"/>
          <w:lang w:eastAsia="zh-CN"/>
        </w:rPr>
      </w:pPr>
    </w:p>
    <w:p w14:paraId="5FC0CE80" w14:textId="77777777" w:rsidR="006468BF" w:rsidRPr="006468BF" w:rsidRDefault="006468BF" w:rsidP="00C3722F">
      <w:pPr>
        <w:widowControl/>
        <w:numPr>
          <w:ilvl w:val="0"/>
          <w:numId w:val="55"/>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Annonceurs</w:t>
      </w:r>
    </w:p>
    <w:p w14:paraId="02BEFA11" w14:textId="77777777" w:rsidR="006468BF" w:rsidRPr="006468BF" w:rsidRDefault="006468BF" w:rsidP="00C3722F">
      <w:pPr>
        <w:widowControl/>
        <w:numPr>
          <w:ilvl w:val="0"/>
          <w:numId w:val="55"/>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Opérateurs vidéo / tableau d'affichage</w:t>
      </w:r>
    </w:p>
    <w:p w14:paraId="738C116D" w14:textId="77777777" w:rsidR="006468BF" w:rsidRPr="006468BF" w:rsidRDefault="006468BF" w:rsidP="00C3722F">
      <w:pPr>
        <w:widowControl/>
        <w:numPr>
          <w:ilvl w:val="0"/>
          <w:numId w:val="55"/>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Directeur de compétition</w:t>
      </w:r>
    </w:p>
    <w:p w14:paraId="5F8565BB" w14:textId="77777777" w:rsidR="006468BF" w:rsidRPr="006468BF" w:rsidRDefault="006468BF" w:rsidP="00C3722F">
      <w:pPr>
        <w:widowControl/>
        <w:numPr>
          <w:ilvl w:val="0"/>
          <w:numId w:val="55"/>
        </w:numPr>
        <w:suppressAutoHyphens w:val="0"/>
        <w:autoSpaceDN w:val="0"/>
        <w:contextualSpacing/>
        <w:textAlignment w:val="baseline"/>
        <w:rPr>
          <w:rFonts w:ascii="Arquitecta" w:hAnsi="Arquitecta" w:cs="Mangal"/>
          <w:kern w:val="3"/>
          <w:sz w:val="20"/>
          <w:szCs w:val="20"/>
          <w:lang w:eastAsia="zh-CN"/>
        </w:rPr>
      </w:pPr>
      <w:r w:rsidRPr="006468BF">
        <w:rPr>
          <w:rFonts w:ascii="Arquitecta" w:hAnsi="Arquitecta" w:cs="Mangal"/>
          <w:kern w:val="3"/>
          <w:sz w:val="20"/>
          <w:szCs w:val="20"/>
          <w:lang w:eastAsia="zh-CN"/>
        </w:rPr>
        <w:t>Sécurité</w:t>
      </w:r>
    </w:p>
    <w:p w14:paraId="1B9C8D54" w14:textId="77777777" w:rsidR="006468BF" w:rsidRPr="006468BF" w:rsidRDefault="006468BF" w:rsidP="006468BF">
      <w:pPr>
        <w:autoSpaceDN w:val="0"/>
        <w:jc w:val="both"/>
        <w:textAlignment w:val="baseline"/>
        <w:rPr>
          <w:rFonts w:ascii="Arquitecta" w:hAnsi="Arquitecta" w:cs="Mangal"/>
          <w:color w:val="000000"/>
          <w:kern w:val="3"/>
          <w:lang w:val="en-GB" w:eastAsia="zh-CN"/>
        </w:rPr>
      </w:pPr>
    </w:p>
    <w:p w14:paraId="5FE6938D" w14:textId="77777777" w:rsidR="006468BF" w:rsidRPr="006468BF" w:rsidRDefault="006468BF" w:rsidP="006468BF">
      <w:pPr>
        <w:autoSpaceDN w:val="0"/>
        <w:jc w:val="both"/>
        <w:textAlignment w:val="baseline"/>
        <w:rPr>
          <w:rFonts w:ascii="Arquitecta" w:hAnsi="Arquitecta" w:cs="Mangal"/>
          <w:color w:val="000000"/>
          <w:kern w:val="3"/>
          <w:lang w:val="en-GB" w:eastAsia="zh-CN"/>
        </w:rPr>
      </w:pPr>
    </w:p>
    <w:p w14:paraId="2BB75F5E" w14:textId="77777777" w:rsidR="006468BF" w:rsidRPr="006468BF" w:rsidRDefault="006468BF" w:rsidP="006468BF">
      <w:pPr>
        <w:autoSpaceDN w:val="0"/>
        <w:jc w:val="both"/>
        <w:textAlignment w:val="baseline"/>
        <w:rPr>
          <w:rFonts w:ascii="Arquitecta" w:hAnsi="Arquitecta" w:cs="Mangal"/>
          <w:b/>
          <w:bCs/>
          <w:i/>
          <w:iCs/>
          <w:color w:val="000000"/>
          <w:kern w:val="3"/>
          <w:sz w:val="28"/>
          <w:szCs w:val="28"/>
          <w:lang w:eastAsia="zh-CN"/>
        </w:rPr>
      </w:pPr>
      <w:r w:rsidRPr="006468BF">
        <w:rPr>
          <w:rFonts w:ascii="Arquitecta" w:hAnsi="Arquitecta" w:cs="Mangal"/>
          <w:b/>
          <w:bCs/>
          <w:color w:val="000000"/>
          <w:kern w:val="3"/>
          <w:sz w:val="28"/>
          <w:szCs w:val="28"/>
          <w:lang w:eastAsia="zh-CN"/>
        </w:rPr>
        <w:t>4.4 Salles réservées à l'administration et à la maintenance</w:t>
      </w:r>
    </w:p>
    <w:p w14:paraId="34D25624"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43F7760"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4.4.1.</w:t>
      </w:r>
      <w:r w:rsidRPr="006468BF">
        <w:rPr>
          <w:rFonts w:ascii="Arquitecta" w:hAnsi="Arquitecta" w:cs="Mangal"/>
          <w:b/>
          <w:bCs/>
          <w:i/>
          <w:iCs/>
          <w:color w:val="000000"/>
          <w:kern w:val="3"/>
          <w:sz w:val="22"/>
          <w:szCs w:val="22"/>
          <w:u w:val="single"/>
          <w:lang w:eastAsia="zh-CN"/>
        </w:rPr>
        <w:t>1</w:t>
      </w:r>
      <w:r w:rsidRPr="006468BF">
        <w:rPr>
          <w:rFonts w:ascii="Arquitecta" w:hAnsi="Arquitecta" w:cs="Mangal"/>
          <w:b/>
          <w:bCs/>
          <w:i/>
          <w:iCs/>
          <w:color w:val="000000"/>
          <w:kern w:val="3"/>
          <w:sz w:val="22"/>
          <w:szCs w:val="22"/>
          <w:lang w:eastAsia="zh-CN"/>
        </w:rPr>
        <w:t xml:space="preserve"> PROGRAMMATION DES ESPACES ET DES SALLES</w:t>
      </w:r>
    </w:p>
    <w:p w14:paraId="11D35E9E"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ab/>
      </w:r>
    </w:p>
    <w:p w14:paraId="74E18479"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ab/>
      </w:r>
      <w:r w:rsidRPr="006468BF">
        <w:rPr>
          <w:rFonts w:ascii="Arquitecta" w:hAnsi="Arquitecta" w:cs="Mangal"/>
          <w:b/>
          <w:bCs/>
          <w:color w:val="000000"/>
          <w:kern w:val="3"/>
          <w:lang w:eastAsia="zh-CN"/>
        </w:rPr>
        <w:t>4.4.1.1 L'administration</w:t>
      </w:r>
    </w:p>
    <w:p w14:paraId="0AA41530" w14:textId="77777777" w:rsidR="006468BF" w:rsidRPr="006468BF" w:rsidRDefault="006468BF" w:rsidP="006468BF">
      <w:pPr>
        <w:autoSpaceDN w:val="0"/>
        <w:jc w:val="both"/>
        <w:textAlignment w:val="baseline"/>
        <w:rPr>
          <w:rFonts w:ascii="Arquitecta" w:hAnsi="Arquitecta" w:cs="Mangal"/>
          <w:b/>
          <w:bCs/>
          <w:color w:val="000000"/>
          <w:kern w:val="3"/>
          <w:lang w:eastAsia="zh-CN"/>
        </w:rPr>
      </w:pPr>
      <w:r w:rsidRPr="006468BF">
        <w:rPr>
          <w:rFonts w:ascii="Arquitecta" w:hAnsi="Arquitecta" w:cs="Mangal"/>
          <w:b/>
          <w:bCs/>
          <w:color w:val="000000"/>
          <w:kern w:val="3"/>
          <w:lang w:eastAsia="zh-CN"/>
        </w:rPr>
        <w:tab/>
      </w:r>
    </w:p>
    <w:p w14:paraId="53CD9666"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color w:val="000000"/>
          <w:kern w:val="3"/>
          <w:lang w:eastAsia="zh-CN"/>
        </w:rPr>
        <w:tab/>
      </w:r>
      <w:r w:rsidRPr="006468BF">
        <w:rPr>
          <w:rFonts w:ascii="Arquitecta" w:hAnsi="Arquitecta" w:cs="Mangal"/>
          <w:b/>
          <w:bCs/>
          <w:i/>
          <w:iCs/>
          <w:color w:val="000000"/>
          <w:kern w:val="3"/>
          <w:lang w:eastAsia="zh-CN"/>
        </w:rPr>
        <w:t>4.4.1.1.1 La réception</w:t>
      </w:r>
    </w:p>
    <w:p w14:paraId="110F973B"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tbl>
      <w:tblPr>
        <w:tblW w:w="8910" w:type="dxa"/>
        <w:tblInd w:w="741" w:type="dxa"/>
        <w:tblLayout w:type="fixed"/>
        <w:tblCellMar>
          <w:left w:w="10" w:type="dxa"/>
          <w:right w:w="10" w:type="dxa"/>
        </w:tblCellMar>
        <w:tblLook w:val="04A0" w:firstRow="1" w:lastRow="0" w:firstColumn="1" w:lastColumn="0" w:noHBand="0" w:noVBand="1"/>
      </w:tblPr>
      <w:tblGrid>
        <w:gridCol w:w="5460"/>
        <w:gridCol w:w="3450"/>
      </w:tblGrid>
      <w:tr w:rsidR="006468BF" w:rsidRPr="006468BF" w14:paraId="3004954F" w14:textId="77777777" w:rsidTr="006468BF">
        <w:tc>
          <w:tcPr>
            <w:tcW w:w="5460" w:type="dxa"/>
            <w:tcMar>
              <w:top w:w="55" w:type="dxa"/>
              <w:left w:w="55" w:type="dxa"/>
              <w:bottom w:w="55" w:type="dxa"/>
              <w:right w:w="55" w:type="dxa"/>
            </w:tcMar>
            <w:hideMark/>
          </w:tcPr>
          <w:p w14:paraId="1E29738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Hall d'entrée</w:t>
            </w:r>
          </w:p>
          <w:p w14:paraId="374295C8"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Accueil / l'information</w:t>
            </w:r>
          </w:p>
          <w:p w14:paraId="1078DDE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Standard téléphonique</w:t>
            </w:r>
          </w:p>
          <w:p w14:paraId="07E6460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Téléphones</w:t>
            </w:r>
          </w:p>
          <w:p w14:paraId="281A5E1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Vestiaire</w:t>
            </w:r>
          </w:p>
          <w:p w14:paraId="1697FAB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Toilettes</w:t>
            </w:r>
          </w:p>
        </w:tc>
        <w:tc>
          <w:tcPr>
            <w:tcW w:w="3450" w:type="dxa"/>
            <w:tcMar>
              <w:top w:w="55" w:type="dxa"/>
              <w:left w:w="55" w:type="dxa"/>
              <w:bottom w:w="55" w:type="dxa"/>
              <w:right w:w="55" w:type="dxa"/>
            </w:tcMar>
            <w:hideMark/>
          </w:tcPr>
          <w:p w14:paraId="5F78E81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3C6D608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4B1CD32A"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2BDDCDF9"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7733898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0F2F98C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tc>
      </w:tr>
    </w:tbl>
    <w:p w14:paraId="3AE0C61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C1BA097" w14:textId="77777777" w:rsidR="006468BF" w:rsidRPr="006468BF" w:rsidRDefault="006468BF" w:rsidP="006468BF">
      <w:pPr>
        <w:autoSpaceDN w:val="0"/>
        <w:ind w:firstLine="709"/>
        <w:jc w:val="both"/>
        <w:rPr>
          <w:rFonts w:ascii="Arquitecta" w:hAnsi="Arquitecta" w:cs="Mangal"/>
          <w:b/>
          <w:bCs/>
          <w:i/>
          <w:iCs/>
          <w:color w:val="000000"/>
          <w:kern w:val="3"/>
          <w:lang w:eastAsia="zh-CN"/>
        </w:rPr>
      </w:pPr>
      <w:r w:rsidRPr="006468BF">
        <w:rPr>
          <w:rFonts w:ascii="Arquitecta" w:hAnsi="Arquitecta" w:cs="Mangal"/>
          <w:b/>
          <w:bCs/>
          <w:i/>
          <w:iCs/>
          <w:kern w:val="3"/>
          <w:lang w:eastAsia="zh-CN"/>
        </w:rPr>
        <w:t>4.4.1.</w:t>
      </w:r>
      <w:r w:rsidRPr="006468BF">
        <w:rPr>
          <w:rFonts w:ascii="Arquitecta" w:hAnsi="Arquitecta" w:cs="Mangal"/>
          <w:b/>
          <w:bCs/>
          <w:i/>
          <w:iCs/>
          <w:color w:val="000000"/>
          <w:kern w:val="3"/>
          <w:lang w:eastAsia="zh-CN"/>
        </w:rPr>
        <w:t>1.2 Les bureaux</w:t>
      </w:r>
    </w:p>
    <w:p w14:paraId="2AECAAF5"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tbl>
      <w:tblPr>
        <w:tblW w:w="8910" w:type="dxa"/>
        <w:tblInd w:w="741" w:type="dxa"/>
        <w:tblLayout w:type="fixed"/>
        <w:tblCellMar>
          <w:left w:w="10" w:type="dxa"/>
          <w:right w:w="10" w:type="dxa"/>
        </w:tblCellMar>
        <w:tblLook w:val="04A0" w:firstRow="1" w:lastRow="0" w:firstColumn="1" w:lastColumn="0" w:noHBand="0" w:noVBand="1"/>
      </w:tblPr>
      <w:tblGrid>
        <w:gridCol w:w="5460"/>
        <w:gridCol w:w="3450"/>
      </w:tblGrid>
      <w:tr w:rsidR="006468BF" w:rsidRPr="006468BF" w14:paraId="798189F9" w14:textId="77777777" w:rsidTr="006468BF">
        <w:tc>
          <w:tcPr>
            <w:tcW w:w="5460" w:type="dxa"/>
            <w:tcMar>
              <w:top w:w="55" w:type="dxa"/>
              <w:left w:w="55" w:type="dxa"/>
              <w:bottom w:w="55" w:type="dxa"/>
              <w:right w:w="55" w:type="dxa"/>
            </w:tcMar>
            <w:hideMark/>
          </w:tcPr>
          <w:p w14:paraId="54673445"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Direction</w:t>
            </w:r>
          </w:p>
          <w:p w14:paraId="164D2EE9"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Secrétariat</w:t>
            </w:r>
          </w:p>
          <w:p w14:paraId="2A0D4D14"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Autres membres du personnel</w:t>
            </w:r>
          </w:p>
          <w:p w14:paraId="5B52C717"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Comptabilité /gestion des tickets d'admission</w:t>
            </w:r>
          </w:p>
          <w:p w14:paraId="11AC9A7F"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Relations Publiques et marketing</w:t>
            </w:r>
          </w:p>
          <w:p w14:paraId="25AFA52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Organisation des compétitions</w:t>
            </w:r>
          </w:p>
        </w:tc>
        <w:tc>
          <w:tcPr>
            <w:tcW w:w="3450" w:type="dxa"/>
            <w:tcMar>
              <w:top w:w="55" w:type="dxa"/>
              <w:left w:w="55" w:type="dxa"/>
              <w:bottom w:w="55" w:type="dxa"/>
              <w:right w:w="55" w:type="dxa"/>
            </w:tcMar>
            <w:hideMark/>
          </w:tcPr>
          <w:p w14:paraId="5E5F6052"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20m2</w:t>
            </w:r>
          </w:p>
          <w:p w14:paraId="0BFF088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w:t>
            </w:r>
          </w:p>
          <w:p w14:paraId="51F5E0C1"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 personne</w:t>
            </w:r>
          </w:p>
          <w:p w14:paraId="60BC262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w:t>
            </w:r>
          </w:p>
          <w:p w14:paraId="2D1172ED"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w:t>
            </w:r>
          </w:p>
          <w:p w14:paraId="1172BB21"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12m2</w:t>
            </w:r>
          </w:p>
        </w:tc>
      </w:tr>
    </w:tbl>
    <w:p w14:paraId="7996FD01"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307510C4"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1610FD5B"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ab/>
        <w:t>4.4.1.1.3 L'espace prévu pour les conférences</w:t>
      </w:r>
    </w:p>
    <w:p w14:paraId="24D450D8"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t xml:space="preserve"> </w:t>
      </w:r>
    </w:p>
    <w:tbl>
      <w:tblPr>
        <w:tblW w:w="8940" w:type="dxa"/>
        <w:tblInd w:w="711" w:type="dxa"/>
        <w:tblLayout w:type="fixed"/>
        <w:tblCellMar>
          <w:left w:w="10" w:type="dxa"/>
          <w:right w:w="10" w:type="dxa"/>
        </w:tblCellMar>
        <w:tblLook w:val="04A0" w:firstRow="1" w:lastRow="0" w:firstColumn="1" w:lastColumn="0" w:noHBand="0" w:noVBand="1"/>
      </w:tblPr>
      <w:tblGrid>
        <w:gridCol w:w="5505"/>
        <w:gridCol w:w="3435"/>
      </w:tblGrid>
      <w:tr w:rsidR="006468BF" w:rsidRPr="006468BF" w14:paraId="0E53A566" w14:textId="77777777" w:rsidTr="006468BF">
        <w:tc>
          <w:tcPr>
            <w:tcW w:w="5505" w:type="dxa"/>
            <w:tcMar>
              <w:top w:w="55" w:type="dxa"/>
              <w:left w:w="55" w:type="dxa"/>
              <w:bottom w:w="55" w:type="dxa"/>
              <w:right w:w="55" w:type="dxa"/>
            </w:tcMar>
            <w:hideMark/>
          </w:tcPr>
          <w:p w14:paraId="002E3E92"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Salle de conférences</w:t>
            </w:r>
          </w:p>
          <w:p w14:paraId="0923213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Petite cuisine</w:t>
            </w:r>
          </w:p>
          <w:p w14:paraId="23BCE01E"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Dans la mesure du possible, local de provisions pour le personnel d'administration</w:t>
            </w:r>
          </w:p>
          <w:p w14:paraId="1FEEB12A"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Toilettes</w:t>
            </w:r>
          </w:p>
          <w:p w14:paraId="230F4D6C"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Placard de rangement du matériel</w:t>
            </w:r>
          </w:p>
        </w:tc>
        <w:tc>
          <w:tcPr>
            <w:tcW w:w="3435" w:type="dxa"/>
            <w:tcMar>
              <w:top w:w="55" w:type="dxa"/>
              <w:left w:w="55" w:type="dxa"/>
              <w:bottom w:w="55" w:type="dxa"/>
              <w:right w:w="55" w:type="dxa"/>
            </w:tcMar>
          </w:tcPr>
          <w:p w14:paraId="1D19EA10"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20 à 30m2</w:t>
            </w:r>
          </w:p>
          <w:p w14:paraId="06351E07"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3ECDA2D6"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71ECB4FB" w14:textId="77777777" w:rsidR="006468BF" w:rsidRPr="006468BF" w:rsidRDefault="006468BF" w:rsidP="006468BF">
            <w:pPr>
              <w:suppressLineNumbers/>
              <w:autoSpaceDN w:val="0"/>
              <w:jc w:val="both"/>
              <w:textAlignment w:val="baseline"/>
              <w:rPr>
                <w:rFonts w:ascii="Arquitecta" w:hAnsi="Arquitecta" w:cs="Mangal"/>
                <w:kern w:val="3"/>
                <w:lang w:eastAsia="zh-CN"/>
              </w:rPr>
            </w:pPr>
          </w:p>
          <w:p w14:paraId="20E80369"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p w14:paraId="7FD7A14B" w14:textId="77777777" w:rsidR="006468BF" w:rsidRPr="006468BF" w:rsidRDefault="006468BF" w:rsidP="006468BF">
            <w:pPr>
              <w:suppressLineNumbers/>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tc>
      </w:tr>
    </w:tbl>
    <w:p w14:paraId="39FCE3F1"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35C15CA2"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r w:rsidRPr="006468BF">
        <w:rPr>
          <w:rFonts w:ascii="Arquitecta" w:hAnsi="Arquitecta" w:cs="Mangal"/>
          <w:b/>
          <w:bCs/>
          <w:i/>
          <w:iCs/>
          <w:color w:val="000000"/>
          <w:kern w:val="3"/>
          <w:lang w:eastAsia="zh-CN"/>
        </w:rPr>
        <w:lastRenderedPageBreak/>
        <w:tab/>
      </w:r>
      <w:r w:rsidRPr="006468BF">
        <w:rPr>
          <w:rFonts w:ascii="Arquitecta" w:hAnsi="Arquitecta" w:cs="Mangal"/>
          <w:b/>
          <w:bCs/>
          <w:color w:val="000000"/>
          <w:kern w:val="3"/>
          <w:lang w:eastAsia="zh-CN"/>
        </w:rPr>
        <w:t xml:space="preserve">4.4.1.2 La maintenance </w:t>
      </w:r>
    </w:p>
    <w:p w14:paraId="560B82A6" w14:textId="77777777" w:rsidR="006468BF" w:rsidRPr="006468BF" w:rsidRDefault="006468BF" w:rsidP="006468BF">
      <w:pPr>
        <w:autoSpaceDN w:val="0"/>
        <w:jc w:val="both"/>
        <w:textAlignment w:val="baseline"/>
        <w:rPr>
          <w:rFonts w:ascii="Arquitecta" w:hAnsi="Arquitecta" w:cs="Mangal"/>
          <w:b/>
          <w:bCs/>
          <w:color w:val="3399FF"/>
          <w:kern w:val="3"/>
          <w:lang w:eastAsia="zh-CN"/>
        </w:rPr>
      </w:pPr>
    </w:p>
    <w:p w14:paraId="12A0054E"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color w:val="3399FF"/>
          <w:kern w:val="3"/>
          <w:lang w:eastAsia="zh-CN"/>
        </w:rPr>
        <w:tab/>
      </w:r>
      <w:r w:rsidRPr="006468BF">
        <w:rPr>
          <w:rFonts w:ascii="Arquitecta" w:hAnsi="Arquitecta" w:cs="Mangal"/>
          <w:b/>
          <w:bCs/>
          <w:i/>
          <w:iCs/>
          <w:kern w:val="3"/>
          <w:lang w:eastAsia="zh-CN"/>
        </w:rPr>
        <w:t xml:space="preserve">4.4.1.2.1 Le bureau du responsable de la maintenance </w:t>
      </w:r>
      <w:r w:rsidRPr="006468BF">
        <w:rPr>
          <w:rFonts w:ascii="Arquitecta" w:hAnsi="Arquitecta" w:cs="Mangal"/>
          <w:b/>
          <w:bCs/>
          <w:i/>
          <w:iCs/>
          <w:kern w:val="3"/>
          <w:lang w:eastAsia="zh-CN"/>
        </w:rPr>
        <w:tab/>
      </w:r>
      <w:r w:rsidRPr="006468BF">
        <w:rPr>
          <w:rFonts w:ascii="Arquitecta" w:hAnsi="Arquitecta" w:cs="Mangal"/>
          <w:b/>
          <w:bCs/>
          <w:i/>
          <w:iCs/>
          <w:kern w:val="3"/>
          <w:lang w:eastAsia="zh-CN"/>
        </w:rPr>
        <w:tab/>
      </w:r>
    </w:p>
    <w:p w14:paraId="1FF84380"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ab/>
      </w:r>
    </w:p>
    <w:p w14:paraId="124247E4"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De préférence avec une salle de réunion d'information       15 à 20m2</w:t>
      </w:r>
    </w:p>
    <w:p w14:paraId="13CCA6C2" w14:textId="77777777" w:rsidR="006468BF" w:rsidRPr="006468BF" w:rsidRDefault="006468BF" w:rsidP="006468BF">
      <w:pPr>
        <w:autoSpaceDN w:val="0"/>
        <w:jc w:val="both"/>
        <w:textAlignment w:val="baseline"/>
        <w:rPr>
          <w:rFonts w:ascii="Arquitecta" w:hAnsi="Arquitecta" w:cs="Mangal"/>
          <w:kern w:val="3"/>
          <w:lang w:eastAsia="zh-CN"/>
        </w:rPr>
      </w:pPr>
    </w:p>
    <w:p w14:paraId="2D262B68"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4.4.1.2.2 Bureaux pour les techniciens</w:t>
      </w:r>
    </w:p>
    <w:p w14:paraId="2C5C00D6" w14:textId="77777777" w:rsidR="006468BF" w:rsidRPr="006468BF" w:rsidRDefault="006468BF" w:rsidP="006468BF">
      <w:pPr>
        <w:autoSpaceDN w:val="0"/>
        <w:jc w:val="both"/>
        <w:textAlignment w:val="baseline"/>
        <w:rPr>
          <w:rFonts w:ascii="Arquitecta" w:hAnsi="Arquitecta" w:cs="Mangal"/>
          <w:b/>
          <w:bCs/>
          <w:i/>
          <w:iCs/>
          <w:kern w:val="3"/>
          <w:lang w:eastAsia="zh-CN"/>
        </w:rPr>
      </w:pPr>
    </w:p>
    <w:tbl>
      <w:tblPr>
        <w:tblW w:w="8925" w:type="dxa"/>
        <w:tblInd w:w="726" w:type="dxa"/>
        <w:tblLayout w:type="fixed"/>
        <w:tblCellMar>
          <w:left w:w="10" w:type="dxa"/>
          <w:right w:w="10" w:type="dxa"/>
        </w:tblCellMar>
        <w:tblLook w:val="04A0" w:firstRow="1" w:lastRow="0" w:firstColumn="1" w:lastColumn="0" w:noHBand="0" w:noVBand="1"/>
      </w:tblPr>
      <w:tblGrid>
        <w:gridCol w:w="5520"/>
        <w:gridCol w:w="3405"/>
      </w:tblGrid>
      <w:tr w:rsidR="006468BF" w:rsidRPr="006468BF" w14:paraId="1AC63DED" w14:textId="77777777" w:rsidTr="006468BF">
        <w:tc>
          <w:tcPr>
            <w:tcW w:w="5520" w:type="dxa"/>
            <w:tcMar>
              <w:top w:w="55" w:type="dxa"/>
              <w:left w:w="55" w:type="dxa"/>
              <w:bottom w:w="55" w:type="dxa"/>
              <w:right w:w="55" w:type="dxa"/>
            </w:tcMar>
            <w:hideMark/>
          </w:tcPr>
          <w:p w14:paraId="6098D33A"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Local pour l'entretien des bâtiments</w:t>
            </w:r>
          </w:p>
          <w:p w14:paraId="61EC4ED4"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Local pour les techniciens en chauffage, ventilation, sanitaires</w:t>
            </w:r>
          </w:p>
          <w:p w14:paraId="41991766"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Local pour les techniciens en électricité</w:t>
            </w:r>
          </w:p>
          <w:p w14:paraId="29236B9D"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Local pour le personnel sur le terrain</w:t>
            </w:r>
          </w:p>
        </w:tc>
        <w:tc>
          <w:tcPr>
            <w:tcW w:w="3405" w:type="dxa"/>
            <w:tcMar>
              <w:top w:w="55" w:type="dxa"/>
              <w:left w:w="55" w:type="dxa"/>
              <w:bottom w:w="55" w:type="dxa"/>
              <w:right w:w="55" w:type="dxa"/>
            </w:tcMar>
          </w:tcPr>
          <w:p w14:paraId="4EE42B6B"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10m2</w:t>
            </w:r>
          </w:p>
          <w:p w14:paraId="2262895B"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10m2</w:t>
            </w:r>
          </w:p>
          <w:p w14:paraId="393C2799"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53C7F39E"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10m2</w:t>
            </w:r>
          </w:p>
          <w:p w14:paraId="38D9E8D6"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10m2</w:t>
            </w:r>
          </w:p>
        </w:tc>
      </w:tr>
    </w:tbl>
    <w:p w14:paraId="42425AF4" w14:textId="77777777" w:rsidR="006468BF" w:rsidRPr="006468BF" w:rsidRDefault="006468BF" w:rsidP="006468BF">
      <w:pPr>
        <w:autoSpaceDN w:val="0"/>
        <w:jc w:val="both"/>
        <w:textAlignment w:val="baseline"/>
        <w:rPr>
          <w:rFonts w:ascii="Arquitecta" w:hAnsi="Arquitecta" w:cs="Mangal"/>
          <w:kern w:val="3"/>
          <w:lang w:eastAsia="zh-CN"/>
        </w:rPr>
      </w:pPr>
    </w:p>
    <w:p w14:paraId="06A822C7" w14:textId="77777777" w:rsidR="006468BF" w:rsidRPr="006468BF" w:rsidRDefault="006468BF" w:rsidP="006468BF">
      <w:pPr>
        <w:autoSpaceDN w:val="0"/>
        <w:jc w:val="both"/>
        <w:textAlignment w:val="baseline"/>
        <w:rPr>
          <w:rFonts w:ascii="Arquitecta" w:hAnsi="Arquitecta" w:cs="Mangal"/>
          <w:kern w:val="3"/>
          <w:lang w:eastAsia="zh-CN"/>
        </w:rPr>
      </w:pPr>
    </w:p>
    <w:p w14:paraId="7B4AE17D"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kern w:val="3"/>
          <w:lang w:eastAsia="zh-CN"/>
        </w:rPr>
        <w:tab/>
      </w:r>
      <w:r w:rsidRPr="006468BF">
        <w:rPr>
          <w:rFonts w:ascii="Arquitecta" w:hAnsi="Arquitecta" w:cs="Mangal"/>
          <w:b/>
          <w:bCs/>
          <w:i/>
          <w:iCs/>
          <w:kern w:val="3"/>
          <w:lang w:eastAsia="zh-CN"/>
        </w:rPr>
        <w:t>4.4.1.2.3 Les salles pour le personnel</w:t>
      </w:r>
    </w:p>
    <w:p w14:paraId="02B97745" w14:textId="77777777" w:rsidR="006468BF" w:rsidRPr="006468BF" w:rsidRDefault="006468BF" w:rsidP="006468BF">
      <w:pPr>
        <w:autoSpaceDN w:val="0"/>
        <w:jc w:val="both"/>
        <w:textAlignment w:val="baseline"/>
        <w:rPr>
          <w:rFonts w:ascii="Arquitecta" w:hAnsi="Arquitecta" w:cs="Mangal"/>
          <w:b/>
          <w:bCs/>
          <w:i/>
          <w:iCs/>
          <w:kern w:val="3"/>
          <w:lang w:eastAsia="zh-CN"/>
        </w:rPr>
      </w:pPr>
    </w:p>
    <w:tbl>
      <w:tblPr>
        <w:tblW w:w="8925" w:type="dxa"/>
        <w:tblInd w:w="726" w:type="dxa"/>
        <w:tblLayout w:type="fixed"/>
        <w:tblCellMar>
          <w:left w:w="10" w:type="dxa"/>
          <w:right w:w="10" w:type="dxa"/>
        </w:tblCellMar>
        <w:tblLook w:val="04A0" w:firstRow="1" w:lastRow="0" w:firstColumn="1" w:lastColumn="0" w:noHBand="0" w:noVBand="1"/>
      </w:tblPr>
      <w:tblGrid>
        <w:gridCol w:w="5566"/>
        <w:gridCol w:w="3359"/>
      </w:tblGrid>
      <w:tr w:rsidR="006468BF" w:rsidRPr="006468BF" w14:paraId="69BC631A" w14:textId="77777777" w:rsidTr="006468BF">
        <w:tc>
          <w:tcPr>
            <w:tcW w:w="5566" w:type="dxa"/>
            <w:tcMar>
              <w:top w:w="55" w:type="dxa"/>
              <w:left w:w="55" w:type="dxa"/>
              <w:bottom w:w="55" w:type="dxa"/>
              <w:right w:w="55" w:type="dxa"/>
            </w:tcMar>
            <w:hideMark/>
          </w:tcPr>
          <w:p w14:paraId="2021331D"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Vestiaire et sanitaires</w:t>
            </w:r>
          </w:p>
          <w:p w14:paraId="34B296FC"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Salle de repos avec petite cuisine</w:t>
            </w:r>
          </w:p>
          <w:p w14:paraId="42571BE9"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 xml:space="preserve">                                                                                              </w:t>
            </w:r>
            <w:r w:rsidRPr="006468BF">
              <w:rPr>
                <w:rFonts w:ascii="Arquitecta" w:hAnsi="Arquitecta" w:cs="Mangal"/>
                <w:color w:val="FF0000"/>
                <w:kern w:val="3"/>
                <w:sz w:val="22"/>
                <w:szCs w:val="22"/>
                <w:lang w:eastAsia="zh-CN"/>
              </w:rPr>
              <w:t xml:space="preserve"> </w:t>
            </w:r>
            <w:r w:rsidRPr="006468BF">
              <w:rPr>
                <w:rFonts w:ascii="Arquitecta" w:hAnsi="Arquitecta" w:cs="Mangal"/>
                <w:kern w:val="3"/>
                <w:sz w:val="22"/>
                <w:szCs w:val="22"/>
                <w:lang w:eastAsia="zh-CN"/>
              </w:rPr>
              <w:t>ou</w:t>
            </w:r>
          </w:p>
        </w:tc>
        <w:tc>
          <w:tcPr>
            <w:tcW w:w="3359" w:type="dxa"/>
            <w:tcMar>
              <w:top w:w="55" w:type="dxa"/>
              <w:left w:w="55" w:type="dxa"/>
              <w:bottom w:w="55" w:type="dxa"/>
              <w:right w:w="55" w:type="dxa"/>
            </w:tcMar>
            <w:hideMark/>
          </w:tcPr>
          <w:p w14:paraId="22D695BC"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comme exigé</w:t>
            </w:r>
          </w:p>
          <w:p w14:paraId="1D3B09D7"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minimum 8m2</w:t>
            </w:r>
          </w:p>
          <w:p w14:paraId="7CF54DF3"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1.20m2 / personne</w:t>
            </w:r>
          </w:p>
        </w:tc>
      </w:tr>
    </w:tbl>
    <w:p w14:paraId="7B32D826"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689B25BC" w14:textId="77777777" w:rsidR="006468BF" w:rsidRPr="006468BF" w:rsidRDefault="006468BF" w:rsidP="006468BF">
      <w:pPr>
        <w:autoSpaceDN w:val="0"/>
        <w:jc w:val="both"/>
        <w:textAlignment w:val="baseline"/>
        <w:rPr>
          <w:rFonts w:ascii="Arquitecta" w:hAnsi="Arquitecta" w:cs="Mangal"/>
          <w:b/>
          <w:bCs/>
          <w:i/>
          <w:iCs/>
          <w:kern w:val="3"/>
          <w:lang w:eastAsia="zh-CN"/>
        </w:rPr>
      </w:pPr>
    </w:p>
    <w:p w14:paraId="230387EC"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ab/>
        <w:t>4.4.1.2.4 Les locaux de rangement et les ateliers</w:t>
      </w:r>
    </w:p>
    <w:p w14:paraId="59822E6B" w14:textId="77777777" w:rsidR="006468BF" w:rsidRPr="006468BF" w:rsidRDefault="006468BF" w:rsidP="006468BF">
      <w:pPr>
        <w:autoSpaceDN w:val="0"/>
        <w:jc w:val="both"/>
        <w:textAlignment w:val="baseline"/>
        <w:rPr>
          <w:rFonts w:ascii="Arquitecta" w:hAnsi="Arquitecta" w:cs="Mangal"/>
          <w:b/>
          <w:bCs/>
          <w:i/>
          <w:iCs/>
          <w:color w:val="000000"/>
          <w:kern w:val="3"/>
          <w:lang w:eastAsia="zh-CN"/>
        </w:rPr>
      </w:pPr>
    </w:p>
    <w:p w14:paraId="723B95DC" w14:textId="77777777" w:rsidR="006468BF" w:rsidRPr="006468BF" w:rsidRDefault="006468BF" w:rsidP="006468BF">
      <w:pPr>
        <w:autoSpaceDN w:val="0"/>
        <w:textAlignment w:val="baseline"/>
        <w:rPr>
          <w:rFonts w:ascii="Arquitecta" w:hAnsi="Arquitecta" w:cs="Mangal"/>
          <w:kern w:val="3"/>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Idéalement, ces structures devraient se situer sur le côté Est du stade et disposer de voies d’accès et de sortie indépendantes pour les voitures. On devra différencier les espaces contrôlés par le responsable du stade et les salles placées sous le contrôle de techniciens officiels, par ex. pour le stockage et la mesure des engins techniques</w:t>
      </w:r>
    </w:p>
    <w:p w14:paraId="72F114B3"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color w:val="000000"/>
          <w:kern w:val="3"/>
          <w:sz w:val="22"/>
          <w:szCs w:val="22"/>
          <w:lang w:eastAsia="zh-CN"/>
        </w:rPr>
        <w:t xml:space="preserve"> </w:t>
      </w:r>
    </w:p>
    <w:p w14:paraId="25B419EE"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kern w:val="3"/>
          <w:lang w:eastAsia="zh-CN"/>
        </w:rPr>
        <w:tab/>
      </w:r>
      <w:r w:rsidRPr="006468BF">
        <w:rPr>
          <w:rFonts w:ascii="Arquitecta" w:hAnsi="Arquitecta" w:cs="Mangal"/>
          <w:i/>
          <w:iCs/>
          <w:kern w:val="3"/>
          <w:lang w:eastAsia="zh-CN"/>
        </w:rPr>
        <w:t xml:space="preserve">Local à matériel </w:t>
      </w:r>
    </w:p>
    <w:p w14:paraId="09537F87" w14:textId="77777777" w:rsidR="006468BF" w:rsidRPr="006468BF" w:rsidRDefault="006468BF" w:rsidP="006468BF">
      <w:pPr>
        <w:autoSpaceDN w:val="0"/>
        <w:jc w:val="both"/>
        <w:textAlignment w:val="baseline"/>
        <w:rPr>
          <w:rFonts w:ascii="Arquitecta" w:hAnsi="Arquitecta" w:cs="Mangal"/>
          <w:i/>
          <w:iCs/>
          <w:kern w:val="3"/>
          <w:lang w:eastAsia="zh-CN"/>
        </w:rPr>
      </w:pPr>
    </w:p>
    <w:p w14:paraId="63501D21" w14:textId="77777777" w:rsidR="006468BF" w:rsidRPr="006468BF" w:rsidRDefault="006468BF" w:rsidP="006468BF">
      <w:pPr>
        <w:autoSpaceDN w:val="0"/>
        <w:ind w:firstLine="709"/>
        <w:textAlignment w:val="baseline"/>
        <w:rPr>
          <w:rFonts w:ascii="Arquitecta" w:hAnsi="Arquitecta" w:cs="Mangal"/>
          <w:kern w:val="3"/>
          <w:lang w:eastAsia="zh-CN"/>
        </w:rPr>
      </w:pPr>
      <w:r w:rsidRPr="006468BF">
        <w:rPr>
          <w:rFonts w:ascii="Arquitecta" w:hAnsi="Arquitecta" w:cs="Mangal"/>
          <w:kern w:val="3"/>
          <w:lang w:eastAsia="zh-CN"/>
        </w:rPr>
        <w:t>Exigence générale : 1m2 d’espace de stockage par 500 à 700 m2 de terrain de sport utilisable. Un espace supplémentaire peut être nécessaire pour stocker les tapis de sauts en hiver</w:t>
      </w:r>
    </w:p>
    <w:p w14:paraId="137A78F2" w14:textId="77777777" w:rsidR="006468BF" w:rsidRPr="006468BF" w:rsidRDefault="006468BF" w:rsidP="006468BF">
      <w:pPr>
        <w:autoSpaceDN w:val="0"/>
        <w:jc w:val="both"/>
        <w:textAlignment w:val="baseline"/>
        <w:rPr>
          <w:rFonts w:ascii="Arquitecta" w:hAnsi="Arquitecta" w:cs="Mangal"/>
          <w:kern w:val="3"/>
          <w:lang w:eastAsia="zh-CN"/>
        </w:rPr>
      </w:pPr>
    </w:p>
    <w:p w14:paraId="5C7E9C5A" w14:textId="77777777" w:rsidR="006468BF" w:rsidRPr="006468BF" w:rsidRDefault="006468BF" w:rsidP="006468BF">
      <w:pPr>
        <w:autoSpaceDN w:val="0"/>
        <w:jc w:val="both"/>
        <w:textAlignment w:val="baseline"/>
        <w:rPr>
          <w:rFonts w:ascii="Arquitecta" w:hAnsi="Arquitecta" w:cs="Mangal"/>
          <w:b/>
          <w:bCs/>
          <w:kern w:val="3"/>
          <w:sz w:val="22"/>
          <w:szCs w:val="22"/>
          <w:lang w:eastAsia="zh-CN"/>
        </w:rPr>
      </w:pPr>
      <w:r w:rsidRPr="006468BF">
        <w:rPr>
          <w:rFonts w:ascii="Arquitecta" w:hAnsi="Arquitecta" w:cs="Mangal"/>
          <w:kern w:val="3"/>
          <w:lang w:eastAsia="zh-CN"/>
        </w:rPr>
        <w:tab/>
      </w:r>
      <w:r w:rsidRPr="006468BF">
        <w:rPr>
          <w:rFonts w:ascii="Arquitecta" w:hAnsi="Arquitecta" w:cs="Mangal"/>
          <w:i/>
          <w:iCs/>
          <w:kern w:val="3"/>
          <w:lang w:eastAsia="zh-CN"/>
        </w:rPr>
        <w:t>Local pour la maintenance et l'entretien (nettoyage)</w:t>
      </w:r>
      <w:r w:rsidRPr="006468BF">
        <w:rPr>
          <w:rFonts w:ascii="Arquitecta" w:hAnsi="Arquitecta" w:cs="Mangal"/>
          <w:i/>
          <w:iCs/>
          <w:kern w:val="3"/>
          <w:lang w:eastAsia="zh-CN"/>
        </w:rPr>
        <w:tab/>
      </w:r>
      <w:r w:rsidRPr="006468BF">
        <w:rPr>
          <w:rFonts w:ascii="Arquitecta" w:hAnsi="Arquitecta" w:cs="Mangal"/>
          <w:i/>
          <w:iCs/>
          <w:kern w:val="3"/>
          <w:lang w:eastAsia="zh-CN"/>
        </w:rPr>
        <w:tab/>
        <w:t xml:space="preserve"> </w:t>
      </w:r>
      <w:r w:rsidRPr="006468BF">
        <w:rPr>
          <w:rFonts w:ascii="Arquitecta" w:hAnsi="Arquitecta" w:cs="Mangal"/>
          <w:kern w:val="3"/>
          <w:lang w:eastAsia="zh-CN"/>
        </w:rPr>
        <w:t>comme exigé</w:t>
      </w:r>
    </w:p>
    <w:p w14:paraId="00410AA1" w14:textId="77777777" w:rsidR="006468BF" w:rsidRPr="006468BF" w:rsidRDefault="006468BF" w:rsidP="006468BF">
      <w:pPr>
        <w:autoSpaceDN w:val="0"/>
        <w:jc w:val="both"/>
        <w:textAlignment w:val="baseline"/>
        <w:rPr>
          <w:rFonts w:ascii="Arquitecta" w:hAnsi="Arquitecta" w:cs="Mangal"/>
          <w:i/>
          <w:iCs/>
          <w:kern w:val="3"/>
          <w:lang w:eastAsia="zh-CN"/>
        </w:rPr>
      </w:pPr>
    </w:p>
    <w:p w14:paraId="5A418579" w14:textId="77777777" w:rsidR="006468BF" w:rsidRPr="006468BF" w:rsidRDefault="006468BF" w:rsidP="006468BF">
      <w:pPr>
        <w:autoSpaceDN w:val="0"/>
        <w:textAlignment w:val="baseline"/>
        <w:rPr>
          <w:rFonts w:ascii="Arquitecta" w:hAnsi="Arquitecta" w:cs="Mangal"/>
          <w:kern w:val="3"/>
          <w:lang w:eastAsia="zh-CN"/>
        </w:rPr>
      </w:pPr>
      <w:r w:rsidRPr="006468BF">
        <w:rPr>
          <w:rFonts w:ascii="Arquitecta" w:hAnsi="Arquitecta" w:cs="Mangal"/>
          <w:i/>
          <w:iCs/>
          <w:kern w:val="3"/>
          <w:lang w:eastAsia="zh-CN"/>
        </w:rPr>
        <w:tab/>
      </w:r>
      <w:r w:rsidRPr="006468BF">
        <w:rPr>
          <w:rFonts w:ascii="Arquitecta" w:hAnsi="Arquitecta" w:cs="Mangal"/>
          <w:kern w:val="3"/>
          <w:lang w:eastAsia="zh-CN"/>
        </w:rPr>
        <w:t>Les tondeuses à gazon, les balais, les appareils de nettoyage à haute pression, les accessoires pour les terrains de sport, les pelouses et les zones piétonnières</w:t>
      </w:r>
    </w:p>
    <w:p w14:paraId="1EAA5BA3"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p>
    <w:p w14:paraId="088A349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Ce qu'on demande généralement pour les structures où l'on range l'équipement d'entretien :</w:t>
      </w:r>
    </w:p>
    <w:p w14:paraId="390F4291"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 xml:space="preserve"> </w:t>
      </w:r>
    </w:p>
    <w:p w14:paraId="19798EBE" w14:textId="77777777" w:rsidR="006468BF" w:rsidRPr="006468BF" w:rsidRDefault="006468BF" w:rsidP="00C3722F">
      <w:pPr>
        <w:numPr>
          <w:ilvl w:val="1"/>
          <w:numId w:val="31"/>
        </w:numPr>
        <w:autoSpaceDN w:val="0"/>
        <w:jc w:val="both"/>
        <w:textAlignment w:val="baseline"/>
        <w:rPr>
          <w:rFonts w:ascii="Arquitecta" w:hAnsi="Arquitecta" w:cs="Mangal"/>
          <w:kern w:val="3"/>
          <w:lang w:eastAsia="zh-CN"/>
        </w:rPr>
      </w:pPr>
      <w:r w:rsidRPr="006468BF">
        <w:rPr>
          <w:rFonts w:ascii="Arquitecta" w:hAnsi="Arquitecta" w:cs="Mangal"/>
          <w:kern w:val="3"/>
          <w:lang w:eastAsia="zh-CN"/>
        </w:rPr>
        <w:t>1m2 d'espace réservé à l'équipement pour une surface sportive utilisable de 400 à 500m2</w:t>
      </w:r>
    </w:p>
    <w:p w14:paraId="6765CF3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r>
    </w:p>
    <w:p w14:paraId="47CC2430"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L'entretien est centralisé, et les machines transportées sur place et rapportées :</w:t>
      </w:r>
    </w:p>
    <w:p w14:paraId="7D9514C8" w14:textId="77777777" w:rsidR="006468BF" w:rsidRPr="006468BF" w:rsidRDefault="006468BF" w:rsidP="006468BF">
      <w:pPr>
        <w:autoSpaceDN w:val="0"/>
        <w:jc w:val="both"/>
        <w:textAlignment w:val="baseline"/>
        <w:rPr>
          <w:rFonts w:ascii="Arquitecta" w:hAnsi="Arquitecta" w:cs="Mangal"/>
          <w:kern w:val="3"/>
          <w:lang w:eastAsia="zh-CN"/>
        </w:rPr>
      </w:pPr>
    </w:p>
    <w:p w14:paraId="5B4B4A92" w14:textId="77777777" w:rsidR="006468BF" w:rsidRPr="006468BF" w:rsidRDefault="006468BF" w:rsidP="00C3722F">
      <w:pPr>
        <w:numPr>
          <w:ilvl w:val="1"/>
          <w:numId w:val="32"/>
        </w:numPr>
        <w:autoSpaceDN w:val="0"/>
        <w:jc w:val="both"/>
        <w:textAlignment w:val="baseline"/>
        <w:rPr>
          <w:rFonts w:ascii="Arquitecta" w:hAnsi="Arquitecta" w:cs="Mangal"/>
          <w:kern w:val="3"/>
          <w:lang w:eastAsia="zh-CN"/>
        </w:rPr>
      </w:pPr>
      <w:r w:rsidRPr="006468BF">
        <w:rPr>
          <w:rFonts w:ascii="Arquitecta" w:hAnsi="Arquitecta" w:cs="Mangal"/>
          <w:kern w:val="3"/>
          <w:lang w:eastAsia="zh-CN"/>
        </w:rPr>
        <w:t>1m2 d'espace réservé à l'équipement pour une surface sportive utilisable de 700 à 900m2</w:t>
      </w:r>
    </w:p>
    <w:p w14:paraId="72789E13" w14:textId="77777777" w:rsidR="006468BF" w:rsidRPr="006468BF" w:rsidRDefault="006468BF" w:rsidP="006468BF">
      <w:pPr>
        <w:autoSpaceDN w:val="0"/>
        <w:jc w:val="both"/>
        <w:textAlignment w:val="baseline"/>
        <w:rPr>
          <w:rFonts w:ascii="Arquitecta" w:hAnsi="Arquitecta" w:cs="Mangal"/>
          <w:kern w:val="3"/>
          <w:lang w:eastAsia="zh-CN"/>
        </w:rPr>
      </w:pPr>
    </w:p>
    <w:tbl>
      <w:tblPr>
        <w:tblW w:w="8955" w:type="dxa"/>
        <w:tblInd w:w="696" w:type="dxa"/>
        <w:tblLayout w:type="fixed"/>
        <w:tblCellMar>
          <w:left w:w="10" w:type="dxa"/>
          <w:right w:w="10" w:type="dxa"/>
        </w:tblCellMar>
        <w:tblLook w:val="04A0" w:firstRow="1" w:lastRow="0" w:firstColumn="1" w:lastColumn="0" w:noHBand="0" w:noVBand="1"/>
      </w:tblPr>
      <w:tblGrid>
        <w:gridCol w:w="6540"/>
        <w:gridCol w:w="2415"/>
      </w:tblGrid>
      <w:tr w:rsidR="006468BF" w:rsidRPr="006468BF" w14:paraId="1B007224" w14:textId="77777777" w:rsidTr="006468BF">
        <w:tc>
          <w:tcPr>
            <w:tcW w:w="6540" w:type="dxa"/>
            <w:tcMar>
              <w:top w:w="55" w:type="dxa"/>
              <w:left w:w="55" w:type="dxa"/>
              <w:bottom w:w="55" w:type="dxa"/>
              <w:right w:w="55" w:type="dxa"/>
            </w:tcMar>
          </w:tcPr>
          <w:p w14:paraId="18553358"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Local pour les engrais, les produits de nettoyage et les pièces détachées</w:t>
            </w:r>
          </w:p>
          <w:p w14:paraId="179F74F0"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p w14:paraId="5B55D6FB"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Local de rangement pour le matériel électrique</w:t>
            </w:r>
          </w:p>
          <w:p w14:paraId="07253314"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p w14:paraId="39253C37"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Atelier</w:t>
            </w:r>
          </w:p>
          <w:p w14:paraId="6483DB6D"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p w14:paraId="3185CF72"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Garage pour le tracteur</w:t>
            </w:r>
          </w:p>
          <w:p w14:paraId="75742300"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p w14:paraId="036FA7FF"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Garage pour les petites camionnettes et les camions</w:t>
            </w:r>
          </w:p>
          <w:p w14:paraId="6D8C91D0"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p w14:paraId="44C2D0E6"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r w:rsidRPr="006468BF">
              <w:rPr>
                <w:rFonts w:ascii="Arquitecta" w:hAnsi="Arquitecta" w:cs="Mangal"/>
                <w:i/>
                <w:iCs/>
                <w:kern w:val="3"/>
                <w:sz w:val="22"/>
                <w:szCs w:val="22"/>
                <w:lang w:eastAsia="zh-CN"/>
              </w:rPr>
              <w:t>Réserve de carburant</w:t>
            </w:r>
          </w:p>
          <w:p w14:paraId="00D4D69C" w14:textId="77777777" w:rsidR="006468BF" w:rsidRPr="006468BF" w:rsidRDefault="006468BF" w:rsidP="006468BF">
            <w:pPr>
              <w:suppressLineNumbers/>
              <w:autoSpaceDN w:val="0"/>
              <w:jc w:val="both"/>
              <w:textAlignment w:val="baseline"/>
              <w:rPr>
                <w:rFonts w:ascii="Arquitecta" w:hAnsi="Arquitecta" w:cs="Mangal"/>
                <w:i/>
                <w:iCs/>
                <w:kern w:val="3"/>
                <w:sz w:val="22"/>
                <w:szCs w:val="22"/>
                <w:lang w:eastAsia="zh-CN"/>
              </w:rPr>
            </w:pPr>
          </w:p>
        </w:tc>
        <w:tc>
          <w:tcPr>
            <w:tcW w:w="2415" w:type="dxa"/>
            <w:tcMar>
              <w:top w:w="55" w:type="dxa"/>
              <w:left w:w="55" w:type="dxa"/>
              <w:bottom w:w="55" w:type="dxa"/>
              <w:right w:w="55" w:type="dxa"/>
            </w:tcMar>
          </w:tcPr>
          <w:p w14:paraId="0039C3FE"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lastRenderedPageBreak/>
              <w:t>comme exigé</w:t>
            </w:r>
          </w:p>
          <w:p w14:paraId="432085EC"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51BE78E0"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comme exigé</w:t>
            </w:r>
          </w:p>
          <w:p w14:paraId="132FF80E"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324BD9EC"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15m2 minimum</w:t>
            </w:r>
          </w:p>
          <w:p w14:paraId="22F40C5A"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078A9577"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15m2</w:t>
            </w:r>
          </w:p>
          <w:p w14:paraId="6A94B59E"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660861DC"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15 à 20m2</w:t>
            </w:r>
          </w:p>
          <w:p w14:paraId="6A9F319A"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p>
          <w:p w14:paraId="783EC45F"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comme exigé</w:t>
            </w:r>
          </w:p>
        </w:tc>
      </w:tr>
    </w:tbl>
    <w:p w14:paraId="7B278BD7" w14:textId="77777777" w:rsidR="006468BF" w:rsidRPr="006468BF" w:rsidRDefault="006468BF" w:rsidP="006468BF">
      <w:pPr>
        <w:autoSpaceDN w:val="0"/>
        <w:jc w:val="both"/>
        <w:textAlignment w:val="baseline"/>
        <w:rPr>
          <w:rFonts w:ascii="Arquitecta" w:hAnsi="Arquitecta" w:cs="Mangal"/>
          <w:kern w:val="3"/>
          <w:lang w:eastAsia="zh-CN"/>
        </w:rPr>
      </w:pPr>
    </w:p>
    <w:p w14:paraId="372CC339"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r>
      <w:r w:rsidRPr="006468BF">
        <w:rPr>
          <w:rFonts w:ascii="Arquitecta" w:hAnsi="Arquitecta" w:cs="Mangal"/>
          <w:b/>
          <w:bCs/>
          <w:i/>
          <w:iCs/>
          <w:kern w:val="3"/>
          <w:lang w:eastAsia="zh-CN"/>
        </w:rPr>
        <w:t>4.4.1.2.5 Les locaux techniques</w:t>
      </w:r>
    </w:p>
    <w:p w14:paraId="4B4A2EF5"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ab/>
      </w:r>
    </w:p>
    <w:p w14:paraId="77F85141"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L'équipement technique nécessaire au bon fonctionnement d'un bâtiment d'athlétisme peut se trouver dans différents locaux techniques. Tout équipement peut être contrôlé à partir d'une salle de contrôle centralisée.</w:t>
      </w:r>
    </w:p>
    <w:p w14:paraId="0C522C2B" w14:textId="77777777" w:rsidR="006468BF" w:rsidRPr="006468BF" w:rsidRDefault="006468BF" w:rsidP="006468BF">
      <w:pPr>
        <w:autoSpaceDN w:val="0"/>
        <w:jc w:val="both"/>
        <w:textAlignment w:val="baseline"/>
        <w:rPr>
          <w:rFonts w:ascii="Arquitecta" w:hAnsi="Arquitecta" w:cs="Mangal"/>
          <w:kern w:val="3"/>
          <w:lang w:eastAsia="zh-CN"/>
        </w:rPr>
      </w:pPr>
    </w:p>
    <w:p w14:paraId="47752358"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kern w:val="3"/>
          <w:lang w:eastAsia="zh-CN"/>
        </w:rPr>
        <w:tab/>
      </w:r>
      <w:r w:rsidRPr="006468BF">
        <w:rPr>
          <w:rFonts w:ascii="Arquitecta" w:hAnsi="Arquitecta" w:cs="Mangal"/>
          <w:i/>
          <w:iCs/>
          <w:kern w:val="3"/>
          <w:lang w:eastAsia="zh-CN"/>
        </w:rPr>
        <w:t>Équipement technique de chauffage</w:t>
      </w:r>
    </w:p>
    <w:p w14:paraId="73D9C9DF" w14:textId="77777777" w:rsidR="006468BF" w:rsidRPr="006468BF" w:rsidRDefault="006468BF" w:rsidP="006468BF">
      <w:pPr>
        <w:autoSpaceDN w:val="0"/>
        <w:jc w:val="both"/>
        <w:textAlignment w:val="baseline"/>
        <w:rPr>
          <w:rFonts w:ascii="Arquitecta" w:hAnsi="Arquitecta" w:cs="Mangal"/>
          <w:i/>
          <w:iCs/>
          <w:kern w:val="3"/>
          <w:lang w:eastAsia="zh-CN"/>
        </w:rPr>
      </w:pPr>
    </w:p>
    <w:p w14:paraId="0522673A"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r>
      <w:r w:rsidRPr="006468BF">
        <w:rPr>
          <w:rFonts w:ascii="Arquitecta" w:hAnsi="Arquitecta" w:cs="Mangal"/>
          <w:kern w:val="3"/>
          <w:lang w:eastAsia="zh-CN"/>
        </w:rPr>
        <w:t>Pour une installation utilisant des chaudières au gaz, une salle de contrôle de pression de gaz et un poste de comptage de gaz seront nécessaires. Pour les chaudières au mazout, il faudra installer des citernes.</w:t>
      </w:r>
    </w:p>
    <w:p w14:paraId="13DECF40" w14:textId="77777777" w:rsidR="006468BF" w:rsidRPr="006468BF" w:rsidRDefault="006468BF" w:rsidP="006468BF">
      <w:pPr>
        <w:autoSpaceDN w:val="0"/>
        <w:jc w:val="both"/>
        <w:textAlignment w:val="baseline"/>
        <w:rPr>
          <w:rFonts w:ascii="Arquitecta" w:hAnsi="Arquitecta" w:cs="Mangal"/>
          <w:i/>
          <w:iCs/>
          <w:kern w:val="3"/>
          <w:lang w:eastAsia="zh-CN"/>
        </w:rPr>
      </w:pPr>
    </w:p>
    <w:p w14:paraId="65C1800C"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t>Équipement technique de réfrigération</w:t>
      </w:r>
    </w:p>
    <w:p w14:paraId="4B5A363C" w14:textId="77777777" w:rsidR="006468BF" w:rsidRPr="006468BF" w:rsidRDefault="006468BF" w:rsidP="006468BF">
      <w:pPr>
        <w:autoSpaceDN w:val="0"/>
        <w:jc w:val="both"/>
        <w:textAlignment w:val="baseline"/>
        <w:rPr>
          <w:rFonts w:ascii="Arquitecta" w:hAnsi="Arquitecta" w:cs="Mangal"/>
          <w:i/>
          <w:iCs/>
          <w:kern w:val="3"/>
          <w:lang w:eastAsia="zh-CN"/>
        </w:rPr>
      </w:pPr>
    </w:p>
    <w:p w14:paraId="5EDF6886"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r>
      <w:r w:rsidRPr="006468BF">
        <w:rPr>
          <w:rFonts w:ascii="Arquitecta" w:hAnsi="Arquitecta" w:cs="Mangal"/>
          <w:kern w:val="3"/>
          <w:lang w:eastAsia="zh-CN"/>
        </w:rPr>
        <w:t>L'eau glacée utilisée pour la climatisation est produite par un système de réfrigération installé à l'intérieur et par des tours réfrigérantes placées à l'extérieur.</w:t>
      </w:r>
    </w:p>
    <w:p w14:paraId="3BB9B685" w14:textId="77777777" w:rsidR="006468BF" w:rsidRPr="006468BF" w:rsidRDefault="006468BF" w:rsidP="006468BF">
      <w:pPr>
        <w:autoSpaceDN w:val="0"/>
        <w:jc w:val="both"/>
        <w:textAlignment w:val="baseline"/>
        <w:rPr>
          <w:rFonts w:ascii="Arquitecta" w:hAnsi="Arquitecta" w:cs="Mangal"/>
          <w:kern w:val="3"/>
          <w:lang w:eastAsia="zh-CN"/>
        </w:rPr>
      </w:pPr>
    </w:p>
    <w:p w14:paraId="5E9BDDFD"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kern w:val="3"/>
          <w:lang w:eastAsia="zh-CN"/>
        </w:rPr>
        <w:tab/>
      </w:r>
      <w:r w:rsidRPr="006468BF">
        <w:rPr>
          <w:rFonts w:ascii="Arquitecta" w:hAnsi="Arquitecta" w:cs="Mangal"/>
          <w:i/>
          <w:iCs/>
          <w:kern w:val="3"/>
          <w:lang w:eastAsia="zh-CN"/>
        </w:rPr>
        <w:t>Système de ventilation</w:t>
      </w:r>
    </w:p>
    <w:p w14:paraId="1CA00C4D" w14:textId="77777777" w:rsidR="006468BF" w:rsidRPr="006468BF" w:rsidRDefault="006468BF" w:rsidP="006468BF">
      <w:pPr>
        <w:autoSpaceDN w:val="0"/>
        <w:jc w:val="both"/>
        <w:textAlignment w:val="baseline"/>
        <w:rPr>
          <w:rFonts w:ascii="Arquitecta" w:hAnsi="Arquitecta" w:cs="Mangal"/>
          <w:i/>
          <w:iCs/>
          <w:kern w:val="3"/>
          <w:lang w:eastAsia="zh-CN"/>
        </w:rPr>
      </w:pPr>
    </w:p>
    <w:p w14:paraId="4304B433"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r>
      <w:r w:rsidRPr="006468BF">
        <w:rPr>
          <w:rFonts w:ascii="Arquitecta" w:hAnsi="Arquitecta" w:cs="Mangal"/>
          <w:kern w:val="3"/>
          <w:lang w:eastAsia="zh-CN"/>
        </w:rPr>
        <w:t>En ce qui concerne les unités fonctionnelles individuelles d'un stade, chacune devra disposer d'une installation autonome de ventilation placée dans son immédiate proximité.</w:t>
      </w:r>
    </w:p>
    <w:p w14:paraId="2681D448" w14:textId="77777777" w:rsidR="006468BF" w:rsidRPr="006468BF" w:rsidRDefault="006468BF" w:rsidP="006468BF">
      <w:pPr>
        <w:autoSpaceDN w:val="0"/>
        <w:jc w:val="both"/>
        <w:textAlignment w:val="baseline"/>
        <w:rPr>
          <w:rFonts w:ascii="Arquitecta" w:hAnsi="Arquitecta" w:cs="Mangal"/>
          <w:i/>
          <w:iCs/>
          <w:kern w:val="3"/>
          <w:lang w:eastAsia="zh-CN"/>
        </w:rPr>
      </w:pPr>
    </w:p>
    <w:p w14:paraId="5DB99A22" w14:textId="77777777" w:rsidR="006468BF" w:rsidRPr="006468BF" w:rsidRDefault="006468BF" w:rsidP="006468BF">
      <w:pPr>
        <w:autoSpaceDN w:val="0"/>
        <w:jc w:val="both"/>
        <w:textAlignment w:val="baseline"/>
        <w:rPr>
          <w:rFonts w:ascii="Arquitecta" w:hAnsi="Arquitecta" w:cs="Mangal"/>
          <w:i/>
          <w:iCs/>
          <w:kern w:val="3"/>
          <w:lang w:eastAsia="zh-CN"/>
        </w:rPr>
      </w:pPr>
      <w:r w:rsidRPr="006468BF">
        <w:rPr>
          <w:rFonts w:ascii="Arquitecta" w:hAnsi="Arquitecta" w:cs="Mangal"/>
          <w:b/>
          <w:bCs/>
          <w:i/>
          <w:iCs/>
          <w:kern w:val="3"/>
          <w:lang w:eastAsia="zh-CN"/>
        </w:rPr>
        <w:tab/>
      </w:r>
      <w:r w:rsidRPr="006468BF">
        <w:rPr>
          <w:rFonts w:ascii="Arquitecta" w:hAnsi="Arquitecta" w:cs="Mangal"/>
          <w:i/>
          <w:iCs/>
          <w:kern w:val="3"/>
          <w:lang w:eastAsia="zh-CN"/>
        </w:rPr>
        <w:t>Transformateurs et réseaux d'alimentation</w:t>
      </w:r>
    </w:p>
    <w:p w14:paraId="345AEB3C" w14:textId="77777777" w:rsidR="006468BF" w:rsidRPr="006468BF" w:rsidRDefault="006468BF" w:rsidP="006468BF">
      <w:pPr>
        <w:autoSpaceDN w:val="0"/>
        <w:jc w:val="both"/>
        <w:textAlignment w:val="baseline"/>
        <w:rPr>
          <w:rFonts w:ascii="Arquitecta" w:hAnsi="Arquitecta" w:cs="Mangal"/>
          <w:i/>
          <w:iCs/>
          <w:kern w:val="3"/>
          <w:lang w:eastAsia="zh-CN"/>
        </w:rPr>
      </w:pPr>
    </w:p>
    <w:p w14:paraId="1EFF3151" w14:textId="77777777" w:rsidR="006468BF" w:rsidRPr="006468BF" w:rsidRDefault="006468BF" w:rsidP="006468BF">
      <w:pPr>
        <w:autoSpaceDN w:val="0"/>
        <w:ind w:firstLine="709"/>
        <w:textAlignment w:val="baseline"/>
        <w:rPr>
          <w:rFonts w:ascii="Arquitecta" w:hAnsi="Arquitecta" w:cs="Mangal"/>
          <w:kern w:val="3"/>
          <w:lang w:eastAsia="zh-CN"/>
        </w:rPr>
      </w:pPr>
      <w:r w:rsidRPr="006468BF">
        <w:rPr>
          <w:rFonts w:ascii="Arquitecta" w:hAnsi="Arquitecta" w:cs="Mangal"/>
          <w:kern w:val="3"/>
          <w:lang w:eastAsia="zh-CN"/>
        </w:rPr>
        <w:t>Le courant électrique haute tension entrant sera transformé et ensuite distribué vers son lieu d’utilisation en passant par toutes les installations adéquates : panneaux de contrôle et tableaux électriques</w:t>
      </w:r>
    </w:p>
    <w:p w14:paraId="3F13C612" w14:textId="77777777" w:rsidR="006468BF" w:rsidRPr="006468BF" w:rsidRDefault="006468BF" w:rsidP="006468BF">
      <w:pPr>
        <w:autoSpaceDN w:val="0"/>
        <w:jc w:val="both"/>
        <w:textAlignment w:val="baseline"/>
        <w:rPr>
          <w:rFonts w:ascii="Arquitecta" w:hAnsi="Arquitecta" w:cs="Mangal"/>
          <w:kern w:val="3"/>
          <w:lang w:eastAsia="zh-CN"/>
        </w:rPr>
      </w:pPr>
    </w:p>
    <w:p w14:paraId="74A26B9D"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kern w:val="3"/>
          <w:lang w:eastAsia="zh-CN"/>
        </w:rPr>
        <w:tab/>
      </w:r>
      <w:r w:rsidRPr="006468BF">
        <w:rPr>
          <w:rFonts w:ascii="Arquitecta" w:hAnsi="Arquitecta" w:cs="Mangal"/>
          <w:i/>
          <w:iCs/>
          <w:kern w:val="3"/>
          <w:lang w:eastAsia="zh-CN"/>
        </w:rPr>
        <w:t>Réseau d'alimentation et réservoirs d’eau pour la lutte contre les incendies</w:t>
      </w:r>
    </w:p>
    <w:p w14:paraId="16076664" w14:textId="77777777" w:rsidR="006468BF" w:rsidRPr="006468BF" w:rsidRDefault="006468BF" w:rsidP="006468BF">
      <w:pPr>
        <w:autoSpaceDN w:val="0"/>
        <w:jc w:val="both"/>
        <w:textAlignment w:val="baseline"/>
        <w:rPr>
          <w:rFonts w:ascii="Arquitecta" w:hAnsi="Arquitecta" w:cs="Mangal"/>
          <w:i/>
          <w:iCs/>
          <w:kern w:val="3"/>
          <w:lang w:eastAsia="zh-CN"/>
        </w:rPr>
      </w:pPr>
    </w:p>
    <w:p w14:paraId="34EFC3A6"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i/>
          <w:iCs/>
          <w:kern w:val="3"/>
          <w:lang w:eastAsia="zh-CN"/>
        </w:rPr>
        <w:tab/>
      </w:r>
      <w:r w:rsidRPr="006468BF">
        <w:rPr>
          <w:rFonts w:ascii="Arquitecta" w:hAnsi="Arquitecta" w:cs="Mangal"/>
          <w:kern w:val="3"/>
          <w:lang w:eastAsia="zh-CN"/>
        </w:rPr>
        <w:t>Il faudra faire le plus grand cas des exigences des pompiers locaux</w:t>
      </w:r>
    </w:p>
    <w:p w14:paraId="6D318F6B" w14:textId="77777777" w:rsidR="006468BF" w:rsidRPr="006468BF" w:rsidRDefault="006468BF" w:rsidP="006468BF">
      <w:pPr>
        <w:autoSpaceDN w:val="0"/>
        <w:jc w:val="both"/>
        <w:textAlignment w:val="baseline"/>
        <w:rPr>
          <w:rFonts w:ascii="Arquitecta" w:hAnsi="Arquitecta" w:cs="Mangal"/>
          <w:kern w:val="3"/>
          <w:lang w:eastAsia="zh-CN"/>
        </w:rPr>
      </w:pPr>
    </w:p>
    <w:tbl>
      <w:tblPr>
        <w:tblW w:w="8940" w:type="dxa"/>
        <w:tblInd w:w="711" w:type="dxa"/>
        <w:tblLayout w:type="fixed"/>
        <w:tblCellMar>
          <w:left w:w="10" w:type="dxa"/>
          <w:right w:w="10" w:type="dxa"/>
        </w:tblCellMar>
        <w:tblLook w:val="04A0" w:firstRow="1" w:lastRow="0" w:firstColumn="1" w:lastColumn="0" w:noHBand="0" w:noVBand="1"/>
      </w:tblPr>
      <w:tblGrid>
        <w:gridCol w:w="5794"/>
        <w:gridCol w:w="3146"/>
      </w:tblGrid>
      <w:tr w:rsidR="006468BF" w:rsidRPr="006468BF" w14:paraId="3C24C14F" w14:textId="77777777" w:rsidTr="006468BF">
        <w:tc>
          <w:tcPr>
            <w:tcW w:w="5790" w:type="dxa"/>
            <w:tcMar>
              <w:top w:w="55" w:type="dxa"/>
              <w:left w:w="55" w:type="dxa"/>
              <w:bottom w:w="55" w:type="dxa"/>
              <w:right w:w="55" w:type="dxa"/>
            </w:tcMar>
          </w:tcPr>
          <w:p w14:paraId="2157ED17"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kern w:val="3"/>
                <w:sz w:val="22"/>
                <w:lang w:eastAsia="zh-CN"/>
              </w:rPr>
              <w:t xml:space="preserve">Salle d'alimentation en eau </w:t>
            </w:r>
          </w:p>
          <w:p w14:paraId="452F5084" w14:textId="77777777" w:rsidR="006468BF" w:rsidRPr="006468BF" w:rsidRDefault="006468BF" w:rsidP="006468BF">
            <w:pPr>
              <w:autoSpaceDN w:val="0"/>
              <w:jc w:val="both"/>
              <w:textAlignment w:val="baseline"/>
              <w:rPr>
                <w:rFonts w:ascii="Arquitecta" w:hAnsi="Arquitecta" w:cs="Mangal"/>
                <w:kern w:val="3"/>
                <w:sz w:val="22"/>
                <w:lang w:eastAsia="zh-CN"/>
              </w:rPr>
            </w:pPr>
          </w:p>
        </w:tc>
        <w:tc>
          <w:tcPr>
            <w:tcW w:w="3144" w:type="dxa"/>
            <w:shd w:val="clear" w:color="auto" w:fill="auto"/>
            <w:tcMar>
              <w:top w:w="55" w:type="dxa"/>
              <w:left w:w="55" w:type="dxa"/>
              <w:bottom w:w="55" w:type="dxa"/>
              <w:right w:w="55" w:type="dxa"/>
            </w:tcMar>
            <w:hideMark/>
          </w:tcPr>
          <w:p w14:paraId="4330A488" w14:textId="77777777" w:rsidR="006468BF" w:rsidRPr="006468BF" w:rsidRDefault="006468BF" w:rsidP="006468BF">
            <w:pPr>
              <w:suppressLineNumbers/>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comme exigé</w:t>
            </w:r>
          </w:p>
        </w:tc>
      </w:tr>
      <w:tr w:rsidR="006468BF" w:rsidRPr="006468BF" w14:paraId="24493A1E" w14:textId="77777777" w:rsidTr="006468BF">
        <w:tc>
          <w:tcPr>
            <w:tcW w:w="5790" w:type="dxa"/>
            <w:tcMar>
              <w:top w:w="55" w:type="dxa"/>
              <w:left w:w="55" w:type="dxa"/>
              <w:bottom w:w="55" w:type="dxa"/>
              <w:right w:w="55" w:type="dxa"/>
            </w:tcMar>
            <w:hideMark/>
          </w:tcPr>
          <w:p w14:paraId="6918CD9C" w14:textId="77777777" w:rsidR="006468BF" w:rsidRPr="006468BF" w:rsidRDefault="006468BF" w:rsidP="006468BF">
            <w:pPr>
              <w:autoSpaceDN w:val="0"/>
              <w:jc w:val="both"/>
              <w:textAlignment w:val="baseline"/>
              <w:rPr>
                <w:rFonts w:ascii="Arquitecta" w:hAnsi="Arquitecta" w:cs="Mangal"/>
                <w:b/>
                <w:bCs/>
                <w:i/>
                <w:iCs/>
                <w:kern w:val="3"/>
                <w:lang w:eastAsia="zh-CN"/>
              </w:rPr>
            </w:pPr>
            <w:r w:rsidRPr="006468BF">
              <w:rPr>
                <w:rFonts w:ascii="Arquitecta" w:hAnsi="Arquitecta" w:cs="Mangal"/>
                <w:b/>
                <w:bCs/>
                <w:i/>
                <w:iCs/>
                <w:kern w:val="3"/>
                <w:lang w:eastAsia="zh-CN"/>
              </w:rPr>
              <w:t>4.4.1.2.6 Espace d'entreposage des déchets</w:t>
            </w:r>
          </w:p>
        </w:tc>
        <w:tc>
          <w:tcPr>
            <w:tcW w:w="3144" w:type="dxa"/>
            <w:tcMar>
              <w:top w:w="55" w:type="dxa"/>
              <w:left w:w="55" w:type="dxa"/>
              <w:bottom w:w="55" w:type="dxa"/>
              <w:right w:w="55" w:type="dxa"/>
            </w:tcMar>
            <w:hideMark/>
          </w:tcPr>
          <w:p w14:paraId="7794D8AC"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comme exigé</w:t>
            </w:r>
          </w:p>
        </w:tc>
      </w:tr>
    </w:tbl>
    <w:p w14:paraId="28475FA6" w14:textId="77777777" w:rsidR="006468BF" w:rsidRPr="006468BF" w:rsidRDefault="006468BF" w:rsidP="006468BF">
      <w:pPr>
        <w:autoSpaceDN w:val="0"/>
        <w:jc w:val="both"/>
        <w:textAlignment w:val="baseline"/>
        <w:rPr>
          <w:rFonts w:ascii="Arquitecta" w:hAnsi="Arquitecta" w:cs="Mangal"/>
          <w:kern w:val="3"/>
          <w:lang w:eastAsia="zh-CN"/>
        </w:rPr>
      </w:pPr>
    </w:p>
    <w:p w14:paraId="552D3979" w14:textId="77777777" w:rsidR="006468BF" w:rsidRPr="006468BF" w:rsidRDefault="006468BF" w:rsidP="006468BF">
      <w:pPr>
        <w:autoSpaceDN w:val="0"/>
        <w:jc w:val="both"/>
        <w:textAlignment w:val="baseline"/>
        <w:rPr>
          <w:rFonts w:ascii="Arquitecta" w:hAnsi="Arquitecta" w:cs="Mangal"/>
          <w:b/>
          <w:bCs/>
          <w:i/>
          <w:iCs/>
          <w:color w:val="FF0000"/>
          <w:kern w:val="3"/>
          <w:lang w:eastAsia="zh-CN"/>
        </w:rPr>
      </w:pPr>
      <w:r w:rsidRPr="006468BF">
        <w:rPr>
          <w:rFonts w:ascii="Arquitecta" w:hAnsi="Arquitecta" w:cs="Mangal"/>
          <w:b/>
          <w:bCs/>
          <w:i/>
          <w:iCs/>
          <w:color w:val="FF0000"/>
          <w:kern w:val="3"/>
          <w:lang w:eastAsia="zh-CN"/>
        </w:rPr>
        <w:tab/>
      </w:r>
      <w:r w:rsidRPr="006468BF">
        <w:rPr>
          <w:rFonts w:ascii="Arquitecta" w:hAnsi="Arquitecta" w:cs="Mangal"/>
          <w:b/>
          <w:bCs/>
          <w:i/>
          <w:iCs/>
          <w:color w:val="FF0000"/>
          <w:kern w:val="3"/>
          <w:lang w:eastAsia="zh-CN"/>
        </w:rPr>
        <w:tab/>
        <w:t xml:space="preserve">   </w:t>
      </w:r>
    </w:p>
    <w:p w14:paraId="4302AC73"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p>
    <w:p w14:paraId="589E9B48"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4.4.2 MOBILIER ET MAT</w:t>
      </w:r>
      <w:r w:rsidRPr="006468BF">
        <w:rPr>
          <w:rFonts w:ascii="Arquitecta" w:hAnsi="Arquitecta" w:cs="Mangal"/>
          <w:b/>
          <w:i/>
          <w:color w:val="000000"/>
          <w:kern w:val="3"/>
          <w:lang w:eastAsia="zh-CN"/>
        </w:rPr>
        <w:t>É</w:t>
      </w:r>
      <w:r w:rsidRPr="006468BF">
        <w:rPr>
          <w:rFonts w:ascii="Arquitecta" w:hAnsi="Arquitecta" w:cs="Mangal"/>
          <w:b/>
          <w:bCs/>
          <w:i/>
          <w:iCs/>
          <w:kern w:val="3"/>
          <w:sz w:val="22"/>
          <w:szCs w:val="22"/>
          <w:lang w:eastAsia="zh-CN"/>
        </w:rPr>
        <w:t>RIEL</w:t>
      </w:r>
    </w:p>
    <w:p w14:paraId="57B7FB63"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r>
    </w:p>
    <w:p w14:paraId="4833E3D3" w14:textId="77777777" w:rsidR="006468BF" w:rsidRPr="006468BF" w:rsidRDefault="006468BF" w:rsidP="006468BF">
      <w:pPr>
        <w:autoSpaceDN w:val="0"/>
        <w:jc w:val="both"/>
        <w:textAlignment w:val="baseline"/>
        <w:rPr>
          <w:rFonts w:ascii="Arquitecta" w:hAnsi="Arquitecta" w:cs="Mangal"/>
          <w:b/>
          <w:bCs/>
          <w:i/>
          <w:iCs/>
          <w:color w:val="000000"/>
          <w:kern w:val="3"/>
          <w:sz w:val="22"/>
          <w:szCs w:val="22"/>
          <w:lang w:eastAsia="zh-CN"/>
        </w:rPr>
      </w:pPr>
      <w:r w:rsidRPr="006468BF">
        <w:rPr>
          <w:rFonts w:ascii="Arquitecta" w:hAnsi="Arquitecta" w:cs="Mangal"/>
          <w:b/>
          <w:bCs/>
          <w:i/>
          <w:iCs/>
          <w:kern w:val="3"/>
          <w:lang w:eastAsia="zh-CN"/>
        </w:rPr>
        <w:tab/>
      </w:r>
      <w:r w:rsidRPr="006468BF">
        <w:rPr>
          <w:rFonts w:ascii="Arquitecta" w:hAnsi="Arquitecta" w:cs="Mangal"/>
          <w:kern w:val="3"/>
          <w:lang w:eastAsia="zh-CN"/>
        </w:rPr>
        <w:t xml:space="preserve">Ces salles seront conçues, construites et équipées selon les normes exigées. Un système d'orientation pertinent (plan général, signalisation, pictogrammes, information d'urgence) sera affiché à l'entrée. Il comprendra </w:t>
      </w:r>
      <w:r w:rsidRPr="006468BF">
        <w:rPr>
          <w:rFonts w:ascii="Arquitecta" w:hAnsi="Arquitecta" w:cs="Mangal"/>
          <w:kern w:val="3"/>
          <w:lang w:eastAsia="zh-CN"/>
        </w:rPr>
        <w:lastRenderedPageBreak/>
        <w:t>des panneaux vitrés et des tableaux d'affichage et donnera aux visiteurs une impression de clarté et de sécurité. On recommandera un environnement et un mobilier conviviaux (par exemple des sièges regroupés).</w:t>
      </w:r>
    </w:p>
    <w:p w14:paraId="09B7EDD9" w14:textId="77777777" w:rsidR="006468BF" w:rsidRPr="006468BF" w:rsidRDefault="006468BF" w:rsidP="006468BF">
      <w:pPr>
        <w:autoSpaceDN w:val="0"/>
        <w:jc w:val="both"/>
        <w:textAlignment w:val="baseline"/>
        <w:rPr>
          <w:rFonts w:ascii="Arquitecta" w:hAnsi="Arquitecta" w:cs="Mangal"/>
          <w:kern w:val="3"/>
          <w:lang w:eastAsia="zh-CN"/>
        </w:rPr>
      </w:pPr>
    </w:p>
    <w:p w14:paraId="702C494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couloirs, les passages etc.… devront être correctement dimensionnés et organisés de façon claire. Les portes menant à l'administration seront toutes indiquées de la même façon.</w:t>
      </w:r>
    </w:p>
    <w:p w14:paraId="6E048335" w14:textId="77777777" w:rsidR="006468BF" w:rsidRPr="006468BF" w:rsidRDefault="006468BF" w:rsidP="006468BF">
      <w:pPr>
        <w:autoSpaceDN w:val="0"/>
        <w:jc w:val="both"/>
        <w:textAlignment w:val="baseline"/>
        <w:rPr>
          <w:rFonts w:ascii="Arquitecta" w:hAnsi="Arquitecta" w:cs="Mangal"/>
          <w:kern w:val="3"/>
          <w:lang w:eastAsia="zh-CN"/>
        </w:rPr>
      </w:pPr>
    </w:p>
    <w:p w14:paraId="3E2A74AD"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salles réservées au personnel nécessiteront les mêmes aménagements que ceux des vestiaires, des douches, et des salles de bains pour les participants sportifs. Il faudra y installer des casiers.</w:t>
      </w:r>
    </w:p>
    <w:p w14:paraId="7DCAE464" w14:textId="77777777" w:rsidR="006468BF" w:rsidRPr="006468BF" w:rsidRDefault="006468BF" w:rsidP="006468BF">
      <w:pPr>
        <w:autoSpaceDN w:val="0"/>
        <w:jc w:val="both"/>
        <w:textAlignment w:val="baseline"/>
        <w:rPr>
          <w:rFonts w:ascii="Arquitecta" w:hAnsi="Arquitecta" w:cs="Mangal"/>
          <w:kern w:val="3"/>
          <w:lang w:eastAsia="zh-CN"/>
        </w:rPr>
      </w:pPr>
    </w:p>
    <w:p w14:paraId="6BA8BE78"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On équipera la petite cuisine d'un réfrigérateur/congélateur et d'un four micro-onde pour les plats préparés, ainsi que de tables et de chaises.</w:t>
      </w:r>
    </w:p>
    <w:p w14:paraId="43A00265" w14:textId="77777777" w:rsidR="006468BF" w:rsidRPr="006468BF" w:rsidRDefault="006468BF" w:rsidP="006468BF">
      <w:pPr>
        <w:autoSpaceDN w:val="0"/>
        <w:jc w:val="both"/>
        <w:textAlignment w:val="baseline"/>
        <w:rPr>
          <w:rFonts w:ascii="Arquitecta" w:hAnsi="Arquitecta" w:cs="Mangal"/>
          <w:kern w:val="3"/>
          <w:lang w:eastAsia="zh-CN"/>
        </w:rPr>
      </w:pPr>
    </w:p>
    <w:p w14:paraId="6C88BFD2"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Les bureaux seront en en principe meublés de la façon suivante : 1 ou 2 bureaux et leurs chaises, 2 chaises pour les visiteurs, des étagères et des placards.</w:t>
      </w:r>
    </w:p>
    <w:p w14:paraId="5533C10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kern w:val="3"/>
          <w:lang w:eastAsia="zh-CN"/>
        </w:rPr>
        <w:tab/>
        <w:t>La dimension des portes ou des portails menant aux entrepôts,</w:t>
      </w:r>
      <w:r w:rsidRPr="006468BF">
        <w:rPr>
          <w:rFonts w:ascii="Arquitecta" w:hAnsi="Arquitecta" w:cs="Mangal"/>
          <w:color w:val="0000FF"/>
          <w:kern w:val="3"/>
          <w:lang w:eastAsia="zh-CN"/>
        </w:rPr>
        <w:t xml:space="preserve"> </w:t>
      </w:r>
      <w:r w:rsidRPr="006468BF">
        <w:rPr>
          <w:rFonts w:ascii="Arquitecta" w:hAnsi="Arquitecta" w:cs="Mangal"/>
          <w:color w:val="000000"/>
          <w:kern w:val="3"/>
          <w:lang w:eastAsia="zh-CN"/>
        </w:rPr>
        <w:t xml:space="preserve">aux locaux de rangement du matériel sportif, et aux garages seront adaptés aux véhicules utilisés. On sélectionnera un matériau </w:t>
      </w:r>
      <w:r w:rsidRPr="006468BF">
        <w:rPr>
          <w:rFonts w:ascii="Arquitecta" w:hAnsi="Arquitecta" w:cs="Mangal"/>
          <w:kern w:val="3"/>
          <w:lang w:eastAsia="zh-CN"/>
        </w:rPr>
        <w:t>résistant</w:t>
      </w:r>
      <w:r w:rsidRPr="006468BF">
        <w:rPr>
          <w:rFonts w:ascii="Arquitecta" w:hAnsi="Arquitecta" w:cs="Mangal"/>
          <w:color w:val="111111"/>
          <w:kern w:val="3"/>
          <w:lang w:eastAsia="zh-CN"/>
        </w:rPr>
        <w:t xml:space="preserve"> à l'usure</w:t>
      </w:r>
      <w:r w:rsidRPr="006468BF">
        <w:rPr>
          <w:rFonts w:ascii="Arquitecta" w:hAnsi="Arquitecta" w:cs="Mangal"/>
          <w:color w:val="000000"/>
          <w:kern w:val="3"/>
          <w:lang w:eastAsia="zh-CN"/>
        </w:rPr>
        <w:t xml:space="preserve"> pour le revêtement du sol qui sera facile à nettoyer, résistant à l'huile et aux impacts, comme par exemple un revêtement en béton ou un dallage de pierre. Les murs seront résistants aux impacts et lisses.</w:t>
      </w:r>
    </w:p>
    <w:p w14:paraId="3D81903F"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2E87A524" w14:textId="77777777" w:rsidR="006468BF" w:rsidRPr="006468BF" w:rsidRDefault="006468BF" w:rsidP="006468BF">
      <w:pPr>
        <w:autoSpaceDN w:val="0"/>
        <w:jc w:val="both"/>
        <w:textAlignment w:val="baseline"/>
        <w:rPr>
          <w:rFonts w:ascii="Arquitecta" w:hAnsi="Arquitecta" w:cs="Mangal"/>
          <w:color w:val="000000"/>
          <w:kern w:val="3"/>
          <w:lang w:eastAsia="zh-CN"/>
        </w:rPr>
      </w:pPr>
      <w:r w:rsidRPr="006468BF">
        <w:rPr>
          <w:rFonts w:ascii="Arquitecta" w:hAnsi="Arquitecta" w:cs="Mangal"/>
          <w:color w:val="000000"/>
          <w:kern w:val="3"/>
          <w:lang w:eastAsia="zh-CN"/>
        </w:rPr>
        <w:tab/>
        <w:t>On fournira des étagères, du matériel de montage pour l'équipement et des conteneurs mobiles.</w:t>
      </w:r>
    </w:p>
    <w:p w14:paraId="24D73145"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E89D9B6"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00"/>
          <w:kern w:val="3"/>
          <w:lang w:eastAsia="zh-CN"/>
        </w:rPr>
        <w:tab/>
        <w:t>Dans les garages on installera des éviers, des bouches à incendie avec connexions pour les lances/ tuyaux et des drains au sol équipés, si nécessaire, de séparateurs</w:t>
      </w:r>
      <w:r w:rsidRPr="006468BF">
        <w:rPr>
          <w:rFonts w:ascii="Arquitecta" w:hAnsi="Arquitecta" w:cs="Mangal"/>
          <w:color w:val="0000FF"/>
          <w:kern w:val="3"/>
          <w:lang w:eastAsia="zh-CN"/>
        </w:rPr>
        <w:t> </w:t>
      </w:r>
    </w:p>
    <w:p w14:paraId="39721D6B" w14:textId="77777777" w:rsidR="006468BF" w:rsidRPr="006468BF" w:rsidRDefault="006468BF" w:rsidP="006468BF">
      <w:pPr>
        <w:autoSpaceDN w:val="0"/>
        <w:jc w:val="both"/>
        <w:textAlignment w:val="baseline"/>
        <w:rPr>
          <w:rFonts w:ascii="Arquitecta" w:hAnsi="Arquitecta" w:cs="Mangal"/>
          <w:color w:val="0000FF"/>
          <w:kern w:val="3"/>
          <w:lang w:eastAsia="zh-CN"/>
        </w:rPr>
      </w:pPr>
    </w:p>
    <w:p w14:paraId="69DF66EA" w14:textId="77777777" w:rsidR="006468BF" w:rsidRPr="006468BF" w:rsidRDefault="006468BF" w:rsidP="006468BF">
      <w:pPr>
        <w:autoSpaceDN w:val="0"/>
        <w:jc w:val="both"/>
        <w:textAlignment w:val="baseline"/>
        <w:rPr>
          <w:rFonts w:ascii="Arquitecta" w:hAnsi="Arquitecta" w:cs="Mangal"/>
          <w:kern w:val="3"/>
          <w:lang w:eastAsia="zh-CN"/>
        </w:rPr>
      </w:pPr>
      <w:r w:rsidRPr="006468BF">
        <w:rPr>
          <w:rFonts w:ascii="Arquitecta" w:hAnsi="Arquitecta" w:cs="Mangal"/>
          <w:color w:val="0000FF"/>
          <w:kern w:val="3"/>
          <w:lang w:eastAsia="zh-CN"/>
        </w:rPr>
        <w:tab/>
      </w:r>
      <w:r w:rsidRPr="006468BF">
        <w:rPr>
          <w:rFonts w:ascii="Arquitecta" w:hAnsi="Arquitecta" w:cs="Mangal"/>
          <w:color w:val="111111"/>
          <w:kern w:val="3"/>
          <w:lang w:eastAsia="zh-CN"/>
        </w:rPr>
        <w:t>Les directives nationales concernant le stockage de carburant et de lubrifiants seront respectées à la lettre.</w:t>
      </w:r>
    </w:p>
    <w:p w14:paraId="3A7BFF11"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41F503C5"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Les ouvertures d'accès aux ateliers devront mesurer au moins 1.50m x 2m mais s'il est prévu d’y faire entrer un véhicule, on se conformera aux recommandations énoncées ci-dessus.</w:t>
      </w:r>
    </w:p>
    <w:p w14:paraId="6F9E792D"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2D9BA0AB" w14:textId="77777777" w:rsidR="006468BF" w:rsidRPr="006468BF" w:rsidRDefault="006468BF" w:rsidP="006468BF">
      <w:pPr>
        <w:autoSpaceDN w:val="0"/>
        <w:jc w:val="both"/>
        <w:textAlignment w:val="baseline"/>
        <w:rPr>
          <w:rFonts w:ascii="Arquitecta" w:hAnsi="Arquitecta" w:cs="Mangal"/>
          <w:color w:val="111111"/>
          <w:kern w:val="3"/>
          <w:lang w:eastAsia="zh-CN"/>
        </w:rPr>
      </w:pPr>
      <w:r w:rsidRPr="006468BF">
        <w:rPr>
          <w:rFonts w:ascii="Arquitecta" w:hAnsi="Arquitecta" w:cs="Mangal"/>
          <w:color w:val="111111"/>
          <w:kern w:val="3"/>
          <w:lang w:eastAsia="zh-CN"/>
        </w:rPr>
        <w:tab/>
        <w:t>Les ateliers seront équipés de façon à satisfaire toutes les exigences techniques.</w:t>
      </w:r>
    </w:p>
    <w:p w14:paraId="466F9A8F"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42894301" w14:textId="77777777" w:rsidR="006468BF" w:rsidRPr="006468BF" w:rsidRDefault="006468BF" w:rsidP="006468BF">
      <w:pPr>
        <w:autoSpaceDN w:val="0"/>
        <w:jc w:val="both"/>
        <w:textAlignment w:val="baseline"/>
        <w:rPr>
          <w:rFonts w:ascii="Arquitecta" w:hAnsi="Arquitecta" w:cs="Mangal"/>
          <w:color w:val="111111"/>
          <w:kern w:val="3"/>
          <w:lang w:eastAsia="zh-CN"/>
        </w:rPr>
      </w:pPr>
    </w:p>
    <w:p w14:paraId="26DC5C26"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t>4.4.3 REGROUPEMENT FONCTIONNEL</w:t>
      </w:r>
    </w:p>
    <w:p w14:paraId="6EC7EF06"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r>
    </w:p>
    <w:p w14:paraId="0729B57D"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ab/>
      </w:r>
      <w:r w:rsidRPr="006468BF">
        <w:rPr>
          <w:rFonts w:ascii="Arquitecta" w:hAnsi="Arquitecta" w:cs="Mangal"/>
          <w:kern w:val="3"/>
          <w:lang w:eastAsia="zh-CN"/>
        </w:rPr>
        <w:t>L'attribution d'espaces et de salles à l'administration et la maintenance apparaît dans le schéma 4.4.3. Le personnel dispose de sa propre entrée et de son parking pour voitures et deux-roues.</w:t>
      </w:r>
      <w:r w:rsidRPr="006468BF">
        <w:rPr>
          <w:rFonts w:ascii="Arquitecta" w:hAnsi="Arquitecta" w:cs="Mangal"/>
          <w:color w:val="000000"/>
          <w:kern w:val="3"/>
          <w:lang w:eastAsia="zh-CN"/>
        </w:rPr>
        <w:t xml:space="preserve"> On peut accéder à l'espace administratif, aux salles de repos et aux ateliers qui sont reliés à l'espace sportif.</w:t>
      </w:r>
    </w:p>
    <w:p w14:paraId="66243D12" w14:textId="77777777" w:rsidR="006468BF" w:rsidRPr="006468BF" w:rsidRDefault="006468BF" w:rsidP="006468BF">
      <w:pPr>
        <w:autoSpaceDN w:val="0"/>
        <w:jc w:val="both"/>
        <w:textAlignment w:val="baseline"/>
        <w:rPr>
          <w:rFonts w:ascii="Arquitecta" w:hAnsi="Arquitecta" w:cs="Mangal"/>
          <w:color w:val="0000FF"/>
          <w:kern w:val="3"/>
          <w:lang w:eastAsia="zh-CN"/>
        </w:rPr>
      </w:pPr>
    </w:p>
    <w:p w14:paraId="1747D261"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color w:val="0000FF"/>
          <w:kern w:val="3"/>
          <w:lang w:eastAsia="zh-CN"/>
        </w:rPr>
        <w:tab/>
      </w:r>
      <w:r w:rsidRPr="006468BF">
        <w:rPr>
          <w:rFonts w:ascii="Arquitecta" w:hAnsi="Arquitecta" w:cs="Mangal"/>
          <w:color w:val="000000"/>
          <w:kern w:val="3"/>
          <w:lang w:eastAsia="zh-CN"/>
        </w:rPr>
        <w:t>Il est préférable que, pour sortir le matériel et les outils sur le terrain central et le rentrer, on emprunte une porte conçue à cet effet, que les athlètes n'utiliseront pas.</w:t>
      </w:r>
    </w:p>
    <w:p w14:paraId="395E89DD" w14:textId="77777777" w:rsidR="006468BF" w:rsidRPr="006468BF" w:rsidRDefault="0090479E" w:rsidP="006468BF">
      <w:pPr>
        <w:autoSpaceDN w:val="0"/>
        <w:jc w:val="both"/>
        <w:textAlignment w:val="baseline"/>
        <w:rPr>
          <w:rFonts w:ascii="Arquitecta" w:hAnsi="Arquitecta" w:cs="Mangal"/>
          <w:color w:val="000000"/>
          <w:kern w:val="3"/>
          <w:lang w:eastAsia="zh-CN"/>
        </w:rPr>
      </w:pPr>
      <w:r>
        <w:rPr>
          <w:rFonts w:ascii="Arquitecta" w:hAnsi="Arquitecta" w:cs="Mangal"/>
          <w:noProof/>
          <w:kern w:val="3"/>
          <w:lang w:eastAsia="zh-CN"/>
        </w:rPr>
        <w:lastRenderedPageBreak/>
        <w:pict w14:anchorId="16893AD3">
          <v:shape id="Image 19" o:spid="_x0000_s1157" type="#_x0000_t75" style="position:absolute;left:0;text-align:left;margin-left:63pt;margin-top:13.9pt;width:396.75pt;height:335.65pt;z-index:23;visibility:visible" stroked="t" strokeweight="1.5pt">
            <v:imagedata r:id="rId114" o:title=""/>
            <w10:wrap type="square"/>
          </v:shape>
        </w:pict>
      </w:r>
    </w:p>
    <w:p w14:paraId="7ADBA6B8"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5797CCF7"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759EFDC3" w14:textId="77777777" w:rsidR="006468BF" w:rsidRPr="006468BF" w:rsidRDefault="006468BF" w:rsidP="006468BF">
      <w:pPr>
        <w:autoSpaceDN w:val="0"/>
        <w:jc w:val="both"/>
        <w:textAlignment w:val="baseline"/>
        <w:rPr>
          <w:rFonts w:ascii="Arquitecta" w:hAnsi="Arquitecta" w:cs="Mangal"/>
          <w:color w:val="000000"/>
          <w:kern w:val="3"/>
          <w:lang w:eastAsia="zh-CN"/>
        </w:rPr>
      </w:pPr>
    </w:p>
    <w:p w14:paraId="6F7A2077"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3B3C7489"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194F76A0"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18869D36"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7F49E639"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51120F18"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3CD9E542"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E3CF124"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52FBB596"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1D722E96"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4071E3F8"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6C4372C3"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7296A297"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17E86F86"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4B0B141D"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30F6B5D"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1968590"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68E9054"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264394AB"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p>
    <w:p w14:paraId="09AB26A4" w14:textId="77777777" w:rsidR="006468BF" w:rsidRPr="006468BF" w:rsidRDefault="006468BF" w:rsidP="006468BF">
      <w:pPr>
        <w:widowControl/>
        <w:suppressAutoHyphens w:val="0"/>
        <w:autoSpaceDE w:val="0"/>
        <w:autoSpaceDN w:val="0"/>
        <w:adjustRightInd w:val="0"/>
        <w:ind w:left="709" w:firstLine="709"/>
        <w:rPr>
          <w:rFonts w:ascii="Arquitecta" w:hAnsi="Arquitecta" w:cs="Times New Roman"/>
          <w:color w:val="000000"/>
          <w:kern w:val="0"/>
          <w:sz w:val="20"/>
          <w:szCs w:val="20"/>
          <w:lang w:eastAsia="fr-FR" w:bidi="ar-SA"/>
        </w:rPr>
      </w:pPr>
      <w:r w:rsidRPr="006468BF">
        <w:rPr>
          <w:rFonts w:ascii="Arquitecta" w:hAnsi="Arquitecta" w:cs="Times New Roman"/>
          <w:b/>
          <w:bCs/>
          <w:color w:val="000000"/>
          <w:kern w:val="0"/>
          <w:sz w:val="20"/>
          <w:szCs w:val="20"/>
          <w:lang w:eastAsia="fr-FR" w:bidi="ar-SA"/>
        </w:rPr>
        <w:t xml:space="preserve">Figure 4.4.3 : attribution de zones et de salles pour l'administration et la maintenance </w:t>
      </w:r>
    </w:p>
    <w:p w14:paraId="05F62850" w14:textId="77777777" w:rsidR="006468BF" w:rsidRPr="006468BF" w:rsidRDefault="006468BF" w:rsidP="006468BF">
      <w:pPr>
        <w:autoSpaceDN w:val="0"/>
        <w:ind w:left="709" w:firstLine="709"/>
        <w:jc w:val="both"/>
        <w:textAlignment w:val="baseline"/>
        <w:rPr>
          <w:rFonts w:ascii="Arquitecta" w:hAnsi="Arquitecta" w:cs="Mangal"/>
          <w:b/>
          <w:bCs/>
          <w:color w:val="000000"/>
          <w:kern w:val="3"/>
          <w:sz w:val="20"/>
          <w:szCs w:val="20"/>
          <w:lang w:val="en-GB" w:eastAsia="zh-CN"/>
        </w:rPr>
      </w:pPr>
      <w:r w:rsidRPr="006468BF">
        <w:rPr>
          <w:rFonts w:ascii="Arquitecta" w:hAnsi="Arquitecta" w:cs="Mangal"/>
          <w:kern w:val="3"/>
          <w:sz w:val="20"/>
          <w:szCs w:val="20"/>
          <w:lang w:val="en-GB" w:eastAsia="zh-CN"/>
        </w:rPr>
        <w:t>Source: Planning Principles for Sportsgrounds / Stadia, IAKS Series Sports and Leisure Facilities n° 33</w:t>
      </w:r>
    </w:p>
    <w:p w14:paraId="4F754A85" w14:textId="77777777" w:rsidR="006468BF" w:rsidRPr="006468BF" w:rsidRDefault="006468BF" w:rsidP="006468BF">
      <w:pPr>
        <w:autoSpaceDN w:val="0"/>
        <w:jc w:val="both"/>
        <w:textAlignment w:val="baseline"/>
        <w:rPr>
          <w:rFonts w:ascii="Arquitecta" w:hAnsi="Arquitecta" w:cs="Mangal"/>
          <w:b/>
          <w:bCs/>
          <w:color w:val="000000"/>
          <w:kern w:val="3"/>
          <w:sz w:val="28"/>
          <w:szCs w:val="28"/>
          <w:lang w:val="en-GB" w:eastAsia="zh-CN"/>
        </w:rPr>
      </w:pPr>
    </w:p>
    <w:p w14:paraId="61B8B8C4"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r w:rsidRPr="006468BF">
        <w:rPr>
          <w:rFonts w:ascii="Arquitecta" w:hAnsi="Arquitecta" w:cs="Mangal"/>
          <w:b/>
          <w:bCs/>
          <w:color w:val="000000"/>
          <w:kern w:val="3"/>
          <w:sz w:val="28"/>
          <w:szCs w:val="28"/>
          <w:lang w:eastAsia="zh-CN"/>
        </w:rPr>
        <w:t>4.5 AUTRES PROBL</w:t>
      </w:r>
      <w:r w:rsidRPr="006468BF">
        <w:rPr>
          <w:rFonts w:ascii="Arquitecta" w:hAnsi="Arquitecta" w:cs="Mangal"/>
          <w:b/>
          <w:color w:val="000000"/>
          <w:kern w:val="3"/>
          <w:sz w:val="28"/>
          <w:szCs w:val="28"/>
          <w:lang w:eastAsia="zh-CN"/>
        </w:rPr>
        <w:t>È</w:t>
      </w:r>
      <w:r w:rsidRPr="006468BF">
        <w:rPr>
          <w:rFonts w:ascii="Arquitecta" w:hAnsi="Arquitecta" w:cs="Mangal"/>
          <w:b/>
          <w:bCs/>
          <w:color w:val="000000"/>
          <w:kern w:val="3"/>
          <w:sz w:val="28"/>
          <w:szCs w:val="28"/>
          <w:lang w:eastAsia="zh-CN"/>
        </w:rPr>
        <w:t>MES DE CONFIGURATION</w:t>
      </w:r>
    </w:p>
    <w:p w14:paraId="069518FD" w14:textId="77777777" w:rsidR="006468BF" w:rsidRPr="006468BF" w:rsidRDefault="006468BF" w:rsidP="006468BF">
      <w:pPr>
        <w:autoSpaceDN w:val="0"/>
        <w:jc w:val="both"/>
        <w:textAlignment w:val="baseline"/>
        <w:rPr>
          <w:rFonts w:ascii="Arquitecta" w:hAnsi="Arquitecta" w:cs="Mangal"/>
          <w:b/>
          <w:bCs/>
          <w:color w:val="000000"/>
          <w:kern w:val="3"/>
          <w:sz w:val="28"/>
          <w:szCs w:val="28"/>
          <w:lang w:eastAsia="zh-CN"/>
        </w:rPr>
      </w:pPr>
      <w:r w:rsidRPr="006468BF">
        <w:rPr>
          <w:rFonts w:ascii="Arquitecta" w:hAnsi="Arquitecta" w:cs="Mangal"/>
          <w:b/>
          <w:bCs/>
          <w:color w:val="000000"/>
          <w:kern w:val="3"/>
          <w:sz w:val="28"/>
          <w:szCs w:val="28"/>
          <w:lang w:eastAsia="zh-CN"/>
        </w:rPr>
        <w:tab/>
      </w:r>
    </w:p>
    <w:p w14:paraId="20EC56F6"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color w:val="000000"/>
          <w:kern w:val="3"/>
          <w:sz w:val="22"/>
          <w:szCs w:val="22"/>
          <w:lang w:eastAsia="zh-CN"/>
        </w:rPr>
        <w:t>4.5.1 TUNNEL DU MARATHON</w:t>
      </w:r>
    </w:p>
    <w:p w14:paraId="25D0E5EC"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color w:val="000000"/>
          <w:kern w:val="3"/>
          <w:sz w:val="22"/>
          <w:szCs w:val="22"/>
          <w:lang w:eastAsia="zh-CN"/>
        </w:rPr>
        <w:tab/>
      </w:r>
    </w:p>
    <w:p w14:paraId="5A115E4F" w14:textId="77777777" w:rsidR="006468BF" w:rsidRPr="006468BF" w:rsidRDefault="006468BF" w:rsidP="006468BF">
      <w:pPr>
        <w:autoSpaceDN w:val="0"/>
        <w:jc w:val="both"/>
        <w:textAlignment w:val="baseline"/>
        <w:rPr>
          <w:rFonts w:ascii="Arquitecta" w:hAnsi="Arquitecta" w:cs="Mangal"/>
          <w:kern w:val="3"/>
          <w:sz w:val="22"/>
          <w:szCs w:val="22"/>
          <w:lang w:eastAsia="zh-CN"/>
        </w:rPr>
      </w:pPr>
      <w:r w:rsidRPr="006468BF">
        <w:rPr>
          <w:rFonts w:ascii="Arquitecta" w:hAnsi="Arquitecta" w:cs="Mangal"/>
          <w:kern w:val="3"/>
          <w:sz w:val="22"/>
          <w:szCs w:val="22"/>
          <w:lang w:eastAsia="zh-CN"/>
        </w:rPr>
        <w:tab/>
      </w:r>
      <w:r w:rsidRPr="006468BF">
        <w:rPr>
          <w:rFonts w:ascii="Arquitecta" w:hAnsi="Arquitecta" w:cs="Mangal"/>
          <w:kern w:val="3"/>
          <w:lang w:eastAsia="zh-CN"/>
        </w:rPr>
        <w:t>Le tunnel du Marathon est habituellement situé dans la partie du stade où se trouve le départ du 100m. Il aura au minimum 5 m de largeur de façon à pouvoir gérer l’encombrement du terrain au départ du Marathon.</w:t>
      </w:r>
      <w:r w:rsidRPr="006468BF">
        <w:rPr>
          <w:rFonts w:ascii="Arquitecta" w:hAnsi="Arquitecta" w:cs="Mangal"/>
          <w:b/>
          <w:bCs/>
          <w:i/>
          <w:iCs/>
          <w:kern w:val="3"/>
          <w:sz w:val="22"/>
          <w:szCs w:val="22"/>
          <w:lang w:eastAsia="zh-CN"/>
        </w:rPr>
        <w:t xml:space="preserve"> </w:t>
      </w:r>
      <w:r w:rsidRPr="006468BF">
        <w:rPr>
          <w:rFonts w:ascii="Arquitecta" w:hAnsi="Arquitecta" w:cs="Mangal"/>
          <w:kern w:val="3"/>
          <w:lang w:eastAsia="zh-CN"/>
        </w:rPr>
        <w:t xml:space="preserve">Le tunnel du Marathon dont la pente ne dépassera pas 8% débouchera directement sur un système de voirie périphérique. La question de la pente est importante tout comme l'est l'accès au tunnel qui doit également être utilisé par des marcheurs et des athlètes en fauteuil </w:t>
      </w:r>
    </w:p>
    <w:p w14:paraId="675BD2CA"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p>
    <w:p w14:paraId="48B28445"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kern w:val="3"/>
          <w:sz w:val="22"/>
          <w:szCs w:val="22"/>
          <w:lang w:eastAsia="zh-CN"/>
        </w:rPr>
        <w:t>4.5.2 CHAMP DE VISION</w:t>
      </w:r>
    </w:p>
    <w:p w14:paraId="038932B2"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p>
    <w:p w14:paraId="416A9228" w14:textId="77777777" w:rsidR="006468BF" w:rsidRPr="006468BF" w:rsidRDefault="006468BF" w:rsidP="006468BF">
      <w:pPr>
        <w:autoSpaceDN w:val="0"/>
        <w:ind w:firstLine="709"/>
        <w:textAlignment w:val="baseline"/>
        <w:rPr>
          <w:rFonts w:ascii="Arquitecta" w:hAnsi="Arquitecta" w:cs="Mangal"/>
          <w:kern w:val="3"/>
          <w:lang w:eastAsia="zh-CN"/>
        </w:rPr>
      </w:pPr>
      <w:r w:rsidRPr="006468BF">
        <w:rPr>
          <w:rFonts w:ascii="Arquitecta" w:hAnsi="Arquitecta" w:cs="Mangal"/>
          <w:kern w:val="3"/>
          <w:lang w:eastAsia="zh-CN"/>
        </w:rPr>
        <w:t>En athlétisme, le champ de vision devrait comprendre le centre du couloir extérieur de la piste ou le centre du sautoir extérieur de longueur lorsque celui-ci est situé à l’extérieur de la piste</w:t>
      </w:r>
    </w:p>
    <w:p w14:paraId="3075EAEA"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p>
    <w:p w14:paraId="36C1D971" w14:textId="77777777" w:rsidR="006468BF" w:rsidRPr="006468BF" w:rsidRDefault="006468BF" w:rsidP="006468BF">
      <w:pPr>
        <w:autoSpaceDN w:val="0"/>
        <w:jc w:val="both"/>
        <w:textAlignment w:val="baseline"/>
        <w:rPr>
          <w:rFonts w:ascii="Arquitecta" w:hAnsi="Arquitecta" w:cs="Mangal"/>
          <w:color w:val="1C1C1C"/>
          <w:kern w:val="3"/>
          <w:lang w:eastAsia="zh-CN"/>
        </w:rPr>
      </w:pPr>
    </w:p>
    <w:p w14:paraId="45BF9400"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color w:val="1C1C1C"/>
          <w:kern w:val="3"/>
          <w:lang w:eastAsia="zh-CN"/>
        </w:rPr>
        <w:tab/>
        <w:t>La valeur minimum « C » sera de 60mm, considérant que « C » est la différence verticale entre les lignes de vision de la foule standard des spectateurs assis sur les différents niveaux de gradins situés à proximité.</w:t>
      </w:r>
    </w:p>
    <w:p w14:paraId="619D9692" w14:textId="77777777" w:rsidR="006468BF" w:rsidRPr="006468BF" w:rsidRDefault="006468BF" w:rsidP="006468BF">
      <w:pPr>
        <w:autoSpaceDN w:val="0"/>
        <w:jc w:val="both"/>
        <w:textAlignment w:val="baseline"/>
        <w:rPr>
          <w:rFonts w:ascii="Arquitecta" w:hAnsi="Arquitecta" w:cs="Mangal"/>
          <w:b/>
          <w:bCs/>
          <w:i/>
          <w:iCs/>
          <w:color w:val="1C1C1C"/>
          <w:kern w:val="3"/>
          <w:sz w:val="22"/>
          <w:szCs w:val="22"/>
          <w:lang w:eastAsia="zh-CN"/>
        </w:rPr>
      </w:pPr>
    </w:p>
    <w:p w14:paraId="75A63F52" w14:textId="77777777" w:rsidR="006468BF" w:rsidRPr="006468BF" w:rsidRDefault="006468BF" w:rsidP="006468BF">
      <w:pPr>
        <w:autoSpaceDN w:val="0"/>
        <w:jc w:val="both"/>
        <w:textAlignment w:val="baseline"/>
        <w:rPr>
          <w:rFonts w:ascii="Arquitecta" w:hAnsi="Arquitecta" w:cs="Mangal"/>
          <w:b/>
          <w:bCs/>
          <w:i/>
          <w:iCs/>
          <w:kern w:val="3"/>
          <w:sz w:val="22"/>
          <w:szCs w:val="22"/>
          <w:lang w:eastAsia="zh-CN"/>
        </w:rPr>
      </w:pPr>
      <w:r w:rsidRPr="006468BF">
        <w:rPr>
          <w:rFonts w:ascii="Arquitecta" w:hAnsi="Arquitecta" w:cs="Mangal"/>
          <w:b/>
          <w:bCs/>
          <w:i/>
          <w:iCs/>
          <w:color w:val="1C1C1C"/>
          <w:kern w:val="3"/>
          <w:sz w:val="22"/>
          <w:szCs w:val="22"/>
          <w:lang w:eastAsia="zh-CN"/>
        </w:rPr>
        <w:tab/>
      </w:r>
      <w:r w:rsidRPr="006468BF">
        <w:rPr>
          <w:rFonts w:ascii="Arquitecta" w:hAnsi="Arquitecta" w:cs="Mangal"/>
          <w:color w:val="1C1C1C"/>
          <w:kern w:val="3"/>
          <w:lang w:eastAsia="zh-CN"/>
        </w:rPr>
        <w:t>Il est reconnu que l'affichage de 1200mm de hauteur placée tout autour du terrain lors des rencontres de l'IAAF affectera ce champ de vision.</w:t>
      </w:r>
      <w:r w:rsidRPr="006468BF">
        <w:rPr>
          <w:rFonts w:ascii="Arquitecta" w:hAnsi="Arquitecta" w:cs="Mangal"/>
          <w:color w:val="1C1C1C"/>
          <w:kern w:val="3"/>
          <w:lang w:eastAsia="zh-CN"/>
        </w:rPr>
        <w:tab/>
      </w:r>
    </w:p>
    <w:p w14:paraId="05D8164B" w14:textId="77777777" w:rsidR="006468BF" w:rsidRPr="006468BF" w:rsidRDefault="006468BF" w:rsidP="006468BF">
      <w:pPr>
        <w:autoSpaceDN w:val="0"/>
        <w:jc w:val="both"/>
        <w:textAlignment w:val="baseline"/>
        <w:rPr>
          <w:rFonts w:ascii="Arquitecta" w:hAnsi="Arquitecta" w:cs="Mangal"/>
          <w:color w:val="1C1C1C"/>
          <w:kern w:val="3"/>
          <w:lang w:eastAsia="zh-CN"/>
        </w:rPr>
      </w:pPr>
    </w:p>
    <w:p w14:paraId="4DDBE521" w14:textId="77777777" w:rsidR="006468BF" w:rsidRPr="006468BF" w:rsidRDefault="006468BF" w:rsidP="006468BF">
      <w:pPr>
        <w:autoSpaceDN w:val="0"/>
        <w:jc w:val="both"/>
        <w:textAlignment w:val="baseline"/>
        <w:rPr>
          <w:rFonts w:ascii="Arquitecta" w:hAnsi="Arquitecta" w:cs="Mangal"/>
          <w:b/>
          <w:i/>
          <w:kern w:val="3"/>
          <w:lang w:eastAsia="zh-CN"/>
        </w:rPr>
      </w:pPr>
      <w:r w:rsidRPr="006468BF">
        <w:rPr>
          <w:rFonts w:ascii="Arquitecta" w:hAnsi="Arquitecta" w:cs="Mangal"/>
          <w:color w:val="1C1C1C"/>
          <w:kern w:val="3"/>
          <w:lang w:eastAsia="zh-CN"/>
        </w:rPr>
        <w:tab/>
        <w:t>Les concepteurs s'assureront également que tous les spectateurs pourront avoir un accès visuel à au moins l'un des tableaux d'affichage des résultats.</w:t>
      </w:r>
    </w:p>
    <w:p w14:paraId="4A4B010D" w14:textId="07F21170" w:rsidR="001339CD" w:rsidRPr="006468BF" w:rsidRDefault="001339CD" w:rsidP="00FF6C0C">
      <w:pPr>
        <w:widowControl/>
        <w:suppressAutoHyphens w:val="0"/>
        <w:ind w:firstLine="709"/>
        <w:rPr>
          <w:rFonts w:ascii="Arquitecta" w:eastAsia="Times New Roman" w:hAnsi="Arquitecta" w:cs="Times New Roman"/>
          <w:kern w:val="0"/>
          <w:sz w:val="20"/>
          <w:szCs w:val="20"/>
          <w:lang w:eastAsia="en-US" w:bidi="ar-SA"/>
        </w:rPr>
      </w:pPr>
    </w:p>
    <w:p w14:paraId="69A5215D" w14:textId="77777777" w:rsidR="006E5E34" w:rsidRPr="006E5E34" w:rsidRDefault="006E5E34" w:rsidP="006E5E34">
      <w:pPr>
        <w:pStyle w:val="Titre1"/>
        <w:jc w:val="both"/>
        <w:rPr>
          <w:rFonts w:ascii="Arquitecta" w:hAnsi="Arquitecta" w:cs="Times New Roman"/>
          <w:bCs w:val="0"/>
          <w:caps/>
          <w:kern w:val="0"/>
          <w:sz w:val="30"/>
          <w:szCs w:val="20"/>
          <w:lang w:eastAsia="en-US" w:bidi="ar-SA"/>
        </w:rPr>
      </w:pPr>
      <w:r>
        <w:rPr>
          <w:rFonts w:ascii="Arquitecta" w:hAnsi="Arquitecta" w:cs="Times New Roman"/>
        </w:rPr>
        <w:br w:type="page"/>
      </w:r>
      <w:r w:rsidRPr="006E5E34">
        <w:rPr>
          <w:rFonts w:ascii="Arquitecta" w:hAnsi="Arquitecta" w:cs="Times New Roman"/>
          <w:bCs w:val="0"/>
          <w:caps/>
          <w:kern w:val="0"/>
          <w:sz w:val="30"/>
          <w:szCs w:val="20"/>
          <w:lang w:eastAsia="en-US" w:bidi="ar-SA"/>
        </w:rPr>
        <w:lastRenderedPageBreak/>
        <w:t xml:space="preserve">TABLE DES MATIÈRES - chapitre 5 </w:t>
      </w:r>
    </w:p>
    <w:p w14:paraId="7EFDDF1F" w14:textId="77777777" w:rsidR="006E5E34" w:rsidRPr="006E5E34" w:rsidRDefault="006E5E34" w:rsidP="006E5E34">
      <w:pPr>
        <w:widowControl/>
        <w:suppressAutoHyphens w:val="0"/>
        <w:spacing w:after="566"/>
        <w:jc w:val="both"/>
        <w:outlineLvl w:val="0"/>
        <w:rPr>
          <w:rFonts w:ascii="Arquitecta" w:eastAsia="Times New Roman" w:hAnsi="Arquitecta" w:cs="Times New Roman"/>
          <w:b/>
          <w:caps/>
          <w:kern w:val="0"/>
          <w:sz w:val="30"/>
          <w:szCs w:val="20"/>
          <w:lang w:eastAsia="en-US" w:bidi="ar-SA"/>
        </w:rPr>
      </w:pPr>
      <w:r w:rsidRPr="006E5E34">
        <w:rPr>
          <w:rFonts w:ascii="Arquitecta" w:eastAsia="Times New Roman" w:hAnsi="Arquitecta" w:cs="Times New Roman"/>
          <w:b/>
          <w:caps/>
          <w:kern w:val="0"/>
          <w:sz w:val="30"/>
          <w:szCs w:val="20"/>
          <w:lang w:eastAsia="en-US" w:bidi="ar-SA"/>
        </w:rPr>
        <w:t>Services techniques</w:t>
      </w:r>
    </w:p>
    <w:p w14:paraId="6C65AF81" w14:textId="77777777" w:rsidR="006E5E34" w:rsidRPr="006E5E34" w:rsidRDefault="006E5E34" w:rsidP="006E5E34">
      <w:pPr>
        <w:widowControl/>
        <w:tabs>
          <w:tab w:val="left" w:pos="453"/>
          <w:tab w:val="left" w:pos="1247"/>
          <w:tab w:val="left" w:pos="2607"/>
        </w:tabs>
        <w:suppressAutoHyphens w:val="0"/>
        <w:spacing w:before="28"/>
        <w:jc w:val="both"/>
        <w:rPr>
          <w:rFonts w:ascii="Arquitecta" w:eastAsia="Times New Roman" w:hAnsi="Arquitecta" w:cs="Times New Roman"/>
          <w:b/>
          <w:kern w:val="0"/>
          <w:sz w:val="30"/>
          <w:szCs w:val="30"/>
          <w:lang w:eastAsia="en-US" w:bidi="ar-SA"/>
        </w:rPr>
      </w:pPr>
      <w:r w:rsidRPr="006E5E34">
        <w:rPr>
          <w:rFonts w:ascii="Arquitecta" w:eastAsia="Times New Roman" w:hAnsi="Arquitecta" w:cs="Times New Roman"/>
          <w:b/>
          <w:kern w:val="0"/>
          <w:sz w:val="30"/>
          <w:szCs w:val="30"/>
          <w:lang w:eastAsia="en-US" w:bidi="ar-SA"/>
        </w:rPr>
        <w:t>5.</w:t>
      </w:r>
      <w:r w:rsidRPr="006E5E34">
        <w:rPr>
          <w:rFonts w:ascii="Arquitecta" w:eastAsia="Times New Roman" w:hAnsi="Arquitecta" w:cs="Times New Roman"/>
          <w:b/>
          <w:kern w:val="0"/>
          <w:sz w:val="32"/>
          <w:szCs w:val="32"/>
          <w:lang w:eastAsia="en-US" w:bidi="ar-SA"/>
        </w:rPr>
        <w:t xml:space="preserve">1 </w:t>
      </w:r>
      <w:r w:rsidRPr="006E5E34">
        <w:rPr>
          <w:rFonts w:ascii="Arquitecta" w:eastAsia="Times New Roman" w:hAnsi="Arquitecta" w:cs="Times New Roman"/>
          <w:b/>
          <w:color w:val="000000"/>
          <w:kern w:val="0"/>
          <w:sz w:val="32"/>
          <w:szCs w:val="32"/>
          <w:lang w:eastAsia="en-US" w:bidi="ar-SA"/>
        </w:rPr>
        <w:t>É</w:t>
      </w:r>
      <w:r w:rsidRPr="006E5E34">
        <w:rPr>
          <w:rFonts w:ascii="Arquitecta" w:eastAsia="Times New Roman" w:hAnsi="Arquitecta" w:cs="Times New Roman"/>
          <w:b/>
          <w:kern w:val="0"/>
          <w:sz w:val="32"/>
          <w:szCs w:val="32"/>
          <w:lang w:eastAsia="en-US" w:bidi="ar-SA"/>
        </w:rPr>
        <w:t>clairage et Alimentation</w:t>
      </w:r>
    </w:p>
    <w:p w14:paraId="140AE2D3"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00AC6EFB" w14:textId="5A0DF89E"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5.1.1</w:t>
      </w:r>
      <w:r w:rsidRPr="00DD269C">
        <w:rPr>
          <w:rFonts w:ascii="Arquitecta" w:eastAsia="Times New Roman" w:hAnsi="Arquitecta" w:cs="Times New Roman"/>
          <w:b/>
          <w:i/>
          <w:caps/>
          <w:kern w:val="0"/>
          <w:lang w:eastAsia="en-US" w:bidi="ar-SA"/>
        </w:rPr>
        <w:tab/>
        <w:t xml:space="preserve">BESOINS DES UTILISATEURS </w:t>
      </w:r>
    </w:p>
    <w:p w14:paraId="722A3ABE"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591C87A1" w14:textId="5EE2C9EF"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5.1.2</w:t>
      </w:r>
      <w:r w:rsidRPr="00DD269C">
        <w:rPr>
          <w:rFonts w:ascii="Arquitecta" w:eastAsia="Times New Roman" w:hAnsi="Arquitecta" w:cs="Times New Roman"/>
          <w:b/>
          <w:i/>
          <w:caps/>
          <w:kern w:val="0"/>
          <w:lang w:eastAsia="en-US" w:bidi="ar-SA"/>
        </w:rPr>
        <w:tab/>
        <w:t>CRIT</w:t>
      </w:r>
      <w:r w:rsidRPr="00DD269C">
        <w:rPr>
          <w:rFonts w:ascii="Arquitecta" w:eastAsia="Times New Roman" w:hAnsi="Arquitecta" w:cs="Times New Roman"/>
          <w:b/>
          <w:i/>
          <w:caps/>
          <w:color w:val="000000"/>
          <w:kern w:val="0"/>
          <w:lang w:eastAsia="en-US" w:bidi="ar-SA"/>
        </w:rPr>
        <w:t>ÈR</w:t>
      </w:r>
      <w:r w:rsidRPr="00DD269C">
        <w:rPr>
          <w:rFonts w:ascii="Arquitecta" w:eastAsia="Times New Roman" w:hAnsi="Arquitecta" w:cs="Times New Roman"/>
          <w:b/>
          <w:i/>
          <w:caps/>
          <w:kern w:val="0"/>
          <w:lang w:eastAsia="en-US" w:bidi="ar-SA"/>
        </w:rPr>
        <w:t>E</w:t>
      </w:r>
      <w:r w:rsidR="00766A9C">
        <w:rPr>
          <w:rFonts w:ascii="Arquitecta" w:eastAsia="Times New Roman" w:hAnsi="Arquitecta" w:cs="Times New Roman"/>
          <w:b/>
          <w:i/>
          <w:caps/>
          <w:kern w:val="0"/>
          <w:lang w:eastAsia="en-US" w:bidi="ar-SA"/>
        </w:rPr>
        <w:t>s en matière</w:t>
      </w:r>
      <w:r w:rsidRPr="00DD269C">
        <w:rPr>
          <w:rFonts w:ascii="Arquitecta" w:eastAsia="Times New Roman" w:hAnsi="Arquitecta" w:cs="Times New Roman"/>
          <w:b/>
          <w:i/>
          <w:caps/>
          <w:kern w:val="0"/>
          <w:lang w:eastAsia="en-US" w:bidi="ar-SA"/>
        </w:rPr>
        <w:t xml:space="preserve"> D’</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CLAIRAGE</w:t>
      </w:r>
    </w:p>
    <w:p w14:paraId="368C1391"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7FA2570D" w14:textId="1B1777D6" w:rsidR="006E5E34" w:rsidRPr="00DD269C" w:rsidRDefault="006E5E34" w:rsidP="00766A9C">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5.1.2.1</w:t>
      </w: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color w:val="000000"/>
          <w:kern w:val="0"/>
          <w:lang w:eastAsia="en-US" w:bidi="ar-SA"/>
        </w:rPr>
        <w:t>Écl</w:t>
      </w:r>
      <w:r w:rsidRPr="00DD269C">
        <w:rPr>
          <w:rFonts w:ascii="Arquitecta" w:eastAsia="Times New Roman" w:hAnsi="Arquitecta" w:cs="Times New Roman"/>
          <w:kern w:val="0"/>
          <w:lang w:eastAsia="en-US" w:bidi="ar-SA"/>
        </w:rPr>
        <w:t>airement Horizontal (Eh)</w:t>
      </w:r>
    </w:p>
    <w:p w14:paraId="11F27CC5" w14:textId="06F37362" w:rsidR="006E5E34" w:rsidRPr="00DD269C"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5.1.2.2</w:t>
      </w: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color w:val="000000"/>
          <w:kern w:val="0"/>
          <w:lang w:eastAsia="en-US" w:bidi="ar-SA"/>
        </w:rPr>
        <w:t>Éc</w:t>
      </w:r>
      <w:r w:rsidRPr="00DD269C">
        <w:rPr>
          <w:rFonts w:ascii="Arquitecta" w:eastAsia="Times New Roman" w:hAnsi="Arquitecta" w:cs="Times New Roman"/>
          <w:kern w:val="0"/>
          <w:lang w:eastAsia="en-US" w:bidi="ar-SA"/>
        </w:rPr>
        <w:t xml:space="preserve">lairement Vertical </w:t>
      </w:r>
      <w:r w:rsidR="00D00E7D">
        <w:rPr>
          <w:rFonts w:ascii="Arquitecta" w:eastAsia="Times New Roman" w:hAnsi="Arquitecta" w:cs="Times New Roman"/>
          <w:kern w:val="0"/>
          <w:lang w:eastAsia="en-US" w:bidi="ar-SA"/>
        </w:rPr>
        <w:t>en direction</w:t>
      </w:r>
      <w:r w:rsidRPr="00DD269C">
        <w:rPr>
          <w:rFonts w:ascii="Arquitecta" w:eastAsia="Times New Roman" w:hAnsi="Arquitecta" w:cs="Times New Roman"/>
          <w:kern w:val="0"/>
          <w:lang w:eastAsia="en-US" w:bidi="ar-SA"/>
        </w:rPr>
        <w:t xml:space="preserve"> </w:t>
      </w:r>
      <w:r w:rsidR="00D00E7D">
        <w:rPr>
          <w:rFonts w:ascii="Arquitecta" w:eastAsia="Times New Roman" w:hAnsi="Arquitecta" w:cs="Times New Roman"/>
          <w:kern w:val="0"/>
          <w:lang w:eastAsia="en-US" w:bidi="ar-SA"/>
        </w:rPr>
        <w:t>de</w:t>
      </w:r>
      <w:r w:rsidRPr="00DD269C">
        <w:rPr>
          <w:rFonts w:ascii="Arquitecta" w:eastAsia="Times New Roman" w:hAnsi="Arquitecta" w:cs="Times New Roman"/>
          <w:kern w:val="0"/>
          <w:lang w:eastAsia="en-US" w:bidi="ar-SA"/>
        </w:rPr>
        <w:t>s Caméras (Ev)</w:t>
      </w:r>
    </w:p>
    <w:p w14:paraId="1EA94C8A" w14:textId="204652F4" w:rsidR="006E5E34" w:rsidRPr="00DD269C" w:rsidRDefault="006E5E34" w:rsidP="006E5E34">
      <w:pPr>
        <w:widowControl/>
        <w:tabs>
          <w:tab w:val="left" w:pos="453"/>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i/>
          <w:kern w:val="0"/>
          <w:lang w:eastAsia="en-US" w:bidi="ar-SA"/>
        </w:rPr>
        <w:t>5.1.2.2.1</w:t>
      </w:r>
      <w:r w:rsidRPr="00DD269C">
        <w:rPr>
          <w:rFonts w:ascii="Arquitecta" w:eastAsia="Times New Roman" w:hAnsi="Arquitecta" w:cs="Times New Roman"/>
          <w:i/>
          <w:kern w:val="0"/>
          <w:lang w:eastAsia="en-US" w:bidi="ar-SA"/>
        </w:rPr>
        <w:tab/>
        <w:t xml:space="preserve">Ev </w:t>
      </w:r>
      <w:r w:rsidR="00D00E7D">
        <w:rPr>
          <w:rFonts w:ascii="Arquitecta" w:eastAsia="Times New Roman" w:hAnsi="Arquitecta" w:cs="Times New Roman"/>
          <w:i/>
          <w:kern w:val="0"/>
          <w:lang w:eastAsia="en-US" w:bidi="ar-SA"/>
        </w:rPr>
        <w:t>en direction</w:t>
      </w:r>
      <w:r w:rsidRPr="00DD269C">
        <w:rPr>
          <w:rFonts w:ascii="Arquitecta" w:eastAsia="Times New Roman" w:hAnsi="Arquitecta" w:cs="Times New Roman"/>
          <w:i/>
          <w:kern w:val="0"/>
          <w:lang w:eastAsia="en-US" w:bidi="ar-SA"/>
        </w:rPr>
        <w:t xml:space="preserve"> </w:t>
      </w:r>
      <w:r w:rsidR="00D00E7D">
        <w:rPr>
          <w:rFonts w:ascii="Arquitecta" w:eastAsia="Times New Roman" w:hAnsi="Arquitecta" w:cs="Times New Roman"/>
          <w:i/>
          <w:kern w:val="0"/>
          <w:lang w:eastAsia="en-US" w:bidi="ar-SA"/>
        </w:rPr>
        <w:t>d</w:t>
      </w:r>
      <w:r w:rsidRPr="00DD269C">
        <w:rPr>
          <w:rFonts w:ascii="Arquitecta" w:eastAsia="Times New Roman" w:hAnsi="Arquitecta" w:cs="Times New Roman"/>
          <w:i/>
          <w:kern w:val="0"/>
          <w:lang w:eastAsia="en-US" w:bidi="ar-SA"/>
        </w:rPr>
        <w:t>es Caméras fixes</w:t>
      </w:r>
    </w:p>
    <w:p w14:paraId="5FE9FBBC" w14:textId="26C8EDE3" w:rsidR="006E5E34" w:rsidRPr="00DD269C" w:rsidRDefault="006E5E34" w:rsidP="006E5E34">
      <w:pPr>
        <w:widowControl/>
        <w:tabs>
          <w:tab w:val="left" w:pos="453"/>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5.1.2.2.2</w:t>
      </w:r>
      <w:r w:rsidRPr="00DD269C">
        <w:rPr>
          <w:rFonts w:ascii="Arquitecta" w:eastAsia="Times New Roman" w:hAnsi="Arquitecta" w:cs="Times New Roman"/>
          <w:i/>
          <w:kern w:val="0"/>
          <w:lang w:eastAsia="en-US" w:bidi="ar-SA"/>
        </w:rPr>
        <w:tab/>
        <w:t xml:space="preserve">Ev </w:t>
      </w:r>
      <w:r w:rsidR="00D00E7D">
        <w:rPr>
          <w:rFonts w:ascii="Arquitecta" w:eastAsia="Times New Roman" w:hAnsi="Arquitecta" w:cs="Times New Roman"/>
          <w:i/>
          <w:kern w:val="0"/>
          <w:lang w:eastAsia="en-US" w:bidi="ar-SA"/>
        </w:rPr>
        <w:t>en direction</w:t>
      </w:r>
      <w:r w:rsidRPr="00DD269C">
        <w:rPr>
          <w:rFonts w:ascii="Arquitecta" w:eastAsia="Times New Roman" w:hAnsi="Arquitecta" w:cs="Times New Roman"/>
          <w:i/>
          <w:kern w:val="0"/>
          <w:lang w:eastAsia="en-US" w:bidi="ar-SA"/>
        </w:rPr>
        <w:t xml:space="preserve"> </w:t>
      </w:r>
      <w:r w:rsidR="00D00E7D">
        <w:rPr>
          <w:rFonts w:ascii="Arquitecta" w:eastAsia="Times New Roman" w:hAnsi="Arquitecta" w:cs="Times New Roman"/>
          <w:i/>
          <w:kern w:val="0"/>
          <w:lang w:eastAsia="en-US" w:bidi="ar-SA"/>
        </w:rPr>
        <w:t>d</w:t>
      </w:r>
      <w:r w:rsidRPr="00DD269C">
        <w:rPr>
          <w:rFonts w:ascii="Arquitecta" w:eastAsia="Times New Roman" w:hAnsi="Arquitecta" w:cs="Times New Roman"/>
          <w:i/>
          <w:kern w:val="0"/>
          <w:lang w:eastAsia="en-US" w:bidi="ar-SA"/>
        </w:rPr>
        <w:t xml:space="preserve">es Caméras Mobiles et ENG </w:t>
      </w:r>
    </w:p>
    <w:p w14:paraId="0F3116D6" w14:textId="32DFA621" w:rsidR="006E5E34" w:rsidRPr="00DD269C"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5.1.2.3</w:t>
      </w:r>
      <w:r w:rsidRPr="00DD269C">
        <w:rPr>
          <w:rFonts w:ascii="Arquitecta" w:eastAsia="Times New Roman" w:hAnsi="Arquitecta" w:cs="Times New Roman"/>
          <w:kern w:val="0"/>
          <w:lang w:eastAsia="en-US" w:bidi="ar-SA"/>
        </w:rPr>
        <w:tab/>
        <w:t>Uniformité d’éclairement</w:t>
      </w:r>
      <w:r w:rsidR="00D00E7D">
        <w:rPr>
          <w:rFonts w:ascii="Arquitecta" w:eastAsia="Times New Roman" w:hAnsi="Arquitecta" w:cs="Times New Roman"/>
          <w:kern w:val="0"/>
          <w:lang w:eastAsia="en-US" w:bidi="ar-SA"/>
        </w:rPr>
        <w:t xml:space="preserve"> et gradient</w:t>
      </w:r>
    </w:p>
    <w:p w14:paraId="34C0C89F" w14:textId="5122A17C" w:rsidR="006E5E34" w:rsidRPr="00DD269C"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5.1.2.4</w:t>
      </w: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color w:val="000000"/>
          <w:kern w:val="0"/>
          <w:lang w:eastAsia="en-US" w:bidi="ar-SA"/>
        </w:rPr>
        <w:t>É</w:t>
      </w:r>
      <w:r w:rsidRPr="00DD269C">
        <w:rPr>
          <w:rFonts w:ascii="Arquitecta" w:eastAsia="Times New Roman" w:hAnsi="Arquitecta" w:cs="Times New Roman"/>
          <w:kern w:val="0"/>
          <w:lang w:eastAsia="en-US" w:bidi="ar-SA"/>
        </w:rPr>
        <w:t>blouissement</w:t>
      </w:r>
    </w:p>
    <w:p w14:paraId="62DD3C20" w14:textId="0CAA80B9" w:rsid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5.1.2.5</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kern w:val="0"/>
          <w:lang w:eastAsia="en-US" w:bidi="ar-SA"/>
        </w:rPr>
        <w:t>Modélisation des ombres</w:t>
      </w:r>
    </w:p>
    <w:p w14:paraId="0418DF46" w14:textId="78392BA5" w:rsidR="00D00E7D" w:rsidRPr="00DD269C" w:rsidRDefault="00D00E7D" w:rsidP="006E5E34">
      <w:pPr>
        <w:widowControl/>
        <w:tabs>
          <w:tab w:val="left" w:pos="453"/>
        </w:tabs>
        <w:suppressAutoHyphens w:val="0"/>
        <w:jc w:val="both"/>
        <w:outlineLvl w:val="0"/>
        <w:rPr>
          <w:rFonts w:ascii="Arquitecta" w:eastAsia="Times New Roman" w:hAnsi="Arquitecta" w:cs="Times New Roman"/>
          <w:kern w:val="0"/>
          <w:lang w:eastAsia="en-US" w:bidi="ar-SA"/>
        </w:rPr>
      </w:pPr>
      <w:r>
        <w:rPr>
          <w:rFonts w:ascii="Arquitecta" w:eastAsia="Times New Roman" w:hAnsi="Arquitecta" w:cs="Times New Roman"/>
          <w:kern w:val="0"/>
          <w:lang w:eastAsia="en-US" w:bidi="ar-SA"/>
        </w:rPr>
        <w:tab/>
        <w:t>5.1.2.6</w:t>
      </w:r>
      <w:r>
        <w:rPr>
          <w:rFonts w:ascii="Arquitecta" w:eastAsia="Times New Roman" w:hAnsi="Arquitecta" w:cs="Times New Roman"/>
          <w:kern w:val="0"/>
          <w:lang w:eastAsia="en-US" w:bidi="ar-SA"/>
        </w:rPr>
        <w:tab/>
      </w:r>
      <w:r w:rsidRPr="00DD269C">
        <w:rPr>
          <w:rFonts w:ascii="Arquitecta" w:eastAsia="Times New Roman" w:hAnsi="Arquitecta" w:cs="Times New Roman"/>
          <w:kern w:val="0"/>
          <w:lang w:eastAsia="en-US" w:bidi="ar-SA"/>
        </w:rPr>
        <w:t xml:space="preserve">Propriétés </w:t>
      </w:r>
      <w:r>
        <w:rPr>
          <w:rFonts w:ascii="Arquitecta" w:eastAsia="Times New Roman" w:hAnsi="Arquitecta" w:cs="Times New Roman"/>
          <w:kern w:val="0"/>
          <w:lang w:eastAsia="en-US" w:bidi="ar-SA"/>
        </w:rPr>
        <w:t>chromatiques</w:t>
      </w:r>
      <w:r w:rsidRPr="00DD269C">
        <w:rPr>
          <w:rFonts w:ascii="Arquitecta" w:eastAsia="Times New Roman" w:hAnsi="Arquitecta" w:cs="Times New Roman"/>
          <w:kern w:val="0"/>
          <w:lang w:eastAsia="en-US" w:bidi="ar-SA"/>
        </w:rPr>
        <w:t xml:space="preserve"> des </w:t>
      </w:r>
      <w:r>
        <w:rPr>
          <w:rFonts w:ascii="Arquitecta" w:eastAsia="Times New Roman" w:hAnsi="Arquitecta" w:cs="Times New Roman"/>
          <w:kern w:val="0"/>
          <w:lang w:eastAsia="en-US" w:bidi="ar-SA"/>
        </w:rPr>
        <w:t>l</w:t>
      </w:r>
      <w:r w:rsidRPr="00DD269C">
        <w:rPr>
          <w:rFonts w:ascii="Arquitecta" w:eastAsia="Times New Roman" w:hAnsi="Arquitecta" w:cs="Times New Roman"/>
          <w:kern w:val="0"/>
          <w:lang w:eastAsia="en-US" w:bidi="ar-SA"/>
        </w:rPr>
        <w:t>ampes</w:t>
      </w:r>
    </w:p>
    <w:p w14:paraId="5C587296" w14:textId="40C82965" w:rsidR="006E5E34" w:rsidRPr="00DD269C" w:rsidRDefault="006E5E34" w:rsidP="006E5E34">
      <w:pPr>
        <w:widowControl/>
        <w:tabs>
          <w:tab w:val="left" w:pos="453"/>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i/>
          <w:kern w:val="0"/>
          <w:lang w:eastAsia="en-US" w:bidi="ar-SA"/>
        </w:rPr>
        <w:t>5.1.2.</w:t>
      </w:r>
      <w:r w:rsidR="00D00E7D">
        <w:rPr>
          <w:rFonts w:ascii="Arquitecta" w:eastAsia="Times New Roman" w:hAnsi="Arquitecta" w:cs="Times New Roman"/>
          <w:i/>
          <w:kern w:val="0"/>
          <w:lang w:eastAsia="en-US" w:bidi="ar-SA"/>
        </w:rPr>
        <w:t>6</w:t>
      </w:r>
      <w:r w:rsidRPr="00DD269C">
        <w:rPr>
          <w:rFonts w:ascii="Arquitecta" w:eastAsia="Times New Roman" w:hAnsi="Arquitecta" w:cs="Times New Roman"/>
          <w:i/>
          <w:kern w:val="0"/>
          <w:lang w:eastAsia="en-US" w:bidi="ar-SA"/>
        </w:rPr>
        <w:t>.1</w:t>
      </w:r>
      <w:r w:rsidRPr="00DD269C">
        <w:rPr>
          <w:rFonts w:ascii="Arquitecta" w:eastAsia="Times New Roman" w:hAnsi="Arquitecta" w:cs="Times New Roman"/>
          <w:i/>
          <w:kern w:val="0"/>
          <w:lang w:eastAsia="en-US" w:bidi="ar-SA"/>
        </w:rPr>
        <w:tab/>
        <w:t>Température de couleur</w:t>
      </w:r>
    </w:p>
    <w:p w14:paraId="4830D1F6" w14:textId="555A9900" w:rsidR="006E5E34" w:rsidRPr="00DD269C" w:rsidRDefault="006E5E34" w:rsidP="006E5E34">
      <w:pPr>
        <w:widowControl/>
        <w:tabs>
          <w:tab w:val="left" w:pos="453"/>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5.1.2.</w:t>
      </w:r>
      <w:r w:rsidR="00D00E7D">
        <w:rPr>
          <w:rFonts w:ascii="Arquitecta" w:eastAsia="Times New Roman" w:hAnsi="Arquitecta" w:cs="Times New Roman"/>
          <w:i/>
          <w:kern w:val="0"/>
          <w:lang w:eastAsia="en-US" w:bidi="ar-SA"/>
        </w:rPr>
        <w:t>6</w:t>
      </w:r>
      <w:r w:rsidRPr="00DD269C">
        <w:rPr>
          <w:rFonts w:ascii="Arquitecta" w:eastAsia="Times New Roman" w:hAnsi="Arquitecta" w:cs="Times New Roman"/>
          <w:i/>
          <w:kern w:val="0"/>
          <w:lang w:eastAsia="en-US" w:bidi="ar-SA"/>
        </w:rPr>
        <w:t>.2.</w:t>
      </w:r>
      <w:r w:rsidRPr="00DD269C">
        <w:rPr>
          <w:rFonts w:ascii="Arquitecta" w:eastAsia="Times New Roman" w:hAnsi="Arquitecta" w:cs="Times New Roman"/>
          <w:i/>
          <w:kern w:val="0"/>
          <w:lang w:eastAsia="en-US" w:bidi="ar-SA"/>
        </w:rPr>
        <w:tab/>
        <w:t>Indice de rendu des couleurs</w:t>
      </w:r>
    </w:p>
    <w:p w14:paraId="13F3B2AC" w14:textId="7777777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71A1DF8" w14:textId="6B0AA952" w:rsidR="006E5E34" w:rsidRPr="00DD269C" w:rsidRDefault="006E5E34" w:rsidP="006E5E34">
      <w:pPr>
        <w:widowControl/>
        <w:tabs>
          <w:tab w:val="left" w:pos="453"/>
        </w:tabs>
        <w:suppressAutoHyphens w:val="0"/>
        <w:jc w:val="both"/>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5.1.3</w:t>
      </w:r>
      <w:r w:rsidRPr="00DD269C">
        <w:rPr>
          <w:rFonts w:ascii="Arquitecta" w:eastAsia="Times New Roman" w:hAnsi="Arquitecta" w:cs="Times New Roman"/>
          <w:b/>
          <w:i/>
          <w:caps/>
          <w:kern w:val="0"/>
          <w:lang w:eastAsia="en-US" w:bidi="ar-SA"/>
        </w:rPr>
        <w:tab/>
        <w:t>Recommendations d’</w:t>
      </w:r>
      <w:r w:rsidRPr="00DD269C">
        <w:rPr>
          <w:rFonts w:ascii="Arquitecta" w:eastAsia="Times New Roman" w:hAnsi="Arquitecta" w:cs="Times New Roman"/>
          <w:b/>
          <w:i/>
          <w:color w:val="000000"/>
          <w:kern w:val="0"/>
          <w:lang w:eastAsia="en-US" w:bidi="ar-SA"/>
        </w:rPr>
        <w:t>É</w:t>
      </w:r>
      <w:r w:rsidRPr="00DD269C">
        <w:rPr>
          <w:rFonts w:ascii="Arquitecta" w:eastAsia="Times New Roman" w:hAnsi="Arquitecta" w:cs="Times New Roman"/>
          <w:b/>
          <w:i/>
          <w:caps/>
          <w:kern w:val="0"/>
          <w:lang w:eastAsia="en-US" w:bidi="ar-SA"/>
        </w:rPr>
        <w:t>clairage</w:t>
      </w:r>
      <w:r w:rsidR="00D00E7D">
        <w:rPr>
          <w:rFonts w:ascii="Arquitecta" w:eastAsia="Times New Roman" w:hAnsi="Arquitecta" w:cs="Times New Roman"/>
          <w:b/>
          <w:i/>
          <w:caps/>
          <w:kern w:val="0"/>
          <w:lang w:eastAsia="en-US" w:bidi="ar-SA"/>
        </w:rPr>
        <w:t xml:space="preserve"> pour le terrain de compétition</w:t>
      </w:r>
    </w:p>
    <w:p w14:paraId="0FFC7063" w14:textId="7777777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2704FC4" w14:textId="0579D06A"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5.1.3.1</w:t>
      </w: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color w:val="000000"/>
          <w:kern w:val="0"/>
          <w:lang w:eastAsia="en-US" w:bidi="ar-SA"/>
        </w:rPr>
        <w:t>É</w:t>
      </w:r>
      <w:r w:rsidRPr="00DD269C">
        <w:rPr>
          <w:rFonts w:ascii="Arquitecta" w:eastAsia="Times New Roman" w:hAnsi="Arquitecta" w:cs="Times New Roman"/>
          <w:kern w:val="0"/>
          <w:lang w:eastAsia="en-US" w:bidi="ar-SA"/>
        </w:rPr>
        <w:t xml:space="preserve">vènements </w:t>
      </w:r>
      <w:r w:rsidR="00D00E7D">
        <w:rPr>
          <w:rFonts w:ascii="Arquitecta" w:eastAsia="Times New Roman" w:hAnsi="Arquitecta" w:cs="Times New Roman"/>
          <w:kern w:val="0"/>
          <w:lang w:eastAsia="en-US" w:bidi="ar-SA"/>
        </w:rPr>
        <w:t>t</w:t>
      </w:r>
      <w:r w:rsidRPr="00DD269C">
        <w:rPr>
          <w:rFonts w:ascii="Arquitecta" w:eastAsia="Times New Roman" w:hAnsi="Arquitecta" w:cs="Times New Roman"/>
          <w:kern w:val="0"/>
          <w:lang w:eastAsia="en-US" w:bidi="ar-SA"/>
        </w:rPr>
        <w:t>élévisés</w:t>
      </w:r>
    </w:p>
    <w:p w14:paraId="09B10F30" w14:textId="72F280E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5.1.3.2</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color w:val="000000"/>
          <w:kern w:val="0"/>
          <w:lang w:eastAsia="en-US" w:bidi="ar-SA"/>
        </w:rPr>
        <w:t>Compétitions télévisées</w:t>
      </w:r>
    </w:p>
    <w:p w14:paraId="68A05703" w14:textId="0A00879C"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5.1.3.3</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color w:val="000000"/>
          <w:kern w:val="0"/>
          <w:lang w:eastAsia="en-US" w:bidi="ar-SA"/>
        </w:rPr>
        <w:t>Facteur de conservation</w:t>
      </w:r>
    </w:p>
    <w:p w14:paraId="6A36FF3B" w14:textId="361114B8"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5.1.3.4</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kern w:val="0"/>
          <w:lang w:eastAsia="en-US" w:bidi="ar-SA"/>
        </w:rPr>
        <w:t>Calculs et mesures</w:t>
      </w:r>
    </w:p>
    <w:p w14:paraId="5AEA5EE9" w14:textId="77777777" w:rsidR="006E5E34" w:rsidRPr="00DD269C" w:rsidRDefault="006E5E34" w:rsidP="006E5E34">
      <w:pPr>
        <w:widowControl/>
        <w:tabs>
          <w:tab w:val="left" w:pos="453"/>
        </w:tabs>
        <w:suppressAutoHyphens w:val="0"/>
        <w:jc w:val="both"/>
        <w:outlineLvl w:val="2"/>
        <w:rPr>
          <w:rFonts w:ascii="Arquitecta" w:eastAsia="Times New Roman" w:hAnsi="Arquitecta" w:cs="Times New Roman"/>
          <w:caps/>
          <w:kern w:val="0"/>
          <w:lang w:eastAsia="en-US" w:bidi="ar-SA"/>
        </w:rPr>
      </w:pPr>
    </w:p>
    <w:p w14:paraId="6C4800BC" w14:textId="72158B6F" w:rsidR="006E5E34" w:rsidRPr="00DD269C"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5.1.4</w:t>
      </w:r>
      <w:r w:rsidRPr="00DD269C">
        <w:rPr>
          <w:rFonts w:ascii="Arquitecta" w:eastAsia="Times New Roman" w:hAnsi="Arquitecta" w:cs="Times New Roman"/>
          <w:b/>
          <w:i/>
          <w:caps/>
          <w:kern w:val="0"/>
          <w:lang w:eastAsia="en-US" w:bidi="ar-SA"/>
        </w:rPr>
        <w:tab/>
      </w:r>
      <w:r w:rsidR="00D00E7D">
        <w:rPr>
          <w:rFonts w:ascii="Arquitecta" w:eastAsia="Times New Roman" w:hAnsi="Arquitecta" w:cs="Times New Roman"/>
          <w:b/>
          <w:i/>
          <w:caps/>
          <w:kern w:val="0"/>
          <w:lang w:eastAsia="en-US" w:bidi="ar-SA"/>
        </w:rPr>
        <w:t>eclairage des tribunes</w:t>
      </w:r>
    </w:p>
    <w:p w14:paraId="21512250" w14:textId="7777777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09E0DD6" w14:textId="4FDEF922"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5.1.4.1</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kern w:val="0"/>
          <w:lang w:eastAsia="en-US" w:bidi="ar-SA"/>
        </w:rPr>
        <w:t>Eclairage général</w:t>
      </w:r>
      <w:r w:rsidRPr="00DD269C">
        <w:rPr>
          <w:rFonts w:ascii="Arquitecta" w:eastAsia="Times New Roman" w:hAnsi="Arquitecta" w:cs="Times New Roman"/>
          <w:kern w:val="0"/>
          <w:lang w:eastAsia="en-US" w:bidi="ar-SA"/>
        </w:rPr>
        <w:t xml:space="preserve"> </w:t>
      </w:r>
    </w:p>
    <w:p w14:paraId="0A859C1E" w14:textId="0A9201A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5.1.4.2</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kern w:val="0"/>
          <w:lang w:eastAsia="en-US" w:bidi="ar-SA"/>
        </w:rPr>
        <w:t>Eclairage antipanique</w:t>
      </w:r>
    </w:p>
    <w:p w14:paraId="42C2E86A" w14:textId="3DDDD403"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5.1.4.3</w:t>
      </w:r>
      <w:r w:rsidRPr="00DD269C">
        <w:rPr>
          <w:rFonts w:ascii="Arquitecta" w:eastAsia="Times New Roman" w:hAnsi="Arquitecta" w:cs="Times New Roman"/>
          <w:kern w:val="0"/>
          <w:lang w:eastAsia="en-US" w:bidi="ar-SA"/>
        </w:rPr>
        <w:tab/>
      </w:r>
      <w:r w:rsidR="00D00E7D">
        <w:rPr>
          <w:rFonts w:ascii="Arquitecta" w:eastAsia="Times New Roman" w:hAnsi="Arquitecta" w:cs="Times New Roman"/>
          <w:kern w:val="0"/>
          <w:lang w:eastAsia="en-US" w:bidi="ar-SA"/>
        </w:rPr>
        <w:t>Pour la couverture télévisée</w:t>
      </w:r>
    </w:p>
    <w:p w14:paraId="4A5B0938" w14:textId="77777777" w:rsidR="006E5E34" w:rsidRPr="00DD269C"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17D739A" w14:textId="19E4C898" w:rsidR="006E5E34" w:rsidRDefault="00D00E7D" w:rsidP="00C3722F">
      <w:pPr>
        <w:widowControl/>
        <w:numPr>
          <w:ilvl w:val="2"/>
          <w:numId w:val="52"/>
        </w:numPr>
        <w:tabs>
          <w:tab w:val="left" w:pos="453"/>
        </w:tabs>
        <w:suppressAutoHyphens w:val="0"/>
        <w:ind w:hanging="2327"/>
        <w:jc w:val="both"/>
        <w:rPr>
          <w:rFonts w:ascii="Arquitecta" w:eastAsia="Times New Roman" w:hAnsi="Arquitecta" w:cs="Times New Roman"/>
          <w:b/>
          <w:i/>
          <w:kern w:val="0"/>
          <w:lang w:eastAsia="en-US" w:bidi="ar-SA"/>
        </w:rPr>
      </w:pPr>
      <w:r>
        <w:rPr>
          <w:rFonts w:ascii="Arquitecta" w:eastAsia="Times New Roman" w:hAnsi="Arquitecta" w:cs="Times New Roman"/>
          <w:b/>
          <w:i/>
          <w:kern w:val="0"/>
          <w:lang w:eastAsia="en-US" w:bidi="ar-SA"/>
        </w:rPr>
        <w:t>LUMIERE DIFFUSEE</w:t>
      </w:r>
    </w:p>
    <w:p w14:paraId="646BE2B3" w14:textId="7CBA9216" w:rsidR="00D00E7D" w:rsidRDefault="00D00E7D" w:rsidP="00D00E7D">
      <w:pPr>
        <w:widowControl/>
        <w:tabs>
          <w:tab w:val="left" w:pos="453"/>
        </w:tabs>
        <w:suppressAutoHyphens w:val="0"/>
        <w:jc w:val="both"/>
        <w:rPr>
          <w:rFonts w:ascii="Arquitecta" w:eastAsia="Times New Roman" w:hAnsi="Arquitecta" w:cs="Times New Roman"/>
          <w:b/>
          <w:i/>
          <w:kern w:val="0"/>
          <w:lang w:eastAsia="en-US" w:bidi="ar-SA"/>
        </w:rPr>
      </w:pPr>
    </w:p>
    <w:p w14:paraId="1C834D35" w14:textId="1743AA25" w:rsidR="00D00E7D" w:rsidRDefault="00D00E7D" w:rsidP="00C3722F">
      <w:pPr>
        <w:widowControl/>
        <w:numPr>
          <w:ilvl w:val="2"/>
          <w:numId w:val="52"/>
        </w:numPr>
        <w:tabs>
          <w:tab w:val="left" w:pos="453"/>
        </w:tabs>
        <w:suppressAutoHyphens w:val="0"/>
        <w:ind w:hanging="2327"/>
        <w:jc w:val="both"/>
        <w:rPr>
          <w:rFonts w:ascii="Arquitecta" w:eastAsia="Times New Roman" w:hAnsi="Arquitecta" w:cs="Times New Roman"/>
          <w:b/>
          <w:i/>
          <w:kern w:val="0"/>
          <w:lang w:eastAsia="en-US" w:bidi="ar-SA"/>
        </w:rPr>
      </w:pPr>
      <w:r>
        <w:rPr>
          <w:rFonts w:ascii="Arquitecta" w:eastAsia="Times New Roman" w:hAnsi="Arquitecta" w:cs="Times New Roman"/>
          <w:b/>
          <w:i/>
          <w:kern w:val="0"/>
          <w:lang w:eastAsia="en-US" w:bidi="ar-SA"/>
        </w:rPr>
        <w:t>RECOMMANDATIONS EN MATIERE D’INSTALLATION</w:t>
      </w:r>
    </w:p>
    <w:p w14:paraId="19E30CFC" w14:textId="64DBCAB9" w:rsidR="00495330" w:rsidRDefault="00495330" w:rsidP="00C3722F">
      <w:pPr>
        <w:widowControl/>
        <w:numPr>
          <w:ilvl w:val="3"/>
          <w:numId w:val="52"/>
        </w:numPr>
        <w:tabs>
          <w:tab w:val="left" w:pos="480"/>
        </w:tabs>
        <w:suppressAutoHyphens w:val="0"/>
        <w:ind w:left="1560"/>
        <w:jc w:val="both"/>
        <w:rPr>
          <w:rFonts w:ascii="Arquitecta" w:eastAsia="Times New Roman" w:hAnsi="Arquitecta" w:cs="Times New Roman"/>
          <w:bCs/>
          <w:iCs/>
          <w:kern w:val="0"/>
          <w:lang w:eastAsia="en-US" w:bidi="ar-SA"/>
        </w:rPr>
      </w:pPr>
      <w:r w:rsidRPr="00495330">
        <w:rPr>
          <w:rFonts w:ascii="Arquitecta" w:eastAsia="Times New Roman" w:hAnsi="Arquitecta" w:cs="Times New Roman"/>
          <w:bCs/>
          <w:iCs/>
          <w:kern w:val="0"/>
          <w:lang w:eastAsia="en-US" w:bidi="ar-SA"/>
        </w:rPr>
        <w:t>Positionnement longitudinal autorisé des projecteurs</w:t>
      </w:r>
    </w:p>
    <w:p w14:paraId="0033F8C8" w14:textId="6D949856" w:rsidR="00495330" w:rsidRDefault="00495330" w:rsidP="00C3722F">
      <w:pPr>
        <w:widowControl/>
        <w:numPr>
          <w:ilvl w:val="3"/>
          <w:numId w:val="52"/>
        </w:numPr>
        <w:tabs>
          <w:tab w:val="left" w:pos="453"/>
        </w:tabs>
        <w:suppressAutoHyphens w:val="0"/>
        <w:ind w:left="1560"/>
        <w:jc w:val="both"/>
        <w:rPr>
          <w:rFonts w:ascii="Arquitecta" w:eastAsia="Times New Roman" w:hAnsi="Arquitecta" w:cs="Times New Roman"/>
          <w:bCs/>
          <w:iCs/>
          <w:kern w:val="0"/>
          <w:lang w:eastAsia="en-US" w:bidi="ar-SA"/>
        </w:rPr>
      </w:pPr>
      <w:r>
        <w:rPr>
          <w:rFonts w:ascii="Arquitecta" w:eastAsia="Times New Roman" w:hAnsi="Arquitecta" w:cs="Times New Roman"/>
          <w:bCs/>
          <w:iCs/>
          <w:kern w:val="0"/>
          <w:lang w:eastAsia="en-US" w:bidi="ar-SA"/>
        </w:rPr>
        <w:t>Prédétermination de la hauteur des mats</w:t>
      </w:r>
    </w:p>
    <w:p w14:paraId="78A517FF" w14:textId="705BB87B" w:rsidR="00495330" w:rsidRPr="00495330" w:rsidRDefault="00495330" w:rsidP="00C3722F">
      <w:pPr>
        <w:widowControl/>
        <w:numPr>
          <w:ilvl w:val="3"/>
          <w:numId w:val="52"/>
        </w:numPr>
        <w:tabs>
          <w:tab w:val="left" w:pos="453"/>
        </w:tabs>
        <w:suppressAutoHyphens w:val="0"/>
        <w:ind w:left="1560"/>
        <w:jc w:val="both"/>
        <w:rPr>
          <w:rFonts w:ascii="Arquitecta" w:eastAsia="Times New Roman" w:hAnsi="Arquitecta" w:cs="Times New Roman"/>
          <w:bCs/>
          <w:iCs/>
          <w:kern w:val="0"/>
          <w:lang w:eastAsia="en-US" w:bidi="ar-SA"/>
        </w:rPr>
      </w:pPr>
      <w:r>
        <w:rPr>
          <w:rFonts w:ascii="Arquitecta" w:eastAsia="Times New Roman" w:hAnsi="Arquitecta" w:cs="Times New Roman"/>
          <w:bCs/>
          <w:iCs/>
          <w:kern w:val="0"/>
          <w:lang w:eastAsia="en-US" w:bidi="ar-SA"/>
        </w:rPr>
        <w:t>Positionnement des projecteurs pour la couverture télévisée</w:t>
      </w:r>
    </w:p>
    <w:p w14:paraId="2C67BA2F" w14:textId="41301B50" w:rsidR="00D00E7D" w:rsidRPr="00495330" w:rsidRDefault="00D00E7D" w:rsidP="00495330">
      <w:pPr>
        <w:pStyle w:val="Paragraphedeliste"/>
        <w:ind w:left="426"/>
        <w:rPr>
          <w:rFonts w:ascii="Arquitecta" w:hAnsi="Arquitecta"/>
          <w:bCs/>
          <w:iCs/>
          <w:lang w:eastAsia="en-US"/>
        </w:rPr>
      </w:pPr>
    </w:p>
    <w:p w14:paraId="02F810B0" w14:textId="7DD5713A" w:rsidR="00D00E7D" w:rsidRDefault="00495330" w:rsidP="00C3722F">
      <w:pPr>
        <w:widowControl/>
        <w:numPr>
          <w:ilvl w:val="2"/>
          <w:numId w:val="52"/>
        </w:numPr>
        <w:tabs>
          <w:tab w:val="left" w:pos="453"/>
        </w:tabs>
        <w:suppressAutoHyphens w:val="0"/>
        <w:ind w:left="1418"/>
        <w:jc w:val="both"/>
        <w:rPr>
          <w:rFonts w:ascii="Arquitecta" w:eastAsia="Times New Roman" w:hAnsi="Arquitecta" w:cs="Times New Roman"/>
          <w:b/>
          <w:i/>
          <w:kern w:val="0"/>
          <w:lang w:eastAsia="en-US" w:bidi="ar-SA"/>
        </w:rPr>
      </w:pPr>
      <w:r>
        <w:rPr>
          <w:rFonts w:ascii="Arquitecta" w:eastAsia="Times New Roman" w:hAnsi="Arquitecta" w:cs="Times New Roman"/>
          <w:b/>
          <w:i/>
          <w:kern w:val="0"/>
          <w:lang w:eastAsia="en-US" w:bidi="ar-SA"/>
        </w:rPr>
        <w:t>SOURCES LUMINEUSES</w:t>
      </w:r>
    </w:p>
    <w:p w14:paraId="0065C9D1" w14:textId="77777777" w:rsidR="00495330" w:rsidRDefault="00495330" w:rsidP="00495330">
      <w:pPr>
        <w:widowControl/>
        <w:tabs>
          <w:tab w:val="left" w:pos="453"/>
        </w:tabs>
        <w:suppressAutoHyphens w:val="0"/>
        <w:ind w:left="1418"/>
        <w:jc w:val="both"/>
        <w:rPr>
          <w:rFonts w:ascii="Arquitecta" w:eastAsia="Times New Roman" w:hAnsi="Arquitecta" w:cs="Times New Roman"/>
          <w:b/>
          <w:i/>
          <w:kern w:val="0"/>
          <w:lang w:eastAsia="en-US" w:bidi="ar-SA"/>
        </w:rPr>
      </w:pPr>
    </w:p>
    <w:p w14:paraId="4B4F608C" w14:textId="4FA4BC37" w:rsidR="00495330" w:rsidRPr="00DD269C" w:rsidRDefault="00495330" w:rsidP="00C3722F">
      <w:pPr>
        <w:widowControl/>
        <w:numPr>
          <w:ilvl w:val="2"/>
          <w:numId w:val="52"/>
        </w:numPr>
        <w:tabs>
          <w:tab w:val="left" w:pos="453"/>
        </w:tabs>
        <w:suppressAutoHyphens w:val="0"/>
        <w:ind w:left="1418"/>
        <w:jc w:val="both"/>
        <w:rPr>
          <w:rFonts w:ascii="Arquitecta" w:eastAsia="Times New Roman" w:hAnsi="Arquitecta" w:cs="Times New Roman"/>
          <w:b/>
          <w:i/>
          <w:kern w:val="0"/>
          <w:lang w:eastAsia="en-US" w:bidi="ar-SA"/>
        </w:rPr>
      </w:pPr>
      <w:r>
        <w:rPr>
          <w:rFonts w:ascii="Arquitecta" w:eastAsia="Times New Roman" w:hAnsi="Arquitecta" w:cs="Times New Roman"/>
          <w:b/>
          <w:i/>
          <w:kern w:val="0"/>
          <w:lang w:eastAsia="en-US" w:bidi="ar-SA"/>
        </w:rPr>
        <w:t>BESOINS EN ENERGIE (compétitions télévisées)</w:t>
      </w:r>
    </w:p>
    <w:p w14:paraId="64C88EA5" w14:textId="77777777" w:rsidR="006E5E34" w:rsidRPr="00DD269C" w:rsidRDefault="006E5E34" w:rsidP="006E5E34">
      <w:pPr>
        <w:widowControl/>
        <w:tabs>
          <w:tab w:val="left" w:pos="453"/>
          <w:tab w:val="left" w:pos="2607"/>
        </w:tabs>
        <w:suppressAutoHyphens w:val="0"/>
        <w:jc w:val="both"/>
        <w:rPr>
          <w:rFonts w:ascii="Arquitecta" w:eastAsia="Times New Roman" w:hAnsi="Arquitecta" w:cs="Times New Roman"/>
          <w:kern w:val="0"/>
          <w:lang w:eastAsia="en-US" w:bidi="ar-SA"/>
        </w:rPr>
      </w:pPr>
    </w:p>
    <w:p w14:paraId="7D153684" w14:textId="77777777" w:rsidR="006E5E34" w:rsidRPr="00DD269C" w:rsidRDefault="006E5E34" w:rsidP="006E5E34">
      <w:pPr>
        <w:widowControl/>
        <w:tabs>
          <w:tab w:val="left" w:pos="453"/>
          <w:tab w:val="left" w:pos="2607"/>
        </w:tabs>
        <w:suppressAutoHyphens w:val="0"/>
        <w:jc w:val="both"/>
        <w:rPr>
          <w:rFonts w:ascii="Arquitecta" w:eastAsia="Times New Roman" w:hAnsi="Arquitecta" w:cs="Times New Roman"/>
          <w:kern w:val="0"/>
          <w:lang w:eastAsia="en-US" w:bidi="ar-SA"/>
        </w:rPr>
      </w:pPr>
    </w:p>
    <w:p w14:paraId="31D95958" w14:textId="77777777" w:rsidR="006E5E34" w:rsidRPr="006E5E34" w:rsidRDefault="006E5E34" w:rsidP="006E5E34">
      <w:pPr>
        <w:widowControl/>
        <w:tabs>
          <w:tab w:val="left" w:pos="453"/>
          <w:tab w:val="left" w:pos="1247"/>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5.2 Mesures</w:t>
      </w:r>
    </w:p>
    <w:p w14:paraId="7A455451"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50C08EFA"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5.2.1</w:t>
      </w:r>
      <w:r w:rsidRPr="00DD269C">
        <w:rPr>
          <w:rFonts w:ascii="Arquitecta" w:eastAsia="Times New Roman" w:hAnsi="Arquitecta" w:cs="Times New Roman"/>
          <w:b/>
          <w:i/>
          <w:caps/>
          <w:kern w:val="0"/>
          <w:lang w:eastAsia="en-US" w:bidi="ar-SA"/>
        </w:rPr>
        <w:tab/>
        <w:t>chronom</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trage</w:t>
      </w:r>
    </w:p>
    <w:p w14:paraId="0639E7DD"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7680B0FF"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5.2.2</w:t>
      </w:r>
      <w:r w:rsidRPr="00DD269C">
        <w:rPr>
          <w:rFonts w:ascii="Arquitecta" w:eastAsia="Times New Roman" w:hAnsi="Arquitecta" w:cs="Times New Roman"/>
          <w:b/>
          <w:i/>
          <w:caps/>
          <w:kern w:val="0"/>
          <w:lang w:eastAsia="en-US" w:bidi="ar-SA"/>
        </w:rPr>
        <w:tab/>
        <w:t>Distance et hauteur</w:t>
      </w:r>
    </w:p>
    <w:p w14:paraId="42130AD1"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r>
    </w:p>
    <w:p w14:paraId="6F92C838"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5.2.2.1</w:t>
      </w:r>
      <w:r w:rsidRPr="00DD269C">
        <w:rPr>
          <w:rFonts w:ascii="Arquitecta" w:eastAsia="Times New Roman" w:hAnsi="Arquitecta" w:cs="Times New Roman"/>
          <w:kern w:val="0"/>
          <w:lang w:eastAsia="en-US" w:bidi="ar-SA"/>
        </w:rPr>
        <w:tab/>
        <w:t>Distance pour les lancers</w:t>
      </w:r>
    </w:p>
    <w:p w14:paraId="6D17F371"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5.2.2.2</w:t>
      </w:r>
      <w:r w:rsidRPr="00DD269C">
        <w:rPr>
          <w:rFonts w:ascii="Arquitecta" w:eastAsia="Times New Roman" w:hAnsi="Arquitecta" w:cs="Times New Roman"/>
          <w:kern w:val="0"/>
          <w:lang w:eastAsia="en-US" w:bidi="ar-SA"/>
        </w:rPr>
        <w:tab/>
        <w:t>Distance pour la longueur et le triple-saut</w:t>
      </w:r>
    </w:p>
    <w:p w14:paraId="4AE333DB"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5.2.2.3</w:t>
      </w:r>
      <w:r w:rsidRPr="00DD269C">
        <w:rPr>
          <w:rFonts w:ascii="Arquitecta" w:eastAsia="Times New Roman" w:hAnsi="Arquitecta" w:cs="Times New Roman"/>
          <w:kern w:val="0"/>
          <w:lang w:eastAsia="en-US" w:bidi="ar-SA"/>
        </w:rPr>
        <w:tab/>
        <w:t>Hauteur</w:t>
      </w:r>
    </w:p>
    <w:p w14:paraId="09493181"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57FCC647"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5.2.3</w:t>
      </w:r>
      <w:r w:rsidRPr="00DD269C">
        <w:rPr>
          <w:rFonts w:ascii="Arquitecta" w:eastAsia="Times New Roman" w:hAnsi="Arquitecta" w:cs="Times New Roman"/>
          <w:b/>
          <w:i/>
          <w:caps/>
          <w:kern w:val="0"/>
          <w:lang w:eastAsia="en-US" w:bidi="ar-SA"/>
        </w:rPr>
        <w:tab/>
        <w:t>vitesse du vent</w:t>
      </w:r>
    </w:p>
    <w:p w14:paraId="174F7646"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5E792528"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5.2.4</w:t>
      </w:r>
      <w:r w:rsidRPr="00DD269C">
        <w:rPr>
          <w:rFonts w:ascii="Arquitecta" w:eastAsia="Times New Roman" w:hAnsi="Arquitecta" w:cs="Times New Roman"/>
          <w:b/>
          <w:i/>
          <w:caps/>
          <w:kern w:val="0"/>
          <w:lang w:eastAsia="en-US" w:bidi="ar-SA"/>
        </w:rPr>
        <w:tab/>
        <w:t>Cables</w:t>
      </w:r>
    </w:p>
    <w:p w14:paraId="6893658B"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caps/>
          <w:kern w:val="0"/>
          <w:lang w:eastAsia="en-US" w:bidi="ar-SA"/>
        </w:rPr>
      </w:pPr>
    </w:p>
    <w:p w14:paraId="79AB628E"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5.2.5</w:t>
      </w:r>
      <w:r w:rsidRPr="00DD269C">
        <w:rPr>
          <w:rFonts w:ascii="Arquitecta" w:eastAsia="Times New Roman" w:hAnsi="Arquitecta" w:cs="Times New Roman"/>
          <w:b/>
          <w:i/>
          <w:caps/>
          <w:kern w:val="0"/>
          <w:lang w:eastAsia="en-US" w:bidi="ar-SA"/>
        </w:rPr>
        <w:tab/>
        <w:t>tableaux d’affichage</w:t>
      </w:r>
    </w:p>
    <w:p w14:paraId="3EF0D25A"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p>
    <w:p w14:paraId="19A354AB"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29F3ECCE" w14:textId="77777777" w:rsidR="006E5E34" w:rsidRPr="006E5E34" w:rsidRDefault="006E5E34" w:rsidP="006E5E34">
      <w:pPr>
        <w:widowControl/>
        <w:tabs>
          <w:tab w:val="left" w:pos="453"/>
          <w:tab w:val="left" w:pos="1247"/>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5.3 Tableaux d’affichage</w:t>
      </w:r>
    </w:p>
    <w:p w14:paraId="0DD055A8"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0C72D810"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5.3.1</w:t>
      </w:r>
      <w:r w:rsidRPr="00DD269C">
        <w:rPr>
          <w:rFonts w:ascii="Arquitecta" w:eastAsia="Times New Roman" w:hAnsi="Arquitecta" w:cs="Times New Roman"/>
          <w:b/>
          <w:i/>
          <w:caps/>
          <w:kern w:val="0"/>
          <w:lang w:eastAsia="en-US" w:bidi="ar-SA"/>
        </w:rPr>
        <w:tab/>
        <w:t>types de panneaux</w:t>
      </w:r>
    </w:p>
    <w:p w14:paraId="2CD7A2F9"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r>
    </w:p>
    <w:p w14:paraId="6793F708"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5.3.1.1</w:t>
      </w:r>
      <w:r w:rsidRPr="00DD269C">
        <w:rPr>
          <w:rFonts w:ascii="Arquitecta" w:eastAsia="Times New Roman" w:hAnsi="Arquitecta" w:cs="Times New Roman"/>
          <w:kern w:val="0"/>
          <w:lang w:eastAsia="en-US" w:bidi="ar-SA"/>
        </w:rPr>
        <w:tab/>
        <w:t>Panneaux Numériques</w:t>
      </w:r>
    </w:p>
    <w:p w14:paraId="3278E02C"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5.3.1.2</w:t>
      </w:r>
      <w:r w:rsidRPr="00DD269C">
        <w:rPr>
          <w:rFonts w:ascii="Arquitecta" w:eastAsia="Times New Roman" w:hAnsi="Arquitecta" w:cs="Times New Roman"/>
          <w:kern w:val="0"/>
          <w:lang w:eastAsia="en-US" w:bidi="ar-SA"/>
        </w:rPr>
        <w:tab/>
        <w:t>Panneaux Alphanumériques</w:t>
      </w:r>
    </w:p>
    <w:p w14:paraId="623CD1E6"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5.3.1.3</w:t>
      </w:r>
      <w:r w:rsidRPr="00DD269C">
        <w:rPr>
          <w:rFonts w:ascii="Arquitecta" w:eastAsia="Times New Roman" w:hAnsi="Arquitecta" w:cs="Times New Roman"/>
          <w:kern w:val="0"/>
          <w:lang w:eastAsia="en-US" w:bidi="ar-SA"/>
        </w:rPr>
        <w:tab/>
        <w:t>Panneaux à matrice (2 tons)</w:t>
      </w:r>
    </w:p>
    <w:p w14:paraId="524D3D32"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5.3.1.4</w:t>
      </w:r>
      <w:r w:rsidRPr="00DD269C">
        <w:rPr>
          <w:rFonts w:ascii="Arquitecta" w:eastAsia="Times New Roman" w:hAnsi="Arquitecta" w:cs="Times New Roman"/>
          <w:kern w:val="0"/>
          <w:lang w:eastAsia="en-US" w:bidi="ar-SA"/>
        </w:rPr>
        <w:tab/>
        <w:t>Panneaux Vidéo Couleur</w:t>
      </w:r>
    </w:p>
    <w:p w14:paraId="78317C6E"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1D7F7CED"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5.3.2</w:t>
      </w:r>
      <w:r w:rsidRPr="00DD269C">
        <w:rPr>
          <w:rFonts w:ascii="Arquitecta" w:eastAsia="Times New Roman" w:hAnsi="Arquitecta" w:cs="Times New Roman"/>
          <w:b/>
          <w:i/>
          <w:caps/>
          <w:kern w:val="0"/>
          <w:lang w:eastAsia="en-US" w:bidi="ar-SA"/>
        </w:rPr>
        <w:tab/>
        <w:t>ChoiX Du pannEAU</w:t>
      </w:r>
    </w:p>
    <w:p w14:paraId="3EE85867"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72944C1E"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5.3.2.1</w:t>
      </w:r>
      <w:r w:rsidRPr="00DD269C">
        <w:rPr>
          <w:rFonts w:ascii="Arquitecta" w:eastAsia="Times New Roman" w:hAnsi="Arquitecta" w:cs="Times New Roman"/>
          <w:kern w:val="0"/>
          <w:lang w:eastAsia="en-US" w:bidi="ar-SA"/>
        </w:rPr>
        <w:tab/>
        <w:t>Lisibilité de l’Information Alphanumérique</w:t>
      </w:r>
    </w:p>
    <w:p w14:paraId="3E391FE6"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5.3.2.2</w:t>
      </w:r>
      <w:r w:rsidRPr="00DD269C">
        <w:rPr>
          <w:rFonts w:ascii="Arquitecta" w:eastAsia="Times New Roman" w:hAnsi="Arquitecta" w:cs="Times New Roman"/>
          <w:kern w:val="0"/>
          <w:lang w:eastAsia="en-US" w:bidi="ar-SA"/>
        </w:rPr>
        <w:tab/>
        <w:t>Taille des Pixels sur les panneaux Vidéo</w:t>
      </w:r>
    </w:p>
    <w:p w14:paraId="30897DEB"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5.3.2.3</w:t>
      </w:r>
      <w:r w:rsidRPr="00DD269C">
        <w:rPr>
          <w:rFonts w:ascii="Arquitecta" w:eastAsia="Times New Roman" w:hAnsi="Arquitecta" w:cs="Times New Roman"/>
          <w:kern w:val="0"/>
          <w:lang w:eastAsia="en-US" w:bidi="ar-SA"/>
        </w:rPr>
        <w:tab/>
        <w:t>Taille des Panneaux</w:t>
      </w:r>
    </w:p>
    <w:p w14:paraId="25B05F2A"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5.3.2.4</w:t>
      </w:r>
      <w:r w:rsidRPr="00DD269C">
        <w:rPr>
          <w:rFonts w:ascii="Arquitecta" w:eastAsia="Times New Roman" w:hAnsi="Arquitecta" w:cs="Times New Roman"/>
          <w:kern w:val="0"/>
          <w:lang w:eastAsia="en-US" w:bidi="ar-SA"/>
        </w:rPr>
        <w:tab/>
        <w:t>Luminosité et Contraste</w:t>
      </w:r>
    </w:p>
    <w:p w14:paraId="7A3F89F9"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5.3.2.5</w:t>
      </w:r>
      <w:r w:rsidRPr="00DD269C">
        <w:rPr>
          <w:rFonts w:ascii="Arquitecta" w:eastAsia="Times New Roman" w:hAnsi="Arquitecta" w:cs="Times New Roman"/>
          <w:kern w:val="0"/>
          <w:lang w:eastAsia="en-US" w:bidi="ar-SA"/>
        </w:rPr>
        <w:tab/>
        <w:t>Choix de la Taille des Panneaux</w:t>
      </w:r>
    </w:p>
    <w:p w14:paraId="729D0CBD"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0DFEB576"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5.3.3</w:t>
      </w:r>
      <w:r w:rsidRPr="00DD269C">
        <w:rPr>
          <w:rFonts w:ascii="Arquitecta" w:eastAsia="Times New Roman" w:hAnsi="Arquitecta" w:cs="Times New Roman"/>
          <w:b/>
          <w:i/>
          <w:caps/>
          <w:kern w:val="0"/>
          <w:lang w:eastAsia="en-US" w:bidi="ar-SA"/>
        </w:rPr>
        <w:tab/>
        <w:t>FOnctions</w:t>
      </w:r>
    </w:p>
    <w:p w14:paraId="7F841AA6"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09FF47A5" w14:textId="77777777" w:rsidR="006E5E34" w:rsidRPr="006E5E34" w:rsidRDefault="006E5E34" w:rsidP="006E5E34">
      <w:pPr>
        <w:widowControl/>
        <w:tabs>
          <w:tab w:val="left" w:pos="453"/>
          <w:tab w:val="left" w:pos="1247"/>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5.4 Systèmes de sonorisation</w:t>
      </w:r>
    </w:p>
    <w:p w14:paraId="216C49CD" w14:textId="77777777" w:rsidR="006E5E34" w:rsidRPr="006E5E34"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sz w:val="20"/>
          <w:szCs w:val="20"/>
          <w:lang w:eastAsia="en-US" w:bidi="ar-SA"/>
        </w:rPr>
      </w:pPr>
    </w:p>
    <w:p w14:paraId="5258148A"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5.4.1</w:t>
      </w:r>
      <w:r w:rsidRPr="00DD269C">
        <w:rPr>
          <w:rFonts w:ascii="Arquitecta" w:eastAsia="Times New Roman" w:hAnsi="Arquitecta" w:cs="Times New Roman"/>
          <w:b/>
          <w:i/>
          <w:caps/>
          <w:kern w:val="0"/>
          <w:lang w:eastAsia="en-US" w:bidi="ar-SA"/>
        </w:rPr>
        <w:tab/>
        <w:t>besoins et crit</w:t>
      </w:r>
      <w:r w:rsidRPr="00DD269C">
        <w:rPr>
          <w:rFonts w:ascii="Arquitecta" w:eastAsia="Times New Roman" w:hAnsi="Arquitecta" w:cs="Times New Roman"/>
          <w:b/>
          <w:i/>
          <w:caps/>
          <w:color w:val="000000"/>
          <w:kern w:val="0"/>
          <w:lang w:eastAsia="en-US" w:bidi="ar-SA"/>
        </w:rPr>
        <w:t>È</w:t>
      </w:r>
      <w:r w:rsidRPr="00DD269C">
        <w:rPr>
          <w:rFonts w:ascii="Arquitecta" w:eastAsia="Times New Roman" w:hAnsi="Arquitecta" w:cs="Times New Roman"/>
          <w:b/>
          <w:i/>
          <w:caps/>
          <w:kern w:val="0"/>
          <w:lang w:eastAsia="en-US" w:bidi="ar-SA"/>
        </w:rPr>
        <w:t xml:space="preserve">res pour la transmission </w:t>
      </w:r>
    </w:p>
    <w:p w14:paraId="1818CE86"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r>
      <w:r w:rsidRPr="00DD269C">
        <w:rPr>
          <w:rFonts w:ascii="Arquitecta" w:eastAsia="Times New Roman" w:hAnsi="Arquitecta" w:cs="Times New Roman"/>
          <w:b/>
          <w:i/>
          <w:caps/>
          <w:kern w:val="0"/>
          <w:lang w:eastAsia="en-US" w:bidi="ar-SA"/>
        </w:rPr>
        <w:tab/>
        <w:t>de PAROLES et de musique</w:t>
      </w:r>
    </w:p>
    <w:p w14:paraId="0AB79CBC"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caps/>
          <w:kern w:val="0"/>
          <w:lang w:eastAsia="en-US" w:bidi="ar-SA"/>
        </w:rPr>
      </w:pPr>
    </w:p>
    <w:p w14:paraId="410498A9"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5.4.2</w:t>
      </w:r>
      <w:r w:rsidRPr="00DD269C">
        <w:rPr>
          <w:rFonts w:ascii="Arquitecta" w:eastAsia="Times New Roman" w:hAnsi="Arquitecta" w:cs="Times New Roman"/>
          <w:b/>
          <w:i/>
          <w:caps/>
          <w:kern w:val="0"/>
          <w:lang w:eastAsia="en-US" w:bidi="ar-SA"/>
        </w:rPr>
        <w:tab/>
        <w:t>volumes de transmission n</w:t>
      </w:r>
      <w:r w:rsidRPr="00DD269C">
        <w:rPr>
          <w:rFonts w:ascii="Arquitecta" w:eastAsia="Times New Roman" w:hAnsi="Arquitecta" w:cs="Times New Roman"/>
          <w:b/>
          <w:i/>
          <w:caps/>
          <w:color w:val="000000"/>
          <w:kern w:val="0"/>
          <w:lang w:eastAsia="en-US" w:bidi="ar-SA"/>
        </w:rPr>
        <w:t>Éc</w:t>
      </w:r>
      <w:r w:rsidRPr="00DD269C">
        <w:rPr>
          <w:rFonts w:ascii="Arquitecta" w:eastAsia="Times New Roman" w:hAnsi="Arquitecta" w:cs="Times New Roman"/>
          <w:b/>
          <w:i/>
          <w:caps/>
          <w:kern w:val="0"/>
          <w:lang w:eastAsia="en-US" w:bidi="ar-SA"/>
        </w:rPr>
        <w:t>essaires</w:t>
      </w:r>
    </w:p>
    <w:p w14:paraId="6861665B" w14:textId="77777777" w:rsidR="006E5E34" w:rsidRPr="00DD269C" w:rsidRDefault="006E5E34" w:rsidP="006E5E34">
      <w:pPr>
        <w:widowControl/>
        <w:tabs>
          <w:tab w:val="left" w:pos="453"/>
          <w:tab w:val="left" w:pos="1247"/>
          <w:tab w:val="left" w:pos="2607"/>
        </w:tabs>
        <w:suppressAutoHyphens w:val="0"/>
        <w:jc w:val="both"/>
        <w:rPr>
          <w:rFonts w:ascii="Arquitecta" w:eastAsia="Times New Roman" w:hAnsi="Arquitecta" w:cs="Times New Roman"/>
          <w:kern w:val="0"/>
          <w:lang w:eastAsia="en-US" w:bidi="ar-SA"/>
        </w:rPr>
      </w:pPr>
    </w:p>
    <w:p w14:paraId="7BA09E87" w14:textId="77777777" w:rsidR="006E5E34" w:rsidRPr="00DD269C" w:rsidRDefault="006E5E34" w:rsidP="006E5E34">
      <w:pPr>
        <w:widowControl/>
        <w:tabs>
          <w:tab w:val="left" w:pos="453"/>
          <w:tab w:val="left" w:pos="1247"/>
          <w:tab w:val="left" w:pos="2607"/>
        </w:tabs>
        <w:suppressAutoHyphens w:val="0"/>
        <w:ind w:left="1245" w:hanging="1245"/>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5.4.3</w:t>
      </w:r>
      <w:r w:rsidRPr="00DD269C">
        <w:rPr>
          <w:rFonts w:ascii="Arquitecta" w:eastAsia="Times New Roman" w:hAnsi="Arquitecta" w:cs="Times New Roman"/>
          <w:b/>
          <w:i/>
          <w:caps/>
          <w:kern w:val="0"/>
          <w:lang w:eastAsia="en-US" w:bidi="ar-SA"/>
        </w:rPr>
        <w:tab/>
        <w:t>IMPACT EnvironNEmental DES SYST</w:t>
      </w:r>
      <w:r w:rsidRPr="00DD269C">
        <w:rPr>
          <w:rFonts w:ascii="Arquitecta" w:eastAsia="Times New Roman" w:hAnsi="Arquitecta" w:cs="Times New Roman"/>
          <w:b/>
          <w:i/>
          <w:caps/>
          <w:color w:val="000000"/>
          <w:kern w:val="0"/>
          <w:lang w:eastAsia="en-US" w:bidi="ar-SA"/>
        </w:rPr>
        <w:t>Èm</w:t>
      </w:r>
      <w:r w:rsidRPr="00DD269C">
        <w:rPr>
          <w:rFonts w:ascii="Arquitecta" w:eastAsia="Times New Roman" w:hAnsi="Arquitecta" w:cs="Times New Roman"/>
          <w:b/>
          <w:i/>
          <w:caps/>
          <w:kern w:val="0"/>
          <w:lang w:eastAsia="en-US" w:bidi="ar-SA"/>
        </w:rPr>
        <w:t>ES De sonorisation.</w:t>
      </w:r>
    </w:p>
    <w:p w14:paraId="5BEE8957"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caps/>
          <w:kern w:val="0"/>
          <w:lang w:eastAsia="en-US" w:bidi="ar-SA"/>
        </w:rPr>
      </w:pPr>
    </w:p>
    <w:p w14:paraId="6917C8D0" w14:textId="77777777" w:rsidR="006E5E34" w:rsidRPr="00DD269C" w:rsidRDefault="006E5E34" w:rsidP="006E5E34">
      <w:pPr>
        <w:widowControl/>
        <w:tabs>
          <w:tab w:val="left" w:pos="453"/>
          <w:tab w:val="left" w:pos="1247"/>
          <w:tab w:val="left" w:pos="260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5.4.4</w:t>
      </w:r>
      <w:r w:rsidRPr="00DD269C">
        <w:rPr>
          <w:rFonts w:ascii="Arquitecta" w:eastAsia="Times New Roman" w:hAnsi="Arquitecta" w:cs="Times New Roman"/>
          <w:b/>
          <w:i/>
          <w:caps/>
          <w:kern w:val="0"/>
          <w:lang w:eastAsia="en-US" w:bidi="ar-SA"/>
        </w:rPr>
        <w:tab/>
        <w:t>agencement des haut-parleurs</w:t>
      </w:r>
    </w:p>
    <w:p w14:paraId="507FB737" w14:textId="77777777" w:rsidR="006E5E34" w:rsidRPr="00DD269C" w:rsidRDefault="006E5E34" w:rsidP="006E5E34">
      <w:pPr>
        <w:widowControl/>
        <w:tabs>
          <w:tab w:val="left" w:pos="453"/>
        </w:tabs>
        <w:suppressAutoHyphens w:val="0"/>
        <w:jc w:val="both"/>
        <w:outlineLvl w:val="2"/>
        <w:rPr>
          <w:rFonts w:ascii="Arquitecta" w:eastAsia="Times New Roman" w:hAnsi="Arquitecta" w:cs="Times New Roman"/>
          <w:caps/>
          <w:kern w:val="0"/>
          <w:lang w:eastAsia="en-US" w:bidi="ar-SA"/>
        </w:rPr>
      </w:pPr>
    </w:p>
    <w:p w14:paraId="4EA4A926"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5.4.5</w:t>
      </w:r>
      <w:r w:rsidRPr="00DD269C">
        <w:rPr>
          <w:rFonts w:ascii="Arquitecta" w:eastAsia="Times New Roman" w:hAnsi="Arquitecta" w:cs="Times New Roman"/>
          <w:b/>
          <w:i/>
          <w:caps/>
          <w:kern w:val="0"/>
          <w:lang w:eastAsia="en-US" w:bidi="ar-SA"/>
        </w:rPr>
        <w:tab/>
        <w:t>syst</w:t>
      </w:r>
      <w:r w:rsidRPr="00DD269C">
        <w:rPr>
          <w:rFonts w:ascii="Arquitecta" w:eastAsia="Times New Roman" w:hAnsi="Arquitecta" w:cs="Times New Roman"/>
          <w:b/>
          <w:i/>
          <w:caps/>
          <w:color w:val="000000"/>
          <w:kern w:val="0"/>
          <w:lang w:eastAsia="en-US" w:bidi="ar-SA"/>
        </w:rPr>
        <w:t>È</w:t>
      </w:r>
      <w:r w:rsidRPr="00DD269C">
        <w:rPr>
          <w:rFonts w:ascii="Arquitecta" w:eastAsia="Times New Roman" w:hAnsi="Arquitecta" w:cs="Times New Roman"/>
          <w:b/>
          <w:i/>
          <w:caps/>
          <w:kern w:val="0"/>
          <w:lang w:eastAsia="en-US" w:bidi="ar-SA"/>
        </w:rPr>
        <w:t>mes de haut-parleurs adapt</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s</w:t>
      </w:r>
    </w:p>
    <w:p w14:paraId="1DF9ED6D"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1816212D"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5.4.6</w:t>
      </w:r>
      <w:r w:rsidRPr="00DD269C">
        <w:rPr>
          <w:rFonts w:ascii="Arquitecta" w:eastAsia="Times New Roman" w:hAnsi="Arquitecta" w:cs="Times New Roman"/>
          <w:b/>
          <w:i/>
          <w:caps/>
          <w:kern w:val="0"/>
          <w:lang w:eastAsia="en-US" w:bidi="ar-SA"/>
        </w:rPr>
        <w:tab/>
        <w:t>SORTIES D’AMPLIFICATEURS REQUISES</w:t>
      </w:r>
    </w:p>
    <w:p w14:paraId="24038621"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363D5E1B" w14:textId="77777777" w:rsidR="006E5E34" w:rsidRPr="00DD269C" w:rsidRDefault="006E5E34" w:rsidP="006E5E34">
      <w:pPr>
        <w:widowControl/>
        <w:tabs>
          <w:tab w:val="left" w:pos="453"/>
          <w:tab w:val="left" w:pos="1247"/>
        </w:tabs>
        <w:suppressAutoHyphens w:val="0"/>
        <w:ind w:left="1245" w:hanging="1245"/>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5.4.7</w:t>
      </w:r>
      <w:r w:rsidRPr="00DD269C">
        <w:rPr>
          <w:rFonts w:ascii="Arquitecta" w:eastAsia="Times New Roman" w:hAnsi="Arquitecta" w:cs="Times New Roman"/>
          <w:b/>
          <w:i/>
          <w:caps/>
          <w:kern w:val="0"/>
          <w:lang w:eastAsia="en-US" w:bidi="ar-SA"/>
        </w:rPr>
        <w:tab/>
        <w:t>Salle de commande, OP</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RATION ET disponibilit</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 xml:space="preserve"> du syst</w:t>
      </w:r>
      <w:r w:rsidRPr="00DD269C">
        <w:rPr>
          <w:rFonts w:ascii="Arquitecta" w:eastAsia="Times New Roman" w:hAnsi="Arquitecta" w:cs="Times New Roman"/>
          <w:b/>
          <w:i/>
          <w:caps/>
          <w:color w:val="000000"/>
          <w:kern w:val="0"/>
          <w:lang w:eastAsia="en-US" w:bidi="ar-SA"/>
        </w:rPr>
        <w:t>È</w:t>
      </w:r>
      <w:r w:rsidRPr="00DD269C">
        <w:rPr>
          <w:rFonts w:ascii="Arquitecta" w:eastAsia="Times New Roman" w:hAnsi="Arquitecta" w:cs="Times New Roman"/>
          <w:b/>
          <w:i/>
          <w:caps/>
          <w:kern w:val="0"/>
          <w:lang w:eastAsia="en-US" w:bidi="ar-SA"/>
        </w:rPr>
        <w:t>me</w:t>
      </w:r>
    </w:p>
    <w:p w14:paraId="6B4FFB89"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7671ACC7"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5.4.8</w:t>
      </w:r>
      <w:r w:rsidRPr="00DD269C">
        <w:rPr>
          <w:rFonts w:ascii="Arquitecta" w:eastAsia="Times New Roman" w:hAnsi="Arquitecta" w:cs="Times New Roman"/>
          <w:b/>
          <w:i/>
          <w:caps/>
          <w:kern w:val="0"/>
          <w:lang w:eastAsia="en-US" w:bidi="ar-SA"/>
        </w:rPr>
        <w:tab/>
        <w:t>r</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sum</w:t>
      </w:r>
      <w:r w:rsidRPr="00DD269C">
        <w:rPr>
          <w:rFonts w:ascii="Arquitecta" w:eastAsia="Times New Roman" w:hAnsi="Arquitecta" w:cs="Times New Roman"/>
          <w:b/>
          <w:i/>
          <w:caps/>
          <w:color w:val="000000"/>
          <w:kern w:val="0"/>
          <w:lang w:eastAsia="en-US" w:bidi="ar-SA"/>
        </w:rPr>
        <w:t>É</w:t>
      </w:r>
    </w:p>
    <w:p w14:paraId="01FE51CC"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1494AA32" w14:textId="77777777" w:rsidR="006E5E34" w:rsidRPr="006E5E34"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sz w:val="20"/>
          <w:szCs w:val="20"/>
          <w:lang w:eastAsia="en-US" w:bidi="ar-SA"/>
        </w:rPr>
      </w:pPr>
    </w:p>
    <w:p w14:paraId="265204A7" w14:textId="77777777" w:rsidR="006E5E34" w:rsidRPr="006E5E34" w:rsidRDefault="006E5E34" w:rsidP="006E5E34">
      <w:pPr>
        <w:widowControl/>
        <w:tabs>
          <w:tab w:val="left" w:pos="453"/>
          <w:tab w:val="left" w:pos="1247"/>
        </w:tabs>
        <w:suppressAutoHyphens w:val="0"/>
        <w:spacing w:before="28"/>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 xml:space="preserve">5.5 Systèmes de Vidéo Surveillance (Contrôle du Public)     </w:t>
      </w:r>
    </w:p>
    <w:p w14:paraId="338945E6" w14:textId="77777777" w:rsidR="006E5E34" w:rsidRPr="006E5E34" w:rsidRDefault="006E5E34" w:rsidP="006E5E34">
      <w:pPr>
        <w:widowControl/>
        <w:tabs>
          <w:tab w:val="left" w:pos="453"/>
          <w:tab w:val="left" w:pos="1247"/>
        </w:tabs>
        <w:suppressAutoHyphens w:val="0"/>
        <w:jc w:val="both"/>
        <w:rPr>
          <w:rFonts w:ascii="Arquitecta" w:eastAsia="Times New Roman" w:hAnsi="Arquitecta" w:cs="Times New Roman"/>
          <w:kern w:val="0"/>
          <w:sz w:val="20"/>
          <w:szCs w:val="20"/>
          <w:lang w:eastAsia="en-US" w:bidi="ar-SA"/>
        </w:rPr>
      </w:pPr>
    </w:p>
    <w:p w14:paraId="344B4A1E"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5.5.1</w:t>
      </w:r>
      <w:r w:rsidRPr="00DD269C">
        <w:rPr>
          <w:rFonts w:ascii="Arquitecta" w:eastAsia="Times New Roman" w:hAnsi="Arquitecta" w:cs="Times New Roman"/>
          <w:b/>
          <w:i/>
          <w:caps/>
          <w:kern w:val="0"/>
          <w:lang w:eastAsia="en-US" w:bidi="ar-SA"/>
        </w:rPr>
        <w:tab/>
        <w:t xml:space="preserve">BESOINS EN </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CLAIRAGE</w:t>
      </w:r>
    </w:p>
    <w:p w14:paraId="47673844"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5DE65A99"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5.5.2</w:t>
      </w:r>
      <w:r w:rsidRPr="00DD269C">
        <w:rPr>
          <w:rFonts w:ascii="Arquitecta" w:eastAsia="Times New Roman" w:hAnsi="Arquitecta" w:cs="Times New Roman"/>
          <w:b/>
          <w:i/>
          <w:caps/>
          <w:kern w:val="0"/>
          <w:lang w:eastAsia="en-US" w:bidi="ar-SA"/>
        </w:rPr>
        <w:tab/>
        <w:t>types DE LAMPES/ FID</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LIT</w:t>
      </w:r>
      <w:r w:rsidRPr="00DD269C">
        <w:rPr>
          <w:rFonts w:ascii="Arquitecta" w:eastAsia="Times New Roman" w:hAnsi="Arquitecta" w:cs="Times New Roman"/>
          <w:b/>
          <w:i/>
          <w:caps/>
          <w:color w:val="000000"/>
          <w:kern w:val="0"/>
          <w:lang w:eastAsia="en-US" w:bidi="ar-SA"/>
        </w:rPr>
        <w:t xml:space="preserve">É </w:t>
      </w:r>
      <w:r w:rsidRPr="00DD269C">
        <w:rPr>
          <w:rFonts w:ascii="Arquitecta" w:eastAsia="Times New Roman" w:hAnsi="Arquitecta" w:cs="Times New Roman"/>
          <w:b/>
          <w:i/>
          <w:caps/>
          <w:kern w:val="0"/>
          <w:lang w:eastAsia="en-US" w:bidi="ar-SA"/>
        </w:rPr>
        <w:t>DES COULEURS</w:t>
      </w:r>
    </w:p>
    <w:p w14:paraId="692E8DE0"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3A05B29A"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5.5.3</w:t>
      </w:r>
      <w:r w:rsidRPr="00DD269C">
        <w:rPr>
          <w:rFonts w:ascii="Arquitecta" w:eastAsia="Times New Roman" w:hAnsi="Arquitecta" w:cs="Times New Roman"/>
          <w:b/>
          <w:i/>
          <w:caps/>
          <w:kern w:val="0"/>
          <w:lang w:eastAsia="en-US" w:bidi="ar-SA"/>
        </w:rPr>
        <w:tab/>
        <w:t>TRAITEMENT DES IMAGES</w:t>
      </w:r>
    </w:p>
    <w:p w14:paraId="07A18AD3"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caps/>
          <w:kern w:val="0"/>
          <w:lang w:eastAsia="en-US" w:bidi="ar-SA"/>
        </w:rPr>
      </w:pPr>
    </w:p>
    <w:p w14:paraId="5B578210"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5.5.4</w:t>
      </w:r>
      <w:r w:rsidRPr="00DD269C">
        <w:rPr>
          <w:rFonts w:ascii="Arquitecta" w:eastAsia="Times New Roman" w:hAnsi="Arquitecta" w:cs="Times New Roman"/>
          <w:b/>
          <w:i/>
          <w:caps/>
          <w:kern w:val="0"/>
          <w:lang w:eastAsia="en-US" w:bidi="ar-SA"/>
        </w:rPr>
        <w:tab/>
        <w:t>cONCEPT D’INSTALLATION TechniQUE</w:t>
      </w:r>
    </w:p>
    <w:p w14:paraId="47258F9B" w14:textId="77777777" w:rsidR="006E5E34" w:rsidRPr="006E5E34" w:rsidRDefault="006E5E34" w:rsidP="006E5E34">
      <w:pPr>
        <w:widowControl/>
        <w:tabs>
          <w:tab w:val="left" w:pos="453"/>
          <w:tab w:val="left" w:pos="1247"/>
        </w:tabs>
        <w:suppressAutoHyphens w:val="0"/>
        <w:jc w:val="both"/>
        <w:rPr>
          <w:rFonts w:ascii="Arquitecta" w:eastAsia="Times New Roman" w:hAnsi="Arquitecta" w:cs="Times New Roman"/>
          <w:kern w:val="0"/>
          <w:sz w:val="20"/>
          <w:szCs w:val="20"/>
          <w:lang w:eastAsia="en-US" w:bidi="ar-SA"/>
        </w:rPr>
      </w:pPr>
    </w:p>
    <w:p w14:paraId="07030773" w14:textId="77777777" w:rsidR="006E5E34" w:rsidRPr="006E5E34" w:rsidRDefault="006E5E34" w:rsidP="006E5E34">
      <w:pPr>
        <w:widowControl/>
        <w:tabs>
          <w:tab w:val="left" w:pos="453"/>
          <w:tab w:val="left" w:pos="1247"/>
        </w:tabs>
        <w:suppressAutoHyphens w:val="0"/>
        <w:jc w:val="both"/>
        <w:rPr>
          <w:rFonts w:ascii="Arquitecta" w:eastAsia="Times New Roman" w:hAnsi="Arquitecta" w:cs="Times New Roman"/>
          <w:kern w:val="0"/>
          <w:sz w:val="20"/>
          <w:szCs w:val="20"/>
          <w:lang w:eastAsia="en-US" w:bidi="ar-SA"/>
        </w:rPr>
      </w:pPr>
    </w:p>
    <w:p w14:paraId="1A418DF6" w14:textId="77777777" w:rsidR="006E5E34" w:rsidRPr="006E5E34" w:rsidRDefault="006E5E34" w:rsidP="006E5E34">
      <w:pPr>
        <w:widowControl/>
        <w:tabs>
          <w:tab w:val="left" w:pos="453"/>
          <w:tab w:val="left" w:pos="1247"/>
        </w:tabs>
        <w:suppressAutoHyphens w:val="0"/>
        <w:spacing w:before="28"/>
        <w:jc w:val="both"/>
        <w:outlineLvl w:val="1"/>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b/>
          <w:kern w:val="0"/>
          <w:sz w:val="30"/>
          <w:szCs w:val="20"/>
          <w:lang w:eastAsia="en-US" w:bidi="ar-SA"/>
        </w:rPr>
        <w:t>5.6 Services Techniques pour les Médias</w:t>
      </w:r>
    </w:p>
    <w:p w14:paraId="5FEFDF45" w14:textId="77777777" w:rsidR="006E5E34" w:rsidRPr="006E5E34"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sz w:val="20"/>
          <w:szCs w:val="20"/>
          <w:lang w:eastAsia="en-US" w:bidi="ar-SA"/>
        </w:rPr>
      </w:pPr>
      <w:r w:rsidRPr="006E5E34">
        <w:rPr>
          <w:rFonts w:ascii="Arquitecta" w:eastAsia="Times New Roman" w:hAnsi="Arquitecta" w:cs="Times New Roman"/>
          <w:b/>
          <w:i/>
          <w:caps/>
          <w:kern w:val="0"/>
          <w:sz w:val="20"/>
          <w:szCs w:val="20"/>
          <w:lang w:eastAsia="en-US" w:bidi="ar-SA"/>
        </w:rPr>
        <w:tab/>
      </w:r>
    </w:p>
    <w:p w14:paraId="10555028"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5.6.1</w:t>
      </w:r>
      <w:r w:rsidRPr="00DD269C">
        <w:rPr>
          <w:rFonts w:ascii="Arquitecta" w:eastAsia="Times New Roman" w:hAnsi="Arquitecta" w:cs="Times New Roman"/>
          <w:b/>
          <w:i/>
          <w:caps/>
          <w:kern w:val="0"/>
          <w:lang w:eastAsia="en-US" w:bidi="ar-SA"/>
        </w:rPr>
        <w:tab/>
        <w:t>Communications</w:t>
      </w:r>
    </w:p>
    <w:p w14:paraId="33F0CC33"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p>
    <w:p w14:paraId="37D686D0"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5.6.2</w:t>
      </w:r>
      <w:r w:rsidRPr="00DD269C">
        <w:rPr>
          <w:rFonts w:ascii="Arquitecta" w:eastAsia="Times New Roman" w:hAnsi="Arquitecta" w:cs="Times New Roman"/>
          <w:b/>
          <w:i/>
          <w:caps/>
          <w:kern w:val="0"/>
          <w:lang w:eastAsia="en-US" w:bidi="ar-SA"/>
        </w:rPr>
        <w:tab/>
        <w:t>Presse</w:t>
      </w:r>
    </w:p>
    <w:p w14:paraId="3BFE9B93"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p>
    <w:p w14:paraId="31A33137"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5.6.2.1</w:t>
      </w:r>
      <w:r w:rsidRPr="00DD269C">
        <w:rPr>
          <w:rFonts w:ascii="Arquitecta" w:eastAsia="Times New Roman" w:hAnsi="Arquitecta" w:cs="Times New Roman"/>
          <w:kern w:val="0"/>
          <w:lang w:eastAsia="en-US" w:bidi="ar-SA"/>
        </w:rPr>
        <w:tab/>
        <w:t>Zone Presse</w:t>
      </w:r>
    </w:p>
    <w:p w14:paraId="5CA3EA83"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5.6.2.2</w:t>
      </w:r>
      <w:r w:rsidRPr="00DD269C">
        <w:rPr>
          <w:rFonts w:ascii="Arquitecta" w:eastAsia="Times New Roman" w:hAnsi="Arquitecta" w:cs="Times New Roman"/>
          <w:kern w:val="0"/>
          <w:lang w:eastAsia="en-US" w:bidi="ar-SA"/>
        </w:rPr>
        <w:tab/>
        <w:t>Ecrans Télé</w:t>
      </w:r>
    </w:p>
    <w:p w14:paraId="17689423"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5.6.2.3</w:t>
      </w:r>
      <w:r w:rsidRPr="00DD269C">
        <w:rPr>
          <w:rFonts w:ascii="Arquitecta" w:eastAsia="Times New Roman" w:hAnsi="Arquitecta" w:cs="Times New Roman"/>
          <w:kern w:val="0"/>
          <w:lang w:eastAsia="en-US" w:bidi="ar-SA"/>
        </w:rPr>
        <w:tab/>
        <w:t>Télécommunications</w:t>
      </w:r>
    </w:p>
    <w:p w14:paraId="2207AF73"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p>
    <w:p w14:paraId="1BE2931D" w14:textId="77777777" w:rsidR="006E5E34" w:rsidRPr="00DD269C" w:rsidRDefault="006E5E34" w:rsidP="006E5E34">
      <w:pPr>
        <w:widowControl/>
        <w:tabs>
          <w:tab w:val="left" w:pos="453"/>
          <w:tab w:val="left" w:pos="1247"/>
        </w:tabs>
        <w:suppressAutoHyphens w:val="0"/>
        <w:jc w:val="both"/>
        <w:outlineLvl w:val="2"/>
        <w:rPr>
          <w:rFonts w:ascii="Arquitecta" w:eastAsia="Times New Roman" w:hAnsi="Arquitecta" w:cs="Times New Roman"/>
          <w:b/>
          <w:i/>
          <w:caps/>
          <w:kern w:val="0"/>
          <w:lang w:eastAsia="en-US" w:bidi="ar-SA"/>
        </w:rPr>
      </w:pPr>
      <w:r w:rsidRPr="00DD269C">
        <w:rPr>
          <w:rFonts w:ascii="Arquitecta" w:eastAsia="Times New Roman" w:hAnsi="Arquitecta" w:cs="Times New Roman"/>
          <w:b/>
          <w:i/>
          <w:caps/>
          <w:kern w:val="0"/>
          <w:lang w:eastAsia="en-US" w:bidi="ar-SA"/>
        </w:rPr>
        <w:tab/>
        <w:t xml:space="preserve">5.6.3 </w:t>
      </w:r>
      <w:r w:rsidRPr="00DD269C">
        <w:rPr>
          <w:rFonts w:ascii="Arquitecta" w:eastAsia="Times New Roman" w:hAnsi="Arquitecta" w:cs="Times New Roman"/>
          <w:b/>
          <w:i/>
          <w:caps/>
          <w:kern w:val="0"/>
          <w:lang w:eastAsia="en-US" w:bidi="ar-SA"/>
        </w:rPr>
        <w:tab/>
        <w:t>T</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l</w:t>
      </w:r>
      <w:r w:rsidRPr="00DD269C">
        <w:rPr>
          <w:rFonts w:ascii="Arquitecta" w:eastAsia="Times New Roman" w:hAnsi="Arquitecta" w:cs="Times New Roman"/>
          <w:b/>
          <w:i/>
          <w:caps/>
          <w:color w:val="000000"/>
          <w:kern w:val="0"/>
          <w:lang w:eastAsia="en-US" w:bidi="ar-SA"/>
        </w:rPr>
        <w:t>É</w:t>
      </w:r>
      <w:r w:rsidRPr="00DD269C">
        <w:rPr>
          <w:rFonts w:ascii="Arquitecta" w:eastAsia="Times New Roman" w:hAnsi="Arquitecta" w:cs="Times New Roman"/>
          <w:b/>
          <w:i/>
          <w:caps/>
          <w:kern w:val="0"/>
          <w:lang w:eastAsia="en-US" w:bidi="ar-SA"/>
        </w:rPr>
        <w:t>vision et Radio</w:t>
      </w:r>
    </w:p>
    <w:p w14:paraId="5E328C2F"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p>
    <w:p w14:paraId="5438E04F"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 xml:space="preserve">5.6.3.1 </w:t>
      </w:r>
      <w:r w:rsidRPr="00DD269C">
        <w:rPr>
          <w:rFonts w:ascii="Arquitecta" w:eastAsia="Times New Roman" w:hAnsi="Arquitecta" w:cs="Times New Roman"/>
          <w:kern w:val="0"/>
          <w:lang w:eastAsia="en-US" w:bidi="ar-SA"/>
        </w:rPr>
        <w:tab/>
        <w:t>Zone de travail des Commentateurs</w:t>
      </w:r>
    </w:p>
    <w:p w14:paraId="25020C7E"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r>
    </w:p>
    <w:p w14:paraId="5AA616C9"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kern w:val="0"/>
          <w:lang w:eastAsia="en-US" w:bidi="ar-SA"/>
        </w:rPr>
      </w:pPr>
      <w:r w:rsidRPr="00DD269C">
        <w:rPr>
          <w:rFonts w:ascii="Arquitecta" w:eastAsia="Times New Roman" w:hAnsi="Arquitecta" w:cs="Times New Roman"/>
          <w:kern w:val="0"/>
          <w:lang w:eastAsia="en-US" w:bidi="ar-SA"/>
        </w:rPr>
        <w:tab/>
        <w:t>5.6.3.2</w:t>
      </w:r>
      <w:r w:rsidRPr="00DD269C">
        <w:rPr>
          <w:rFonts w:ascii="Arquitecta" w:eastAsia="Times New Roman" w:hAnsi="Arquitecta" w:cs="Times New Roman"/>
          <w:kern w:val="0"/>
          <w:lang w:eastAsia="en-US" w:bidi="ar-SA"/>
        </w:rPr>
        <w:tab/>
        <w:t>Centre International de Diffusion (IBC)</w:t>
      </w:r>
    </w:p>
    <w:p w14:paraId="30C51521"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kern w:val="0"/>
          <w:lang w:eastAsia="en-US" w:bidi="ar-SA"/>
        </w:rPr>
        <w:tab/>
      </w:r>
      <w:r w:rsidRPr="00DD269C">
        <w:rPr>
          <w:rFonts w:ascii="Arquitecta" w:eastAsia="Times New Roman" w:hAnsi="Arquitecta" w:cs="Times New Roman"/>
          <w:i/>
          <w:kern w:val="0"/>
          <w:lang w:eastAsia="en-US" w:bidi="ar-SA"/>
        </w:rPr>
        <w:t>5.6.3.2.1</w:t>
      </w:r>
      <w:r w:rsidRPr="00DD269C">
        <w:rPr>
          <w:rFonts w:ascii="Arquitecta" w:eastAsia="Times New Roman" w:hAnsi="Arquitecta" w:cs="Times New Roman"/>
          <w:i/>
          <w:kern w:val="0"/>
          <w:lang w:eastAsia="en-US" w:bidi="ar-SA"/>
        </w:rPr>
        <w:tab/>
        <w:t>Salle de Télécommunication (Telco)</w:t>
      </w:r>
    </w:p>
    <w:p w14:paraId="13C87359"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color w:val="FF0000"/>
          <w:kern w:val="0"/>
          <w:lang w:eastAsia="en-US" w:bidi="ar-SA"/>
        </w:rPr>
      </w:pPr>
      <w:r w:rsidRPr="00DD269C">
        <w:rPr>
          <w:rFonts w:ascii="Arquitecta" w:eastAsia="Times New Roman" w:hAnsi="Arquitecta" w:cs="Times New Roman"/>
          <w:i/>
          <w:kern w:val="0"/>
          <w:lang w:eastAsia="en-US" w:bidi="ar-SA"/>
        </w:rPr>
        <w:tab/>
        <w:t>5.6.3.2.2</w:t>
      </w:r>
      <w:r w:rsidRPr="00DD269C">
        <w:rPr>
          <w:rFonts w:ascii="Arquitecta" w:eastAsia="Times New Roman" w:hAnsi="Arquitecta" w:cs="Times New Roman"/>
          <w:i/>
          <w:kern w:val="0"/>
          <w:lang w:eastAsia="en-US" w:bidi="ar-SA"/>
        </w:rPr>
        <w:tab/>
        <w:t>Centre de commutation des Communications</w:t>
      </w:r>
    </w:p>
    <w:p w14:paraId="0BFDE771"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5.6.3.2.3</w:t>
      </w:r>
      <w:r w:rsidRPr="00DD269C">
        <w:rPr>
          <w:rFonts w:ascii="Arquitecta" w:eastAsia="Times New Roman" w:hAnsi="Arquitecta" w:cs="Times New Roman"/>
          <w:i/>
          <w:kern w:val="0"/>
          <w:lang w:eastAsia="en-US" w:bidi="ar-SA"/>
        </w:rPr>
        <w:tab/>
        <w:t xml:space="preserve">Centre de Distribution </w:t>
      </w:r>
    </w:p>
    <w:p w14:paraId="26A47FD1"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5.6.3.2.4</w:t>
      </w:r>
      <w:r w:rsidRPr="00DD269C">
        <w:rPr>
          <w:rFonts w:ascii="Arquitecta" w:eastAsia="Times New Roman" w:hAnsi="Arquitecta" w:cs="Times New Roman"/>
          <w:i/>
          <w:kern w:val="0"/>
          <w:lang w:eastAsia="en-US" w:bidi="ar-SA"/>
        </w:rPr>
        <w:tab/>
        <w:t>Installations Centrales</w:t>
      </w:r>
    </w:p>
    <w:p w14:paraId="0FC83D62"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5.6.3.2.5</w:t>
      </w:r>
      <w:r w:rsidRPr="00DD269C">
        <w:rPr>
          <w:rFonts w:ascii="Arquitecta" w:eastAsia="Times New Roman" w:hAnsi="Arquitecta" w:cs="Times New Roman"/>
          <w:i/>
          <w:kern w:val="0"/>
          <w:lang w:eastAsia="en-US" w:bidi="ar-SA"/>
        </w:rPr>
        <w:tab/>
        <w:t>Contrôle des Transmissions</w:t>
      </w:r>
    </w:p>
    <w:p w14:paraId="0FE7A4E2"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5.6.3.2.6</w:t>
      </w:r>
      <w:r w:rsidRPr="00DD269C">
        <w:rPr>
          <w:rFonts w:ascii="Arquitecta" w:eastAsia="Times New Roman" w:hAnsi="Arquitecta" w:cs="Times New Roman"/>
          <w:i/>
          <w:kern w:val="0"/>
          <w:lang w:eastAsia="en-US" w:bidi="ar-SA"/>
        </w:rPr>
        <w:tab/>
        <w:t>Coordination des Sociétés de Diffusion</w:t>
      </w:r>
    </w:p>
    <w:p w14:paraId="44AD2221"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5.6.3.2.7</w:t>
      </w:r>
      <w:r w:rsidRPr="00DD269C">
        <w:rPr>
          <w:rFonts w:ascii="Arquitecta" w:eastAsia="Times New Roman" w:hAnsi="Arquitecta" w:cs="Times New Roman"/>
          <w:i/>
          <w:kern w:val="0"/>
          <w:lang w:eastAsia="en-US" w:bidi="ar-SA"/>
        </w:rPr>
        <w:tab/>
        <w:t>Bureau de réservation</w:t>
      </w:r>
    </w:p>
    <w:p w14:paraId="41033663"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5.6.3.2.8</w:t>
      </w:r>
      <w:r w:rsidRPr="00DD269C">
        <w:rPr>
          <w:rFonts w:ascii="Arquitecta" w:eastAsia="Times New Roman" w:hAnsi="Arquitecta" w:cs="Times New Roman"/>
          <w:i/>
          <w:kern w:val="0"/>
          <w:lang w:eastAsia="en-US" w:bidi="ar-SA"/>
        </w:rPr>
        <w:tab/>
        <w:t>Bureau d’information</w:t>
      </w:r>
    </w:p>
    <w:p w14:paraId="334A4B1C"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5.6.3.2.9</w:t>
      </w:r>
      <w:r w:rsidRPr="00DD269C">
        <w:rPr>
          <w:rFonts w:ascii="Arquitecta" w:eastAsia="Times New Roman" w:hAnsi="Arquitecta" w:cs="Times New Roman"/>
          <w:i/>
          <w:kern w:val="0"/>
          <w:lang w:eastAsia="en-US" w:bidi="ar-SA"/>
        </w:rPr>
        <w:tab/>
        <w:t>Archives Audiovisuelles</w:t>
      </w:r>
    </w:p>
    <w:p w14:paraId="44302E2A"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5.6.3.2.10 Centre de Services Communs</w:t>
      </w:r>
    </w:p>
    <w:p w14:paraId="0767D58E"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kern w:val="0"/>
          <w:lang w:eastAsia="en-US" w:bidi="ar-SA"/>
        </w:rPr>
      </w:pPr>
      <w:r w:rsidRPr="00DD269C">
        <w:rPr>
          <w:rFonts w:ascii="Arquitecta" w:eastAsia="Times New Roman" w:hAnsi="Arquitecta" w:cs="Times New Roman"/>
          <w:i/>
          <w:kern w:val="0"/>
          <w:lang w:eastAsia="en-US" w:bidi="ar-SA"/>
        </w:rPr>
        <w:tab/>
        <w:t xml:space="preserve">5.6.3.2.11 Réseau de Télécommunications </w:t>
      </w:r>
    </w:p>
    <w:p w14:paraId="35786953" w14:textId="77777777" w:rsidR="006E5E34" w:rsidRPr="00DD269C" w:rsidRDefault="006E5E34" w:rsidP="006E5E34">
      <w:pPr>
        <w:widowControl/>
        <w:tabs>
          <w:tab w:val="left" w:pos="453"/>
          <w:tab w:val="left" w:pos="1247"/>
        </w:tabs>
        <w:suppressAutoHyphens w:val="0"/>
        <w:jc w:val="both"/>
        <w:rPr>
          <w:rFonts w:ascii="Arquitecta" w:eastAsia="Times New Roman" w:hAnsi="Arquitecta" w:cs="Times New Roman"/>
          <w:i/>
          <w:color w:val="FF0000"/>
          <w:kern w:val="0"/>
          <w:lang w:eastAsia="en-US" w:bidi="ar-SA"/>
        </w:rPr>
      </w:pPr>
      <w:r w:rsidRPr="00DD269C">
        <w:rPr>
          <w:rFonts w:ascii="Arquitecta" w:eastAsia="Times New Roman" w:hAnsi="Arquitecta" w:cs="Times New Roman"/>
          <w:i/>
          <w:kern w:val="0"/>
          <w:lang w:eastAsia="en-US" w:bidi="ar-SA"/>
        </w:rPr>
        <w:tab/>
        <w:t>5.6.3.2.12 Enceinte pour les Cars Régie (OB)</w:t>
      </w:r>
    </w:p>
    <w:p w14:paraId="676D6C97" w14:textId="77777777" w:rsidR="006E5E34" w:rsidRPr="006E5E34" w:rsidRDefault="006E5E34" w:rsidP="006E5E34">
      <w:pPr>
        <w:widowControl/>
        <w:tabs>
          <w:tab w:val="left" w:pos="453"/>
          <w:tab w:val="left" w:pos="1247"/>
        </w:tabs>
        <w:suppressAutoHyphens w:val="0"/>
        <w:jc w:val="both"/>
        <w:rPr>
          <w:rFonts w:ascii="Arquitecta" w:eastAsia="Times New Roman" w:hAnsi="Arquitecta" w:cs="Times New Roman"/>
          <w:i/>
          <w:color w:val="FF0000"/>
          <w:kern w:val="0"/>
          <w:sz w:val="20"/>
          <w:szCs w:val="20"/>
          <w:lang w:eastAsia="en-US" w:bidi="ar-SA"/>
        </w:rPr>
      </w:pPr>
    </w:p>
    <w:p w14:paraId="6BEBDC15" w14:textId="77777777" w:rsidR="006E5E34" w:rsidRPr="006E5E34" w:rsidRDefault="006E5E34" w:rsidP="006E5E34">
      <w:pPr>
        <w:widowControl/>
        <w:suppressAutoHyphens w:val="0"/>
        <w:rPr>
          <w:rFonts w:ascii="Arquitecta" w:eastAsia="Times New Roman" w:hAnsi="Arquitecta" w:cs="Times New Roman"/>
          <w:i/>
          <w:color w:val="FF0000"/>
          <w:kern w:val="0"/>
          <w:sz w:val="20"/>
          <w:szCs w:val="20"/>
          <w:lang w:eastAsia="en-US" w:bidi="ar-SA"/>
        </w:rPr>
      </w:pPr>
      <w:r w:rsidRPr="006E5E34">
        <w:rPr>
          <w:rFonts w:ascii="Arquitecta" w:eastAsia="Times New Roman" w:hAnsi="Arquitecta" w:cs="Times New Roman"/>
          <w:i/>
          <w:color w:val="FF0000"/>
          <w:kern w:val="0"/>
          <w:sz w:val="20"/>
          <w:szCs w:val="20"/>
          <w:lang w:eastAsia="en-US" w:bidi="ar-SA"/>
        </w:rPr>
        <w:br w:type="page"/>
      </w:r>
    </w:p>
    <w:p w14:paraId="5266FBCD" w14:textId="77777777" w:rsidR="006E5E34" w:rsidRPr="006E5E34" w:rsidRDefault="006E5E34" w:rsidP="006E5E34">
      <w:pPr>
        <w:widowControl/>
        <w:tabs>
          <w:tab w:val="left" w:pos="453"/>
          <w:tab w:val="left" w:pos="1247"/>
        </w:tabs>
        <w:suppressAutoHyphens w:val="0"/>
        <w:jc w:val="both"/>
        <w:rPr>
          <w:rFonts w:ascii="Arquitecta" w:eastAsia="Times New Roman" w:hAnsi="Arquitecta" w:cs="Times New Roman"/>
          <w:i/>
          <w:color w:val="FF0000"/>
          <w:kern w:val="0"/>
          <w:sz w:val="20"/>
          <w:szCs w:val="20"/>
          <w:lang w:eastAsia="en-US" w:bidi="ar-SA"/>
        </w:rPr>
      </w:pPr>
    </w:p>
    <w:p w14:paraId="53D6D026" w14:textId="77777777" w:rsidR="006E5E34" w:rsidRPr="006E5E34" w:rsidRDefault="006E5E34" w:rsidP="006E5E34">
      <w:pPr>
        <w:widowControl/>
        <w:suppressAutoHyphens w:val="0"/>
        <w:jc w:val="both"/>
        <w:outlineLvl w:val="0"/>
        <w:rPr>
          <w:rFonts w:ascii="Arquitecta" w:eastAsia="Times New Roman" w:hAnsi="Arquitecta" w:cs="Times New Roman"/>
          <w:b/>
          <w:caps/>
          <w:kern w:val="0"/>
          <w:sz w:val="30"/>
          <w:szCs w:val="20"/>
          <w:lang w:eastAsia="en-US" w:bidi="ar-SA"/>
        </w:rPr>
      </w:pPr>
      <w:r w:rsidRPr="006E5E34">
        <w:rPr>
          <w:rFonts w:ascii="Arquitecta" w:eastAsia="Times New Roman" w:hAnsi="Arquitecta" w:cs="Times New Roman"/>
          <w:b/>
          <w:caps/>
          <w:kern w:val="0"/>
          <w:sz w:val="30"/>
          <w:szCs w:val="20"/>
          <w:lang w:eastAsia="en-US" w:bidi="ar-SA"/>
        </w:rPr>
        <w:t xml:space="preserve">chapitre 5 </w:t>
      </w:r>
    </w:p>
    <w:p w14:paraId="2469D2CB" w14:textId="5D8FD5FE" w:rsidR="006B42A1" w:rsidRPr="006B42A1" w:rsidRDefault="006E5E34" w:rsidP="006B42A1">
      <w:pPr>
        <w:widowControl/>
        <w:suppressAutoHyphens w:val="0"/>
        <w:spacing w:after="566"/>
        <w:jc w:val="both"/>
        <w:outlineLvl w:val="0"/>
        <w:rPr>
          <w:rFonts w:ascii="Arquitecta" w:eastAsia="Times New Roman" w:hAnsi="Arquitecta" w:cs="Times New Roman"/>
          <w:b/>
          <w:caps/>
          <w:kern w:val="0"/>
          <w:sz w:val="30"/>
          <w:szCs w:val="20"/>
          <w:lang w:eastAsia="en-US" w:bidi="ar-SA"/>
        </w:rPr>
      </w:pPr>
      <w:r w:rsidRPr="006E5E34">
        <w:rPr>
          <w:rFonts w:ascii="Arquitecta" w:eastAsia="Times New Roman" w:hAnsi="Arquitecta" w:cs="Times New Roman"/>
          <w:b/>
          <w:caps/>
          <w:kern w:val="0"/>
          <w:sz w:val="30"/>
          <w:szCs w:val="20"/>
          <w:lang w:eastAsia="en-US" w:bidi="ar-SA"/>
        </w:rPr>
        <w:t>services techniques</w:t>
      </w:r>
    </w:p>
    <w:p w14:paraId="0AC8737E" w14:textId="2BB2470E" w:rsidR="006B42A1" w:rsidRPr="00FA66F8" w:rsidRDefault="006B42A1" w:rsidP="006B42A1">
      <w:pPr>
        <w:pStyle w:val="AA2"/>
        <w:rPr>
          <w:rFonts w:ascii="Arquitecta" w:hAnsi="Arquitecta"/>
          <w:i/>
          <w:iCs/>
          <w:sz w:val="24"/>
          <w:szCs w:val="24"/>
        </w:rPr>
      </w:pPr>
      <w:r w:rsidRPr="00FA66F8">
        <w:rPr>
          <w:rFonts w:ascii="Arquitecta" w:hAnsi="Arquitecta"/>
          <w:i/>
          <w:iCs/>
          <w:sz w:val="24"/>
          <w:szCs w:val="24"/>
        </w:rPr>
        <w:t>ECLAIRAGE ET ALIMENTATION</w:t>
      </w:r>
    </w:p>
    <w:p w14:paraId="47034FA9" w14:textId="77777777" w:rsidR="006B42A1" w:rsidRPr="00B6414A" w:rsidRDefault="006B42A1" w:rsidP="006B42A1">
      <w:pPr>
        <w:autoSpaceDE w:val="0"/>
        <w:autoSpaceDN w:val="0"/>
        <w:adjustRightInd w:val="0"/>
        <w:contextualSpacing/>
        <w:rPr>
          <w:rFonts w:ascii="Arquitecta" w:hAnsi="Arquitecta"/>
        </w:rPr>
      </w:pPr>
      <w:r w:rsidRPr="00B6414A">
        <w:rPr>
          <w:rFonts w:ascii="Arquitecta" w:hAnsi="Arquitecta"/>
        </w:rPr>
        <w:t>Un aspect essentiel à la réussite d’un site sportif est le niveau et la qualité du système d’éclairage.</w:t>
      </w:r>
    </w:p>
    <w:p w14:paraId="6513EAA6" w14:textId="77777777" w:rsidR="006B42A1" w:rsidRPr="00B6414A" w:rsidRDefault="006B42A1" w:rsidP="006B42A1">
      <w:pPr>
        <w:autoSpaceDE w:val="0"/>
        <w:autoSpaceDN w:val="0"/>
        <w:adjustRightInd w:val="0"/>
        <w:contextualSpacing/>
        <w:rPr>
          <w:rFonts w:ascii="Arquitecta" w:hAnsi="Arquitecta"/>
        </w:rPr>
      </w:pPr>
      <w:r w:rsidRPr="00B6414A">
        <w:rPr>
          <w:rFonts w:ascii="Arquitecta" w:hAnsi="Arquitecta"/>
        </w:rPr>
        <w:t>Bien entendu, cet aspect est crucial, non seulement pour les transmissions télévisées pour lesquelles des niveaux d’éclairage de qualité suffisante sont une nécessité absolue pour assurer une transmission télévisée optimale, mais aussi pour la pratique générale des sports, afin de garantir, par exemple, une bonne visibilité sur les composants, les objets et, bien sûr, l’indispensable marquage de la zone de compétition.</w:t>
      </w:r>
    </w:p>
    <w:p w14:paraId="481DBD7E" w14:textId="77777777" w:rsidR="006B42A1" w:rsidRPr="00FA66F8" w:rsidRDefault="006B42A1"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t>BESOINS DES UTILISATEURS</w:t>
      </w:r>
    </w:p>
    <w:p w14:paraId="42A308F5" w14:textId="1AC3C466" w:rsidR="006B42A1" w:rsidRPr="00FA66F8" w:rsidRDefault="006B42A1" w:rsidP="006B42A1">
      <w:pPr>
        <w:autoSpaceDE w:val="0"/>
        <w:autoSpaceDN w:val="0"/>
        <w:adjustRightInd w:val="0"/>
        <w:spacing w:after="160"/>
        <w:rPr>
          <w:rFonts w:ascii="Arquitecta" w:hAnsi="Arquitecta"/>
        </w:rPr>
      </w:pPr>
      <w:r w:rsidRPr="00B6414A">
        <w:rPr>
          <w:rFonts w:ascii="Arquitecta" w:hAnsi="Arquitecta"/>
        </w:rPr>
        <w:t>On peut répertorier les utilisateurs des installations d’athlétisme en fonction de leurs activités :</w:t>
      </w:r>
      <w:r w:rsidR="00FA66F8">
        <w:rPr>
          <w:rFonts w:ascii="Arquitecta" w:hAnsi="Arquitecta"/>
        </w:rPr>
        <w:t xml:space="preserve"> </w:t>
      </w:r>
      <w:r w:rsidRPr="00FA66F8">
        <w:rPr>
          <w:rFonts w:ascii="Arquitecta" w:hAnsi="Arquitecta"/>
        </w:rPr>
        <w:t>Athlètes, Juges et officiels d’équipe</w:t>
      </w:r>
      <w:r w:rsidR="00FA66F8">
        <w:rPr>
          <w:rFonts w:ascii="Arquitecta" w:hAnsi="Arquitecta"/>
        </w:rPr>
        <w:t>.</w:t>
      </w:r>
    </w:p>
    <w:p w14:paraId="039B73FA" w14:textId="5D92CA8E" w:rsidR="006B42A1" w:rsidRDefault="006B42A1" w:rsidP="00FA66F8">
      <w:pPr>
        <w:autoSpaceDE w:val="0"/>
        <w:autoSpaceDN w:val="0"/>
        <w:adjustRightInd w:val="0"/>
        <w:rPr>
          <w:rFonts w:ascii="Arquitecta" w:hAnsi="Arquitecta"/>
        </w:rPr>
      </w:pPr>
      <w:r w:rsidRPr="00B6414A">
        <w:rPr>
          <w:rFonts w:ascii="Arquitecta" w:hAnsi="Arquitecta"/>
        </w:rPr>
        <w:t>Ils doivent pouvoir visualiser clairement tout ce qui se déroule sur l’aire de compétition afin de réaliser les meilleures performances possibles ou de prendre les bonnes décisions.</w:t>
      </w:r>
    </w:p>
    <w:p w14:paraId="6371867F" w14:textId="77777777" w:rsidR="00FA66F8" w:rsidRPr="00B6414A" w:rsidRDefault="00FA66F8" w:rsidP="00FA66F8">
      <w:pPr>
        <w:autoSpaceDE w:val="0"/>
        <w:autoSpaceDN w:val="0"/>
        <w:adjustRightInd w:val="0"/>
        <w:rPr>
          <w:rFonts w:ascii="Arquitecta" w:hAnsi="Arquitecta"/>
        </w:rPr>
      </w:pPr>
    </w:p>
    <w:p w14:paraId="7DBCF08B" w14:textId="77777777" w:rsidR="006B42A1" w:rsidRPr="00B6414A" w:rsidRDefault="006B42A1" w:rsidP="006B42A1">
      <w:pPr>
        <w:autoSpaceDE w:val="0"/>
        <w:autoSpaceDN w:val="0"/>
        <w:adjustRightInd w:val="0"/>
        <w:spacing w:after="160"/>
        <w:rPr>
          <w:rFonts w:ascii="Arquitecta" w:hAnsi="Arquitecta"/>
          <w:i/>
          <w:iCs/>
        </w:rPr>
      </w:pPr>
      <w:r w:rsidRPr="00B6414A">
        <w:rPr>
          <w:rFonts w:ascii="Arquitecta" w:hAnsi="Arquitecta"/>
          <w:i/>
          <w:iCs/>
        </w:rPr>
        <w:t>Spectateurs</w:t>
      </w:r>
    </w:p>
    <w:p w14:paraId="54650393" w14:textId="77777777" w:rsidR="006B42A1" w:rsidRPr="00B6414A" w:rsidRDefault="006B42A1" w:rsidP="006B42A1">
      <w:pPr>
        <w:autoSpaceDE w:val="0"/>
        <w:autoSpaceDN w:val="0"/>
        <w:adjustRightInd w:val="0"/>
        <w:spacing w:after="160"/>
        <w:rPr>
          <w:rFonts w:ascii="Arquitecta" w:hAnsi="Arquitecta"/>
        </w:rPr>
      </w:pPr>
      <w:r w:rsidRPr="00B6414A">
        <w:rPr>
          <w:rFonts w:ascii="Arquitecta" w:hAnsi="Arquitecta"/>
        </w:rPr>
        <w:t>Ils doivent être en mesure de suivre les performances des athlètes et autres actions dans un environnement agréable. Pour ce faire, ils doivent pouvoir voir non seulement l’aire de compétition, mais aussi ses alentours immédiats. L’éclairage devrait aussi permettre aux spectateurs d’entrer et de sortir du complexe sportif en toute sécurité.</w:t>
      </w:r>
    </w:p>
    <w:p w14:paraId="4246FAA4" w14:textId="77777777" w:rsidR="006B42A1" w:rsidRPr="00B6414A" w:rsidRDefault="006B42A1" w:rsidP="006B42A1">
      <w:pPr>
        <w:autoSpaceDE w:val="0"/>
        <w:autoSpaceDN w:val="0"/>
        <w:adjustRightInd w:val="0"/>
        <w:spacing w:after="160"/>
        <w:rPr>
          <w:rFonts w:ascii="Arquitecta" w:hAnsi="Arquitecta"/>
          <w:i/>
          <w:iCs/>
        </w:rPr>
      </w:pPr>
      <w:r w:rsidRPr="00B6414A">
        <w:rPr>
          <w:rFonts w:ascii="Arquitecta" w:hAnsi="Arquitecta"/>
          <w:i/>
          <w:iCs/>
        </w:rPr>
        <w:t>Équipes de télévision et photographes</w:t>
      </w:r>
    </w:p>
    <w:p w14:paraId="380A300F" w14:textId="77777777" w:rsidR="006B42A1" w:rsidRPr="00B6414A" w:rsidRDefault="006B42A1" w:rsidP="006B42A1">
      <w:pPr>
        <w:autoSpaceDE w:val="0"/>
        <w:autoSpaceDN w:val="0"/>
        <w:adjustRightInd w:val="0"/>
        <w:spacing w:after="160"/>
        <w:rPr>
          <w:rFonts w:ascii="Arquitecta" w:hAnsi="Arquitecta"/>
        </w:rPr>
      </w:pPr>
      <w:r w:rsidRPr="00B6414A">
        <w:rPr>
          <w:rFonts w:ascii="Arquitecta" w:hAnsi="Arquitecta"/>
        </w:rPr>
        <w:t>Pour la couverture télévisuelle et/ou cinématographique, l’éclairage doit être suffisant pour garantir des images en couleur de haute définition, non seulement de l’action dans son ensemble, mais aussi pour les gros plans à la fois des athlètes et des spectateurs. Les gros plans sont importants pour véhiculer aux téléspectateurs la fièvre et l’atmosphère qui règnent dans un stade.</w:t>
      </w:r>
    </w:p>
    <w:p w14:paraId="79E2780D" w14:textId="77777777" w:rsidR="006B42A1" w:rsidRPr="00B6414A" w:rsidRDefault="006B42A1" w:rsidP="006B42A1">
      <w:pPr>
        <w:autoSpaceDE w:val="0"/>
        <w:autoSpaceDN w:val="0"/>
        <w:adjustRightInd w:val="0"/>
        <w:spacing w:after="160"/>
        <w:rPr>
          <w:rFonts w:ascii="Arquitecta" w:hAnsi="Arquitecta"/>
        </w:rPr>
      </w:pPr>
      <w:r w:rsidRPr="00B6414A">
        <w:rPr>
          <w:rFonts w:ascii="Arquitecta" w:hAnsi="Arquitecta"/>
        </w:rPr>
        <w:t>Plus les capacités des athlètes sont élevées, plus l’action est rapide, plus le travail visuel est intense, ce qui exige davantage d’éclairage de meilleure qualité. L’éclairage artificiel pour l’athlétisme peut être divisé en cinq catégories suivant le niveau d’activité :</w:t>
      </w:r>
    </w:p>
    <w:p w14:paraId="00248B4E" w14:textId="77777777" w:rsidR="006B42A1" w:rsidRPr="00B6414A" w:rsidRDefault="006B42A1" w:rsidP="006B42A1">
      <w:pPr>
        <w:autoSpaceDE w:val="0"/>
        <w:autoSpaceDN w:val="0"/>
        <w:adjustRightInd w:val="0"/>
        <w:contextualSpacing/>
        <w:rPr>
          <w:rFonts w:ascii="Arquitecta" w:hAnsi="Arquitecta"/>
          <w:i/>
          <w:iCs/>
        </w:rPr>
      </w:pPr>
      <w:r w:rsidRPr="00B6414A">
        <w:rPr>
          <w:rFonts w:ascii="Arquitecta" w:hAnsi="Arquitecta"/>
          <w:i/>
          <w:iCs/>
        </w:rPr>
        <w:t>Compétitions non télévisées</w:t>
      </w:r>
    </w:p>
    <w:p w14:paraId="1500D720" w14:textId="77777777" w:rsidR="006B42A1" w:rsidRPr="00B6414A" w:rsidRDefault="006B42A1" w:rsidP="00C3722F">
      <w:pPr>
        <w:pStyle w:val="Paragraphedeliste"/>
        <w:numPr>
          <w:ilvl w:val="0"/>
          <w:numId w:val="72"/>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Loisirs et entraînement</w:t>
      </w:r>
    </w:p>
    <w:p w14:paraId="5C49AB69" w14:textId="77777777" w:rsidR="006B42A1" w:rsidRPr="00B6414A" w:rsidRDefault="006B42A1" w:rsidP="00C3722F">
      <w:pPr>
        <w:pStyle w:val="Paragraphedeliste"/>
        <w:numPr>
          <w:ilvl w:val="0"/>
          <w:numId w:val="72"/>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Clubs</w:t>
      </w:r>
    </w:p>
    <w:p w14:paraId="1141B99D" w14:textId="77777777" w:rsidR="006B42A1" w:rsidRPr="00B6414A" w:rsidRDefault="006B42A1" w:rsidP="00C3722F">
      <w:pPr>
        <w:pStyle w:val="Paragraphedeliste"/>
        <w:numPr>
          <w:ilvl w:val="0"/>
          <w:numId w:val="72"/>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Nationales et internationales</w:t>
      </w:r>
    </w:p>
    <w:p w14:paraId="217A7941" w14:textId="77777777" w:rsidR="006B42A1" w:rsidRPr="00B6414A" w:rsidRDefault="006B42A1" w:rsidP="006B42A1">
      <w:pPr>
        <w:autoSpaceDE w:val="0"/>
        <w:autoSpaceDN w:val="0"/>
        <w:adjustRightInd w:val="0"/>
        <w:contextualSpacing/>
        <w:rPr>
          <w:rFonts w:ascii="Arquitecta" w:hAnsi="Arquitecta"/>
          <w:i/>
          <w:iCs/>
        </w:rPr>
      </w:pPr>
    </w:p>
    <w:p w14:paraId="728A7572" w14:textId="77777777" w:rsidR="006B42A1" w:rsidRPr="00B6414A" w:rsidRDefault="006B42A1" w:rsidP="006B42A1">
      <w:pPr>
        <w:autoSpaceDE w:val="0"/>
        <w:autoSpaceDN w:val="0"/>
        <w:adjustRightInd w:val="0"/>
        <w:contextualSpacing/>
        <w:rPr>
          <w:rFonts w:ascii="Arquitecta" w:hAnsi="Arquitecta"/>
          <w:i/>
          <w:iCs/>
        </w:rPr>
      </w:pPr>
      <w:r w:rsidRPr="00B6414A">
        <w:rPr>
          <w:rFonts w:ascii="Arquitecta" w:hAnsi="Arquitecta"/>
          <w:i/>
          <w:iCs/>
        </w:rPr>
        <w:t>Compétitions télévisées</w:t>
      </w:r>
    </w:p>
    <w:p w14:paraId="44C89784" w14:textId="77777777" w:rsidR="006B42A1" w:rsidRPr="00B6414A" w:rsidRDefault="006B42A1" w:rsidP="00C3722F">
      <w:pPr>
        <w:pStyle w:val="Paragraphedeliste"/>
        <w:numPr>
          <w:ilvl w:val="0"/>
          <w:numId w:val="73"/>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Nationales</w:t>
      </w:r>
    </w:p>
    <w:p w14:paraId="5E697B97" w14:textId="77777777" w:rsidR="006B42A1" w:rsidRPr="00B6414A" w:rsidRDefault="006B42A1" w:rsidP="00C3722F">
      <w:pPr>
        <w:pStyle w:val="Paragraphedeliste"/>
        <w:numPr>
          <w:ilvl w:val="0"/>
          <w:numId w:val="73"/>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Internationales</w:t>
      </w:r>
    </w:p>
    <w:p w14:paraId="0FB74B7E" w14:textId="154198F8" w:rsidR="006B42A1" w:rsidRDefault="006B42A1" w:rsidP="00C3722F">
      <w:pPr>
        <w:pStyle w:val="Paragraphedeliste"/>
        <w:numPr>
          <w:ilvl w:val="0"/>
          <w:numId w:val="73"/>
        </w:numPr>
        <w:suppressAutoHyphens/>
        <w:autoSpaceDE w:val="0"/>
        <w:autoSpaceDN w:val="0"/>
        <w:adjustRightInd w:val="0"/>
        <w:jc w:val="both"/>
        <w:rPr>
          <w:rFonts w:ascii="Arquitecta" w:hAnsi="Arquitecta" w:cs="Arial"/>
          <w:sz w:val="24"/>
          <w:szCs w:val="24"/>
        </w:rPr>
      </w:pPr>
      <w:r w:rsidRPr="00B6414A">
        <w:rPr>
          <w:rFonts w:ascii="Arquitecta" w:hAnsi="Arquitecta" w:cs="Arial"/>
          <w:sz w:val="24"/>
          <w:szCs w:val="24"/>
        </w:rPr>
        <w:t>Grands événements internationaux (Jeux olympiques, Championnats du monde, etc.)</w:t>
      </w:r>
    </w:p>
    <w:p w14:paraId="10962BFA" w14:textId="6C21CD0A" w:rsidR="00FA66F8" w:rsidRDefault="00FA66F8" w:rsidP="00FA66F8">
      <w:pPr>
        <w:pStyle w:val="Paragraphedeliste"/>
        <w:suppressAutoHyphens/>
        <w:autoSpaceDE w:val="0"/>
        <w:autoSpaceDN w:val="0"/>
        <w:adjustRightInd w:val="0"/>
        <w:jc w:val="both"/>
        <w:rPr>
          <w:rFonts w:ascii="Arquitecta" w:hAnsi="Arquitecta" w:cs="Arial"/>
          <w:sz w:val="24"/>
          <w:szCs w:val="24"/>
        </w:rPr>
      </w:pPr>
    </w:p>
    <w:p w14:paraId="67C3F3D0" w14:textId="636D6414" w:rsidR="00FA66F8" w:rsidRDefault="00FA66F8" w:rsidP="00FA66F8">
      <w:pPr>
        <w:pStyle w:val="Paragraphedeliste"/>
        <w:suppressAutoHyphens/>
        <w:autoSpaceDE w:val="0"/>
        <w:autoSpaceDN w:val="0"/>
        <w:adjustRightInd w:val="0"/>
        <w:jc w:val="both"/>
        <w:rPr>
          <w:rFonts w:ascii="Arquitecta" w:hAnsi="Arquitecta" w:cs="Arial"/>
          <w:sz w:val="24"/>
          <w:szCs w:val="24"/>
        </w:rPr>
      </w:pPr>
    </w:p>
    <w:p w14:paraId="76A53438" w14:textId="77777777" w:rsidR="00FA66F8" w:rsidRPr="00B6414A" w:rsidRDefault="00FA66F8" w:rsidP="00FA66F8">
      <w:pPr>
        <w:pStyle w:val="Paragraphedeliste"/>
        <w:suppressAutoHyphens/>
        <w:autoSpaceDE w:val="0"/>
        <w:autoSpaceDN w:val="0"/>
        <w:adjustRightInd w:val="0"/>
        <w:jc w:val="both"/>
        <w:rPr>
          <w:rFonts w:ascii="Arquitecta" w:hAnsi="Arquitecta" w:cs="Arial"/>
          <w:sz w:val="24"/>
          <w:szCs w:val="24"/>
        </w:rPr>
      </w:pPr>
    </w:p>
    <w:p w14:paraId="05D7C904" w14:textId="5BA4CA5A" w:rsidR="006B42A1" w:rsidRPr="00FA66F8" w:rsidRDefault="00FA66F8"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lastRenderedPageBreak/>
        <w:t>CRITERES EN MATIERE D’ECLAIRAGE</w:t>
      </w:r>
    </w:p>
    <w:p w14:paraId="42474052"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Éclairement horizontal (Eh)</w:t>
      </w:r>
    </w:p>
    <w:p w14:paraId="427B6786"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C’est l’éclairement (mesuré en lux) sur le plan horizontal, au niveau du sol, qui permet principalement à l’œil de s’adapter, en créant un arrière-plan visuel stable sur lequel seront perçus les personnes et les objets.</w:t>
      </w:r>
    </w:p>
    <w:p w14:paraId="133F6270"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Éclairement vertical en direction des caméras (Ev)</w:t>
      </w:r>
    </w:p>
    <w:p w14:paraId="01B0259A"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Les plans verticaux servent à simuler la lumière tombant sur le corps des athlètes et sur les objets. En général, l’éclairement vertical en direction des caméras est calculé sur un plan vertical à 1,5 m au-dessus de l’aire de compétition (orienté vers chacune des caméras concernées). Cependant la hauteur choisie peut aussi varier pour que les athlètes participant par exemple au saut en hauteur (environ 2,5 m) et au saut à la perche (environ 6 m) soient bien éclairées à tout moment.</w:t>
      </w:r>
    </w:p>
    <w:p w14:paraId="5D9F4049" w14:textId="77777777" w:rsidR="006B42A1" w:rsidRPr="00B6414A" w:rsidRDefault="006B42A1" w:rsidP="006B42A1">
      <w:pPr>
        <w:pStyle w:val="AA5"/>
        <w:rPr>
          <w:rFonts w:ascii="Arquitecta" w:hAnsi="Arquitecta"/>
          <w:sz w:val="24"/>
          <w:szCs w:val="24"/>
        </w:rPr>
      </w:pPr>
      <w:r w:rsidRPr="00B6414A">
        <w:rPr>
          <w:rFonts w:ascii="Arquitecta" w:hAnsi="Arquitecta"/>
          <w:sz w:val="24"/>
          <w:szCs w:val="24"/>
        </w:rPr>
        <w:t>Ev en direction des caméras fixes</w:t>
      </w:r>
    </w:p>
    <w:p w14:paraId="41722B54"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Pour la couverture de compétitions d’athlétisme, il est d’usage d’installer une caméra fixe principale à proximité de la ligne d’arrivée de la piste d’athlétisme. Cette caméra est utilisée pour maintenir une vue d’ensemble et une continuité d’action sur toute la superficie du terrain et pour couvrir des courses spécifiques. De plus, on utilise généralement des caméras fixes supplémentaires sur l’aire de compétition (cf. paragraphes 4.2.2.3.2 et 8.8.3.2 pour l’emplacement des caméras). Pour ce type de caméra, le calcul des emplacements devrait être effectué conformément au schéma ci-dessous.</w:t>
      </w:r>
    </w:p>
    <w:p w14:paraId="53F51B31" w14:textId="2FA72555" w:rsidR="006B42A1" w:rsidRPr="00B6414A" w:rsidRDefault="00516CDC" w:rsidP="006B42A1">
      <w:pPr>
        <w:autoSpaceDE w:val="0"/>
        <w:autoSpaceDN w:val="0"/>
        <w:adjustRightInd w:val="0"/>
        <w:ind w:left="1134"/>
        <w:contextualSpacing/>
        <w:jc w:val="center"/>
        <w:rPr>
          <w:rFonts w:ascii="Arquitecta" w:hAnsi="Arquitecta"/>
          <w:lang w:val="en-US"/>
        </w:rPr>
      </w:pPr>
      <w:r>
        <w:rPr>
          <w:rFonts w:ascii="Arquitecta" w:hAnsi="Arquitecta"/>
          <w:noProof/>
        </w:rPr>
        <w:pict w14:anchorId="78E2CB88">
          <v:shape id="Picture 7" o:spid="_x0000_i1102" type="#_x0000_t75" style="width:201.75pt;height:253.5pt;visibility:visible;mso-wrap-style:square">
            <v:imagedata r:id="rId115" o:title=""/>
          </v:shape>
        </w:pict>
      </w:r>
    </w:p>
    <w:p w14:paraId="7D21134B" w14:textId="77777777" w:rsidR="006B42A1" w:rsidRPr="00B6414A" w:rsidRDefault="006B42A1" w:rsidP="006B42A1">
      <w:pPr>
        <w:autoSpaceDE w:val="0"/>
        <w:autoSpaceDN w:val="0"/>
        <w:adjustRightInd w:val="0"/>
        <w:ind w:left="1134"/>
        <w:contextualSpacing/>
        <w:jc w:val="center"/>
        <w:rPr>
          <w:rFonts w:ascii="Arquitecta" w:hAnsi="Arquitecta"/>
          <w:i/>
          <w:iCs/>
        </w:rPr>
      </w:pPr>
      <w:r w:rsidRPr="00B6414A">
        <w:rPr>
          <w:rFonts w:ascii="Arquitecta" w:hAnsi="Arquitecta"/>
          <w:i/>
          <w:iCs/>
        </w:rPr>
        <w:t>Schéma 5.1.2.2.1 - Ev en direction des caméras fixes</w:t>
      </w:r>
    </w:p>
    <w:p w14:paraId="78EE250B" w14:textId="77777777" w:rsidR="006B42A1" w:rsidRPr="00B6414A" w:rsidRDefault="006B42A1" w:rsidP="006B42A1">
      <w:pPr>
        <w:pStyle w:val="AA5"/>
        <w:rPr>
          <w:rFonts w:ascii="Arquitecta" w:hAnsi="Arquitecta"/>
          <w:sz w:val="24"/>
          <w:szCs w:val="24"/>
        </w:rPr>
      </w:pPr>
      <w:r w:rsidRPr="00B6414A">
        <w:rPr>
          <w:rFonts w:ascii="Arquitecta" w:hAnsi="Arquitecta"/>
          <w:sz w:val="24"/>
          <w:szCs w:val="24"/>
        </w:rPr>
        <w:t>Ev en direction des caméras mobiles et des caméras ENG</w:t>
      </w:r>
    </w:p>
    <w:p w14:paraId="6310207D"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Il est désormais courant de répartir de nombreuses caméras autour du stade pour obtenir des plans rapprochés des zones proches de chaque aire de compétition. Cependant, chaque caméra n’est utilisée que pour couvrir une petite partie de l’ensemble de l’aire de compétition. Il n’est donc pas nécessaire de faire des calculs pour déterminer la position de chaque caméra sur l’ensemble de l’aire de compétition.</w:t>
      </w:r>
    </w:p>
    <w:p w14:paraId="7CBB413C"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lastRenderedPageBreak/>
        <w:t>Aux emplacements libres des caméras, il est recommandé de calculer l’éclairement vertical en direction des quatre côtés de l’aire de compétition et d’évaluer la position de chaque caméra en fonction de la zone faisant l’objet de la prise de vue.</w:t>
      </w:r>
    </w:p>
    <w:p w14:paraId="36C2953B"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Quand ce type de calcul est effectué, l’uniformité (Ev</w:t>
      </w:r>
      <w:r w:rsidRPr="00B6414A">
        <w:rPr>
          <w:rFonts w:ascii="Arquitecta" w:hAnsi="Arquitecta"/>
          <w:vertAlign w:val="subscript"/>
        </w:rPr>
        <w:t>min</w:t>
      </w:r>
      <w:r w:rsidRPr="00B6414A">
        <w:rPr>
          <w:rFonts w:ascii="Arquitecta" w:hAnsi="Arquitecta"/>
        </w:rPr>
        <w:t>/Ev</w:t>
      </w:r>
      <w:r w:rsidRPr="00B6414A">
        <w:rPr>
          <w:rFonts w:ascii="Arquitecta" w:hAnsi="Arquitecta"/>
          <w:vertAlign w:val="subscript"/>
        </w:rPr>
        <w:t>max</w:t>
      </w:r>
      <w:r w:rsidRPr="00B6414A">
        <w:rPr>
          <w:rFonts w:ascii="Arquitecta" w:hAnsi="Arquitecta"/>
        </w:rPr>
        <w:t>) entre les quatre calculs verticaux à un seul point de maillage ne devrait pas être inférieure à 0,3. Cela garantit que la modélisation de l’éclairage pour la caméra de télévision soit suffisamment élevée.</w:t>
      </w:r>
    </w:p>
    <w:p w14:paraId="61E3CAC7" w14:textId="7E328C6B" w:rsidR="006B42A1" w:rsidRPr="00B6414A" w:rsidRDefault="00516CDC" w:rsidP="006B42A1">
      <w:pPr>
        <w:autoSpaceDE w:val="0"/>
        <w:autoSpaceDN w:val="0"/>
        <w:adjustRightInd w:val="0"/>
        <w:ind w:left="1134"/>
        <w:contextualSpacing/>
        <w:jc w:val="center"/>
        <w:rPr>
          <w:rFonts w:ascii="Arquitecta" w:hAnsi="Arquitecta"/>
          <w:lang w:val="en-US"/>
        </w:rPr>
      </w:pPr>
      <w:r>
        <w:rPr>
          <w:rFonts w:ascii="Arquitecta" w:hAnsi="Arquitecta"/>
          <w:noProof/>
        </w:rPr>
        <w:pict w14:anchorId="6D3AA756">
          <v:shape id="Picture 8" o:spid="_x0000_i1103" type="#_x0000_t75" style="width:291pt;height:248.25pt;visibility:visible;mso-wrap-style:square">
            <v:imagedata r:id="rId116" o:title=""/>
          </v:shape>
        </w:pict>
      </w:r>
    </w:p>
    <w:p w14:paraId="7AE72608" w14:textId="77777777" w:rsidR="006B42A1" w:rsidRPr="00B6414A" w:rsidRDefault="006B42A1" w:rsidP="006B42A1">
      <w:pPr>
        <w:autoSpaceDE w:val="0"/>
        <w:autoSpaceDN w:val="0"/>
        <w:adjustRightInd w:val="0"/>
        <w:ind w:left="1134"/>
        <w:contextualSpacing/>
        <w:jc w:val="center"/>
        <w:rPr>
          <w:rFonts w:ascii="Arquitecta" w:hAnsi="Arquitecta"/>
          <w:i/>
          <w:iCs/>
        </w:rPr>
      </w:pPr>
      <w:r w:rsidRPr="00B6414A">
        <w:rPr>
          <w:rFonts w:ascii="Arquitecta" w:hAnsi="Arquitecta"/>
          <w:i/>
          <w:iCs/>
        </w:rPr>
        <w:t>Schéma 5.1.2.2.2 – Ev en direction des caméras mobiles</w:t>
      </w:r>
    </w:p>
    <w:p w14:paraId="10AAF6C6"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Uniformité d’éclairement et gradient</w:t>
      </w:r>
    </w:p>
    <w:p w14:paraId="09C9B2C5"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Une bonne uniformité de l’éclairement est importante pour éviter les problèmes d’adaptation visuelle à la fois des athlètes et des spectateurs. Si l’uniformité n’est pas satisfaisante, il existe un risque qu’un engin et/ou un athlète ne soient pas clairement vus à certains endroits de l’aire de compétition.</w:t>
      </w:r>
    </w:p>
    <w:p w14:paraId="19DBE2D2"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L’uniformité correspond au ratio entre l’éclairement minimal et l’éclairement maximal (aussi appelé U1) et entre l’éclairement minimal et l’éclairement moyen (aussi appelé U2) :</w:t>
      </w:r>
    </w:p>
    <w:p w14:paraId="23994F0F" w14:textId="77777777" w:rsidR="006B42A1" w:rsidRPr="00B6414A" w:rsidRDefault="006B42A1" w:rsidP="006B42A1">
      <w:pPr>
        <w:autoSpaceDE w:val="0"/>
        <w:autoSpaceDN w:val="0"/>
        <w:adjustRightInd w:val="0"/>
        <w:ind w:left="1134"/>
        <w:contextualSpacing/>
        <w:rPr>
          <w:rFonts w:ascii="Arquitecta" w:hAnsi="Arquitecta"/>
          <w:lang w:val="es-ES"/>
        </w:rPr>
      </w:pPr>
      <w:r w:rsidRPr="00B6414A">
        <w:rPr>
          <w:rFonts w:ascii="Arquitecta" w:hAnsi="Arquitecta"/>
          <w:lang w:val="es-ES"/>
        </w:rPr>
        <w:t>U1 = E</w:t>
      </w:r>
      <w:r w:rsidRPr="00B6414A">
        <w:rPr>
          <w:rFonts w:ascii="Arquitecta" w:hAnsi="Arquitecta"/>
          <w:vertAlign w:val="subscript"/>
          <w:lang w:val="es-ES"/>
        </w:rPr>
        <w:t>min</w:t>
      </w:r>
      <w:r w:rsidRPr="00B6414A">
        <w:rPr>
          <w:rFonts w:ascii="Arquitecta" w:hAnsi="Arquitecta"/>
          <w:lang w:val="es-ES"/>
        </w:rPr>
        <w:t>/E</w:t>
      </w:r>
      <w:r w:rsidRPr="00B6414A">
        <w:rPr>
          <w:rFonts w:ascii="Arquitecta" w:hAnsi="Arquitecta"/>
          <w:vertAlign w:val="subscript"/>
          <w:lang w:val="es-ES"/>
        </w:rPr>
        <w:t>max</w:t>
      </w:r>
    </w:p>
    <w:p w14:paraId="4B7AB1D7" w14:textId="77777777" w:rsidR="006B42A1" w:rsidRPr="00B6414A" w:rsidRDefault="006B42A1" w:rsidP="006B42A1">
      <w:pPr>
        <w:autoSpaceDE w:val="0"/>
        <w:autoSpaceDN w:val="0"/>
        <w:adjustRightInd w:val="0"/>
        <w:spacing w:after="160"/>
        <w:ind w:left="1134"/>
        <w:rPr>
          <w:rFonts w:ascii="Arquitecta" w:hAnsi="Arquitecta"/>
          <w:lang w:val="es-ES"/>
        </w:rPr>
      </w:pPr>
      <w:r w:rsidRPr="00B6414A">
        <w:rPr>
          <w:rFonts w:ascii="Arquitecta" w:hAnsi="Arquitecta"/>
          <w:lang w:val="es-ES"/>
        </w:rPr>
        <w:t>U2 = E</w:t>
      </w:r>
      <w:r w:rsidRPr="00B6414A">
        <w:rPr>
          <w:rFonts w:ascii="Arquitecta" w:hAnsi="Arquitecta"/>
          <w:vertAlign w:val="subscript"/>
          <w:lang w:val="es-ES"/>
        </w:rPr>
        <w:t>min</w:t>
      </w:r>
      <w:r w:rsidRPr="00B6414A">
        <w:rPr>
          <w:rFonts w:ascii="Arquitecta" w:hAnsi="Arquitecta"/>
          <w:lang w:val="es-ES"/>
        </w:rPr>
        <w:t>/E</w:t>
      </w:r>
      <w:r w:rsidRPr="00B6414A">
        <w:rPr>
          <w:rFonts w:ascii="Arquitecta" w:hAnsi="Arquitecta"/>
          <w:vertAlign w:val="subscript"/>
          <w:lang w:val="es-ES"/>
        </w:rPr>
        <w:t>moy</w:t>
      </w:r>
    </w:p>
    <w:p w14:paraId="3D055235"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Afin de garantir un éclairage du terrain acceptable d’un point de vue visuel, on calcule un gradient d’uniformité (aussi appelé UG) pour tous les points du maillage (espacés de 5 m). UG est le ratio en pourcentage entre l’éclairement au point du maillage et l’éclairement à chaque point adjacent.</w:t>
      </w:r>
    </w:p>
    <w:p w14:paraId="102F9193"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Éblouissement</w:t>
      </w:r>
    </w:p>
    <w:p w14:paraId="0BF07179"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L’éblouissement est causé par la différence (contraste) entre la luminosité directe de l’éclairage et celle de la surface de compétition. Quand le ratio de ces deux luminosités est trop élevé, il s’ensuit un inconfort ou un handicap visuel.</w:t>
      </w:r>
    </w:p>
    <w:p w14:paraId="223DE3DC"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 xml:space="preserve">Une méthode de calcul de l’éblouissement a été définie par la Commission internationale de l’éclairage (CIE), donnant un « taux d’éblouissement » autrement appelé GR (Rapport technique 112 de la CIE). Le GR est évalué sur une échelle allant de 10 (éblouissement imperceptible) à 90 (éblouissement incommodant) et ne devrait pas excéder 50 quel que soit l’endroit de l’aire de compétition. La validité de ce système est limitée aux prises de vue situées en </w:t>
      </w:r>
      <w:r w:rsidRPr="00B6414A">
        <w:rPr>
          <w:rFonts w:ascii="Arquitecta" w:hAnsi="Arquitecta"/>
        </w:rPr>
        <w:lastRenderedPageBreak/>
        <w:t>deçà du niveau des yeux.</w:t>
      </w:r>
    </w:p>
    <w:p w14:paraId="3B5B2B8A"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Il convient de noter que, certes, le calcul du GR peut fournir une indication des problèmes potentiels. Toutefois, une dimension subjective significative subsiste du fait que la perception d’une personne à une autre peut varier.</w:t>
      </w:r>
    </w:p>
    <w:p w14:paraId="33A224F3"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Il convient de penser aux endroits où, en cas de pluie, des reflets sont susceptibles de se produire en direction des caméras. Les éclairages devraient, autant que possible, être placés de telle sorte que, si le revêtement synthétique est humide, aucune réflexion ne se fasse dans la direction des caméras ou des juges.</w:t>
      </w:r>
    </w:p>
    <w:p w14:paraId="6E70539E"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Modélisation et ombres</w:t>
      </w:r>
    </w:p>
    <w:p w14:paraId="6644D054"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Pour limiter la longueur et l’intensité des ombres causées par l’athlète, il est recommandé que le flux total installé soit au maximum de 60 % pour le côté de la caméra principale et d’au maximum 40 % pour le côté opposé.</w:t>
      </w:r>
    </w:p>
    <w:p w14:paraId="78F91123"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Propriétés chromatiques des lampes</w:t>
      </w:r>
    </w:p>
    <w:p w14:paraId="061357C4"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Une bonne perception des couleurs est appréciée même aux niveaux loisir et club, et devient néanmoins crucial pour les événements télévisés, pour lesquels les sociétés de diffusion actuelles attendent une reproduction fidèle des couleurs. Les sources lumineuses peuvent être caractérisées par deux paramètres clés.</w:t>
      </w:r>
    </w:p>
    <w:p w14:paraId="2F1AAAFC" w14:textId="77777777" w:rsidR="006B42A1" w:rsidRPr="00B6414A" w:rsidRDefault="006B42A1" w:rsidP="006B42A1">
      <w:pPr>
        <w:pStyle w:val="AA5"/>
        <w:rPr>
          <w:rFonts w:ascii="Arquitecta" w:hAnsi="Arquitecta"/>
          <w:sz w:val="24"/>
          <w:szCs w:val="24"/>
        </w:rPr>
      </w:pPr>
      <w:r w:rsidRPr="00B6414A">
        <w:rPr>
          <w:rFonts w:ascii="Arquitecta" w:hAnsi="Arquitecta"/>
          <w:sz w:val="24"/>
          <w:szCs w:val="24"/>
        </w:rPr>
        <w:t>Température de couleur</w:t>
      </w:r>
    </w:p>
    <w:p w14:paraId="2D1E428A"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La température de couleur (aussi appelée Tc) désigne la sensation ou la perception de chaud (rouge) ou de froid (bleu) d’un certain type d’éclairage. Elle est mesurée en « Kelvin » (K).</w:t>
      </w:r>
    </w:p>
    <w:p w14:paraId="7CEB7C6C"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Une gamme correcte de températures de couleur s’étend de 2000 K à 6500 K pour les installations extérieures et de 3000 K à 6500 K pour les installations intérieures.</w:t>
      </w:r>
    </w:p>
    <w:p w14:paraId="711148B2"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En cas de couverture télévisée, les systèmes d’éclairage combinés à la lumière du jour doivent avoir une température de couleur proche de celle de la lumière du jour. Un système de caméra ne peut s’adapter qu’à une température de couleur à la fois. De plus, les pellicules photographiques privilégiées pour les événements sportifs utilisent une lumière naturelle équilibrée à environ 5500 K. Pour les événements télévisés, on utilisera une gamme de températures de couleur allant de 4000 K à 6500 K et la même température devra être utilisée partout dans le complexe sportif.</w:t>
      </w:r>
    </w:p>
    <w:p w14:paraId="3F1ED278" w14:textId="77777777" w:rsidR="006B42A1" w:rsidRPr="00B6414A" w:rsidRDefault="006B42A1" w:rsidP="006B42A1">
      <w:pPr>
        <w:pStyle w:val="AA5"/>
        <w:rPr>
          <w:rFonts w:ascii="Arquitecta" w:hAnsi="Arquitecta"/>
          <w:sz w:val="24"/>
          <w:szCs w:val="24"/>
        </w:rPr>
      </w:pPr>
      <w:r w:rsidRPr="00B6414A">
        <w:rPr>
          <w:rFonts w:ascii="Arquitecta" w:hAnsi="Arquitecta"/>
          <w:sz w:val="24"/>
          <w:szCs w:val="24"/>
        </w:rPr>
        <w:t>Indice de rendu des couleurs</w:t>
      </w:r>
    </w:p>
    <w:p w14:paraId="1C7D1E89"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Le rendu des couleurs (appelé aussi Ra ou IRC) décrit la capacité d’une source lumineuse à révéler et reproduire fidèlement les couleurs naturelles. Le rendu des couleurs est échelonné de 20 à 100 RA, l’indice le plus haut correspondant à la couleur la plus fidèle.</w:t>
      </w:r>
    </w:p>
    <w:p w14:paraId="0709388D"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Le degré de fidélité des couleurs du système d’éclairage d’une installation sportive dépend de son utilisation. Par exemple, une activité récréative est moins exigeante que des événements télévisés pour lesquels les matériels publicitaires doivent être reproduits avec précision. Un haut rendu des couleurs contribue à la qualité des images télévisuelles et des photos.</w:t>
      </w:r>
    </w:p>
    <w:p w14:paraId="07CB3758"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Scintillement</w:t>
      </w:r>
    </w:p>
    <w:p w14:paraId="1A16CE56"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 xml:space="preserve">Un problème spécifique aux caméras Super Slow-Motion est le scintillement 50/60 Hz dû à la mise en phase de la lumière. Les caméras perçoivent les changements de niveau de lumière en </w:t>
      </w:r>
      <w:r w:rsidRPr="00B6414A">
        <w:rPr>
          <w:rFonts w:ascii="Arquitecta" w:hAnsi="Arquitecta"/>
        </w:rPr>
        <w:lastRenderedPageBreak/>
        <w:t xml:space="preserve">raison du rapport inégal entre la fréquence de balayage de la caméra et l’amplitude alternée des lumières artificielles alimentées par la fréquence du secteur. </w:t>
      </w:r>
    </w:p>
    <w:p w14:paraId="77F688E3"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Pour éviter que cet effet de scintillement ne soit détecté par la caméra Super Slow-Motion, il est nécessaire de spécifier les valeurs maximales de ces modulations lumineuses exprimées par le facteur de scintillement tel que défini ci-dessous.</w:t>
      </w:r>
    </w:p>
    <w:p w14:paraId="47EE6FE4"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FF (%) = ((E</w:t>
      </w:r>
      <w:r w:rsidRPr="00B6414A">
        <w:rPr>
          <w:rFonts w:ascii="Arquitecta" w:hAnsi="Arquitecta"/>
          <w:vertAlign w:val="subscript"/>
        </w:rPr>
        <w:t>max</w:t>
      </w:r>
      <w:r w:rsidRPr="00B6414A">
        <w:rPr>
          <w:rFonts w:ascii="Arquitecta" w:hAnsi="Arquitecta"/>
        </w:rPr>
        <w:t>-E</w:t>
      </w:r>
      <w:r w:rsidRPr="00B6414A">
        <w:rPr>
          <w:rFonts w:ascii="Arquitecta" w:hAnsi="Arquitecta"/>
          <w:vertAlign w:val="subscript"/>
        </w:rPr>
        <w:t>min</w:t>
      </w:r>
      <w:r w:rsidRPr="00B6414A">
        <w:rPr>
          <w:rFonts w:ascii="Arquitecta" w:hAnsi="Arquitecta"/>
        </w:rPr>
        <w:t>)/(E</w:t>
      </w:r>
      <w:r w:rsidRPr="00B6414A">
        <w:rPr>
          <w:rFonts w:ascii="Arquitecta" w:hAnsi="Arquitecta"/>
          <w:vertAlign w:val="subscript"/>
        </w:rPr>
        <w:t>max</w:t>
      </w:r>
      <w:r w:rsidRPr="00B6414A">
        <w:rPr>
          <w:rFonts w:ascii="Arquitecta" w:hAnsi="Arquitecta"/>
        </w:rPr>
        <w:t>+E</w:t>
      </w:r>
      <w:r w:rsidRPr="00B6414A">
        <w:rPr>
          <w:rFonts w:ascii="Arquitecta" w:hAnsi="Arquitecta"/>
          <w:vertAlign w:val="subscript"/>
        </w:rPr>
        <w:t>min</w:t>
      </w:r>
      <w:r w:rsidRPr="00B6414A">
        <w:rPr>
          <w:rFonts w:ascii="Arquitecta" w:hAnsi="Arquitecta"/>
        </w:rPr>
        <w:t>))*100</w:t>
      </w:r>
    </w:p>
    <w:p w14:paraId="21474862" w14:textId="77777777" w:rsidR="006B42A1" w:rsidRPr="00B6414A" w:rsidRDefault="006B42A1" w:rsidP="006B42A1">
      <w:pPr>
        <w:autoSpaceDE w:val="0"/>
        <w:autoSpaceDN w:val="0"/>
        <w:adjustRightInd w:val="0"/>
        <w:ind w:left="1134"/>
        <w:contextualSpacing/>
        <w:rPr>
          <w:rFonts w:ascii="Arquitecta" w:hAnsi="Arquitecta"/>
        </w:rPr>
      </w:pPr>
    </w:p>
    <w:p w14:paraId="46B0A72D"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E</w:t>
      </w:r>
      <w:r w:rsidRPr="00B6414A">
        <w:rPr>
          <w:rFonts w:ascii="Arquitecta" w:hAnsi="Arquitecta"/>
          <w:vertAlign w:val="subscript"/>
        </w:rPr>
        <w:t>max</w:t>
      </w:r>
      <w:r w:rsidRPr="00B6414A">
        <w:rPr>
          <w:rFonts w:ascii="Arquitecta" w:hAnsi="Arquitecta"/>
        </w:rPr>
        <w:t xml:space="preserve"> désigne l’éclairement maximal dans le temps en un point du maillage de calcul ;</w:t>
      </w:r>
    </w:p>
    <w:p w14:paraId="020A3F72" w14:textId="77777777" w:rsidR="006B42A1" w:rsidRPr="00B6414A" w:rsidRDefault="006B42A1" w:rsidP="006B42A1">
      <w:pPr>
        <w:autoSpaceDE w:val="0"/>
        <w:autoSpaceDN w:val="0"/>
        <w:adjustRightInd w:val="0"/>
        <w:spacing w:after="160"/>
        <w:ind w:left="1134"/>
        <w:rPr>
          <w:rFonts w:ascii="Arquitecta" w:hAnsi="Arquitecta"/>
        </w:rPr>
      </w:pPr>
      <w:r w:rsidRPr="00B6414A">
        <w:rPr>
          <w:rFonts w:ascii="Arquitecta" w:hAnsi="Arquitecta"/>
        </w:rPr>
        <w:t>E</w:t>
      </w:r>
      <w:r w:rsidRPr="00B6414A">
        <w:rPr>
          <w:rFonts w:ascii="Arquitecta" w:hAnsi="Arquitecta"/>
          <w:vertAlign w:val="subscript"/>
        </w:rPr>
        <w:t>min</w:t>
      </w:r>
      <w:r w:rsidRPr="00B6414A">
        <w:rPr>
          <w:rFonts w:ascii="Arquitecta" w:hAnsi="Arquitecta"/>
        </w:rPr>
        <w:t xml:space="preserve"> désigne l’éclairement minimal dans le temps en un point du maillage de calcul.</w:t>
      </w:r>
    </w:p>
    <w:p w14:paraId="5E30A093"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Les nouvelles technologies telles que les lampes à décharge couplées à des appareillages électroniques ou l’éclairage LED, lorsqu’elles sont correctement utilisées, permettent de garantir un éclairage sans scintillement.</w:t>
      </w:r>
    </w:p>
    <w:p w14:paraId="0A8D0F09" w14:textId="77777777" w:rsidR="006B42A1" w:rsidRPr="00FA66F8" w:rsidRDefault="006B42A1" w:rsidP="006B42A1">
      <w:pPr>
        <w:pStyle w:val="AA3"/>
        <w:tabs>
          <w:tab w:val="clear" w:pos="9638"/>
          <w:tab w:val="left" w:pos="1134"/>
        </w:tabs>
        <w:ind w:left="0" w:firstLine="0"/>
        <w:rPr>
          <w:rFonts w:ascii="Arquitecta" w:hAnsi="Arquitecta"/>
          <w:i/>
          <w:iCs/>
          <w:sz w:val="24"/>
          <w:szCs w:val="24"/>
        </w:rPr>
      </w:pPr>
      <w:r w:rsidRPr="00FA66F8">
        <w:rPr>
          <w:rFonts w:ascii="Arquitecta" w:hAnsi="Arquitecta"/>
          <w:i/>
          <w:iCs/>
          <w:sz w:val="24"/>
          <w:szCs w:val="24"/>
        </w:rPr>
        <w:t>RECOMMANDATIONS D’ÉCLAIRAGE POUR LE TERRAIN DE COMPÉTITION</w:t>
      </w:r>
    </w:p>
    <w:p w14:paraId="60867867"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Les tableaux 5.1.3.1 et 5.1.3.2 a et b donnent le détail des recommandations d’éclairage pour les événements non télévisés et télévisés.</w:t>
      </w:r>
    </w:p>
    <w:p w14:paraId="21C5E0BC"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Événements non télévisés</w:t>
      </w:r>
    </w:p>
    <w:p w14:paraId="3F4B538E"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Lorsque les installations d’athlétisme doivent être utilisées pour des activités non télévisées, seul un éclairement horizontal convenant au niveau d’activité demandé est nécessaire.</w:t>
      </w:r>
    </w:p>
    <w:p w14:paraId="47D13E76" w14:textId="77777777" w:rsidR="006B42A1" w:rsidRPr="00B6414A" w:rsidRDefault="006B42A1" w:rsidP="006B42A1">
      <w:pPr>
        <w:contextualSpacing/>
        <w:rPr>
          <w:rFonts w:ascii="Arquitecta" w:eastAsia="Times New Roman" w:hAnsi="Arquitecta"/>
        </w:rPr>
      </w:pPr>
    </w:p>
    <w:tbl>
      <w:tblPr>
        <w:tblW w:w="8647" w:type="dxa"/>
        <w:jc w:val="center"/>
        <w:tblLook w:val="04A0" w:firstRow="1" w:lastRow="0" w:firstColumn="1" w:lastColumn="0" w:noHBand="0" w:noVBand="1"/>
      </w:tblPr>
      <w:tblGrid>
        <w:gridCol w:w="1501"/>
        <w:gridCol w:w="1314"/>
        <w:gridCol w:w="1463"/>
        <w:gridCol w:w="1467"/>
        <w:gridCol w:w="1404"/>
        <w:gridCol w:w="992"/>
        <w:gridCol w:w="1574"/>
      </w:tblGrid>
      <w:tr w:rsidR="006B42A1" w:rsidRPr="00B6414A" w14:paraId="55414B5B" w14:textId="77777777" w:rsidTr="006B42A1">
        <w:trPr>
          <w:trHeight w:val="355"/>
          <w:jc w:val="center"/>
        </w:trPr>
        <w:tc>
          <w:tcPr>
            <w:tcW w:w="1285" w:type="dxa"/>
            <w:tcBorders>
              <w:top w:val="nil"/>
              <w:left w:val="nil"/>
              <w:bottom w:val="nil"/>
              <w:right w:val="nil"/>
            </w:tcBorders>
            <w:shd w:val="clear" w:color="auto" w:fill="auto"/>
            <w:noWrap/>
            <w:vAlign w:val="bottom"/>
            <w:hideMark/>
          </w:tcPr>
          <w:p w14:paraId="41560078" w14:textId="77777777" w:rsidR="006B42A1" w:rsidRPr="006B42A1" w:rsidRDefault="006B42A1" w:rsidP="006B42A1">
            <w:pPr>
              <w:rPr>
                <w:rFonts w:ascii="Arquitecta" w:eastAsia="Times New Roman" w:hAnsi="Arquitecta"/>
                <w:color w:val="000000"/>
              </w:rPr>
            </w:pPr>
          </w:p>
        </w:tc>
        <w:tc>
          <w:tcPr>
            <w:tcW w:w="382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B5CE000"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horizontal</w:t>
            </w:r>
          </w:p>
        </w:tc>
        <w:tc>
          <w:tcPr>
            <w:tcW w:w="2126" w:type="dxa"/>
            <w:gridSpan w:val="2"/>
            <w:tcBorders>
              <w:top w:val="single" w:sz="8" w:space="0" w:color="auto"/>
              <w:left w:val="nil"/>
              <w:bottom w:val="nil"/>
              <w:right w:val="single" w:sz="8" w:space="0" w:color="000000"/>
            </w:tcBorders>
            <w:shd w:val="clear" w:color="auto" w:fill="auto"/>
            <w:noWrap/>
            <w:vAlign w:val="center"/>
            <w:hideMark/>
          </w:tcPr>
          <w:p w14:paraId="550A22C3"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Propriétés des couleurs des lampes</w:t>
            </w:r>
          </w:p>
        </w:tc>
        <w:tc>
          <w:tcPr>
            <w:tcW w:w="1408" w:type="dxa"/>
            <w:tcBorders>
              <w:top w:val="single" w:sz="8" w:space="0" w:color="auto"/>
              <w:left w:val="nil"/>
              <w:bottom w:val="nil"/>
              <w:right w:val="single" w:sz="8" w:space="0" w:color="auto"/>
            </w:tcBorders>
            <w:shd w:val="clear" w:color="auto" w:fill="auto"/>
            <w:noWrap/>
            <w:vAlign w:val="center"/>
            <w:hideMark/>
          </w:tcPr>
          <w:p w14:paraId="00E4669D" w14:textId="77777777" w:rsidR="006B42A1" w:rsidRPr="006B42A1" w:rsidRDefault="006B42A1" w:rsidP="006B42A1">
            <w:pPr>
              <w:rPr>
                <w:rFonts w:ascii="Arquitecta" w:eastAsia="Times New Roman" w:hAnsi="Arquitecta"/>
                <w:b/>
                <w:bCs/>
                <w:color w:val="000000"/>
              </w:rPr>
            </w:pPr>
            <w:r w:rsidRPr="006B42A1">
              <w:rPr>
                <w:rFonts w:ascii="Arquitecta" w:eastAsia="Times New Roman" w:hAnsi="Arquitecta"/>
                <w:b/>
                <w:bCs/>
                <w:color w:val="000000"/>
              </w:rPr>
              <w:t>Éblouissement</w:t>
            </w:r>
          </w:p>
        </w:tc>
      </w:tr>
      <w:tr w:rsidR="006B42A1" w:rsidRPr="00B6414A" w14:paraId="6BCDADF6" w14:textId="77777777" w:rsidTr="006B42A1">
        <w:trPr>
          <w:trHeight w:val="687"/>
          <w:jc w:val="center"/>
        </w:trPr>
        <w:tc>
          <w:tcPr>
            <w:tcW w:w="1285" w:type="dxa"/>
            <w:tcBorders>
              <w:top w:val="single" w:sz="8" w:space="0" w:color="auto"/>
              <w:left w:val="single" w:sz="8" w:space="0" w:color="auto"/>
              <w:bottom w:val="single" w:sz="8" w:space="0" w:color="auto"/>
              <w:right w:val="nil"/>
            </w:tcBorders>
            <w:shd w:val="clear" w:color="auto" w:fill="auto"/>
            <w:noWrap/>
            <w:vAlign w:val="center"/>
            <w:hideMark/>
          </w:tcPr>
          <w:p w14:paraId="44F4D659"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 xml:space="preserve">Niveau de l’activité </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14:paraId="7FCFF609"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moyen Eh</w:t>
            </w:r>
            <w:r w:rsidRPr="006B42A1">
              <w:rPr>
                <w:rFonts w:ascii="Arquitecta" w:hAnsi="Arquitecta"/>
                <w:b/>
                <w:color w:val="000000"/>
                <w:vertAlign w:val="subscript"/>
              </w:rPr>
              <w:t>moy</w:t>
            </w:r>
            <w:r w:rsidRPr="006B42A1">
              <w:rPr>
                <w:rFonts w:ascii="Arquitecta" w:eastAsia="Times New Roman" w:hAnsi="Arquitecta"/>
                <w:b/>
                <w:bCs/>
                <w:color w:val="000000"/>
              </w:rPr>
              <w:t xml:space="preserve"> (lux)</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1EB213" w14:textId="77777777" w:rsidR="006B42A1" w:rsidRPr="006B42A1" w:rsidRDefault="006B42A1" w:rsidP="006B42A1">
            <w:pPr>
              <w:jc w:val="center"/>
              <w:rPr>
                <w:rFonts w:ascii="Arquitecta" w:eastAsia="Times New Roman" w:hAnsi="Arquitecta"/>
                <w:b/>
                <w:bCs/>
                <w:color w:val="000000"/>
                <w:lang w:val="de-DE"/>
              </w:rPr>
            </w:pPr>
            <w:r w:rsidRPr="006B42A1">
              <w:rPr>
                <w:rFonts w:ascii="Arquitecta" w:eastAsia="Times New Roman" w:hAnsi="Arquitecta"/>
                <w:b/>
                <w:bCs/>
                <w:color w:val="000000"/>
                <w:lang w:val="de-DE"/>
              </w:rPr>
              <w:t>U1</w:t>
            </w:r>
          </w:p>
          <w:p w14:paraId="7CA27803" w14:textId="77777777" w:rsidR="006B42A1" w:rsidRPr="006B42A1" w:rsidRDefault="006B42A1" w:rsidP="006B42A1">
            <w:pPr>
              <w:jc w:val="center"/>
              <w:rPr>
                <w:rFonts w:ascii="Arquitecta" w:eastAsia="Times New Roman" w:hAnsi="Arquitecta"/>
                <w:b/>
                <w:bCs/>
                <w:color w:val="000000"/>
                <w:lang w:val="de-DE"/>
              </w:rPr>
            </w:pPr>
            <w:r w:rsidRPr="006B42A1">
              <w:rPr>
                <w:rFonts w:ascii="Arquitecta" w:eastAsia="Times New Roman" w:hAnsi="Arquitecta"/>
                <w:b/>
                <w:bCs/>
                <w:color w:val="000000"/>
                <w:lang w:val="de-DE"/>
              </w:rPr>
              <w:t>(Eh</w:t>
            </w:r>
            <w:r w:rsidRPr="006B42A1">
              <w:rPr>
                <w:rFonts w:ascii="Arquitecta" w:hAnsi="Arquitecta"/>
                <w:b/>
                <w:color w:val="000000"/>
                <w:vertAlign w:val="subscript"/>
                <w:lang w:val="de-DE"/>
              </w:rPr>
              <w:t>min</w:t>
            </w:r>
            <w:r w:rsidRPr="006B42A1">
              <w:rPr>
                <w:rFonts w:ascii="Arquitecta" w:eastAsia="Times New Roman" w:hAnsi="Arquitecta"/>
                <w:b/>
                <w:bCs/>
                <w:color w:val="000000"/>
                <w:lang w:val="de-DE"/>
              </w:rPr>
              <w:t>/Eh</w:t>
            </w:r>
            <w:r w:rsidRPr="006B42A1">
              <w:rPr>
                <w:rFonts w:ascii="Arquitecta" w:hAnsi="Arquitecta"/>
                <w:b/>
                <w:color w:val="000000"/>
                <w:vertAlign w:val="subscript"/>
                <w:lang w:val="de-DE"/>
              </w:rPr>
              <w:t>max</w:t>
            </w:r>
            <w:r w:rsidRPr="006B42A1">
              <w:rPr>
                <w:rFonts w:ascii="Arquitecta" w:eastAsia="Times New Roman" w:hAnsi="Arquitecta"/>
                <w:b/>
                <w:bCs/>
                <w:color w:val="000000"/>
                <w:lang w:val="de-DE"/>
              </w:rPr>
              <w:t>)</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7FE3079E"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U2</w:t>
            </w:r>
          </w:p>
          <w:p w14:paraId="43A83468"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(Eh</w:t>
            </w:r>
            <w:r w:rsidRPr="006B42A1">
              <w:rPr>
                <w:rFonts w:ascii="Arquitecta" w:hAnsi="Arquitecta"/>
                <w:b/>
                <w:color w:val="000000"/>
                <w:vertAlign w:val="subscript"/>
                <w:lang w:val="es-ES"/>
              </w:rPr>
              <w:t>min</w:t>
            </w:r>
            <w:r w:rsidRPr="006B42A1">
              <w:rPr>
                <w:rFonts w:ascii="Arquitecta" w:eastAsia="Times New Roman" w:hAnsi="Arquitecta"/>
                <w:b/>
                <w:bCs/>
                <w:color w:val="000000"/>
                <w:lang w:val="es-ES"/>
              </w:rPr>
              <w:t>/Eh</w:t>
            </w:r>
            <w:r w:rsidRPr="006B42A1">
              <w:rPr>
                <w:rFonts w:ascii="Arquitecta" w:hAnsi="Arquitecta"/>
                <w:b/>
                <w:color w:val="000000"/>
                <w:vertAlign w:val="subscript"/>
                <w:lang w:val="es-ES"/>
              </w:rPr>
              <w:t>moy</w:t>
            </w:r>
            <w:r w:rsidRPr="006B42A1">
              <w:rPr>
                <w:rFonts w:ascii="Arquitecta" w:eastAsia="Times New Roman" w:hAnsi="Arquitecta"/>
                <w:b/>
                <w:bCs/>
                <w:color w:val="000000"/>
                <w:lang w:val="es-ES"/>
              </w:rPr>
              <w:t>)</w:t>
            </w:r>
          </w:p>
        </w:tc>
        <w:tc>
          <w:tcPr>
            <w:tcW w:w="1134" w:type="dxa"/>
            <w:tcBorders>
              <w:top w:val="single" w:sz="8" w:space="0" w:color="auto"/>
              <w:left w:val="nil"/>
              <w:bottom w:val="single" w:sz="8" w:space="0" w:color="auto"/>
              <w:right w:val="nil"/>
            </w:tcBorders>
            <w:shd w:val="clear" w:color="auto" w:fill="auto"/>
            <w:vAlign w:val="center"/>
            <w:hideMark/>
          </w:tcPr>
          <w:p w14:paraId="26EF44F0"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Température des couleurs (K)</w:t>
            </w:r>
          </w:p>
        </w:tc>
        <w:tc>
          <w:tcPr>
            <w:tcW w:w="99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43465C8"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Rendu des couleurs Ra</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29318525"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GR</w:t>
            </w:r>
          </w:p>
        </w:tc>
      </w:tr>
      <w:tr w:rsidR="006B42A1" w:rsidRPr="00B6414A" w14:paraId="5B4DF30A" w14:textId="77777777" w:rsidTr="006B42A1">
        <w:trPr>
          <w:trHeight w:val="315"/>
          <w:jc w:val="center"/>
        </w:trPr>
        <w:tc>
          <w:tcPr>
            <w:tcW w:w="1285" w:type="dxa"/>
            <w:tcBorders>
              <w:top w:val="nil"/>
              <w:left w:val="single" w:sz="8" w:space="0" w:color="auto"/>
              <w:bottom w:val="single" w:sz="8" w:space="0" w:color="auto"/>
              <w:right w:val="nil"/>
            </w:tcBorders>
            <w:shd w:val="clear" w:color="000000" w:fill="DBEEF3"/>
            <w:hideMark/>
          </w:tcPr>
          <w:p w14:paraId="4C97A82F" w14:textId="77777777" w:rsidR="006B42A1" w:rsidRPr="006B42A1" w:rsidRDefault="006B42A1" w:rsidP="006B42A1">
            <w:pPr>
              <w:jc w:val="center"/>
              <w:rPr>
                <w:rFonts w:ascii="Arquitecta" w:eastAsia="Times New Roman" w:hAnsi="Arquitecta"/>
                <w:color w:val="000000"/>
              </w:rPr>
            </w:pPr>
            <w:r w:rsidRPr="00B6414A">
              <w:rPr>
                <w:rFonts w:ascii="Arquitecta" w:hAnsi="Arquitecta"/>
              </w:rPr>
              <w:t>Loisirs et entraînement</w:t>
            </w:r>
          </w:p>
        </w:tc>
        <w:tc>
          <w:tcPr>
            <w:tcW w:w="1134" w:type="dxa"/>
            <w:tcBorders>
              <w:top w:val="nil"/>
              <w:left w:val="single" w:sz="8" w:space="0" w:color="auto"/>
              <w:bottom w:val="single" w:sz="8" w:space="0" w:color="auto"/>
              <w:right w:val="nil"/>
            </w:tcBorders>
            <w:shd w:val="clear" w:color="000000" w:fill="DBEEF3"/>
            <w:noWrap/>
            <w:vAlign w:val="center"/>
            <w:hideMark/>
          </w:tcPr>
          <w:p w14:paraId="711BE99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100</w:t>
            </w:r>
          </w:p>
        </w:tc>
        <w:tc>
          <w:tcPr>
            <w:tcW w:w="1418" w:type="dxa"/>
            <w:tcBorders>
              <w:top w:val="nil"/>
              <w:left w:val="single" w:sz="4" w:space="0" w:color="auto"/>
              <w:bottom w:val="single" w:sz="8" w:space="0" w:color="auto"/>
              <w:right w:val="single" w:sz="4" w:space="0" w:color="auto"/>
            </w:tcBorders>
            <w:shd w:val="clear" w:color="000000" w:fill="DBEEF3"/>
            <w:noWrap/>
            <w:vAlign w:val="center"/>
            <w:hideMark/>
          </w:tcPr>
          <w:p w14:paraId="56DE245E"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0,3</w:t>
            </w:r>
          </w:p>
        </w:tc>
        <w:tc>
          <w:tcPr>
            <w:tcW w:w="1276" w:type="dxa"/>
            <w:tcBorders>
              <w:top w:val="nil"/>
              <w:left w:val="nil"/>
              <w:bottom w:val="single" w:sz="8" w:space="0" w:color="auto"/>
              <w:right w:val="single" w:sz="8" w:space="0" w:color="auto"/>
            </w:tcBorders>
            <w:shd w:val="clear" w:color="000000" w:fill="DBEEF3"/>
            <w:noWrap/>
            <w:vAlign w:val="center"/>
            <w:hideMark/>
          </w:tcPr>
          <w:p w14:paraId="23261F90"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0,5</w:t>
            </w:r>
          </w:p>
        </w:tc>
        <w:tc>
          <w:tcPr>
            <w:tcW w:w="1134" w:type="dxa"/>
            <w:tcBorders>
              <w:top w:val="nil"/>
              <w:left w:val="nil"/>
              <w:bottom w:val="single" w:sz="8" w:space="0" w:color="auto"/>
              <w:right w:val="nil"/>
            </w:tcBorders>
            <w:shd w:val="clear" w:color="000000" w:fill="DBEEF3"/>
            <w:noWrap/>
            <w:vAlign w:val="center"/>
            <w:hideMark/>
          </w:tcPr>
          <w:p w14:paraId="0895A2FE"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w:t>
            </w:r>
            <w:r w:rsidRPr="00B6414A">
              <w:rPr>
                <w:rFonts w:ascii="Arquitecta" w:eastAsia="Times New Roman" w:hAnsi="Arquitecta"/>
                <w:color w:val="FF0000"/>
              </w:rPr>
              <w:t xml:space="preserve"> 4000</w:t>
            </w:r>
          </w:p>
        </w:tc>
        <w:tc>
          <w:tcPr>
            <w:tcW w:w="992" w:type="dxa"/>
            <w:tcBorders>
              <w:top w:val="nil"/>
              <w:left w:val="single" w:sz="4" w:space="0" w:color="auto"/>
              <w:bottom w:val="single" w:sz="8" w:space="0" w:color="auto"/>
              <w:right w:val="single" w:sz="8" w:space="0" w:color="auto"/>
            </w:tcBorders>
            <w:shd w:val="clear" w:color="000000" w:fill="DBEEF3"/>
            <w:noWrap/>
            <w:vAlign w:val="center"/>
            <w:hideMark/>
          </w:tcPr>
          <w:p w14:paraId="6F9AAF48"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w:t>
            </w:r>
            <w:r w:rsidRPr="00B6414A">
              <w:rPr>
                <w:rFonts w:ascii="Arquitecta" w:eastAsia="Times New Roman" w:hAnsi="Arquitecta"/>
                <w:color w:val="FF0000"/>
              </w:rPr>
              <w:t xml:space="preserve">= </w:t>
            </w:r>
            <w:r w:rsidRPr="006B42A1">
              <w:rPr>
                <w:rFonts w:ascii="Arquitecta" w:eastAsia="Times New Roman" w:hAnsi="Arquitecta"/>
                <w:color w:val="000000"/>
              </w:rPr>
              <w:t>60</w:t>
            </w:r>
          </w:p>
        </w:tc>
        <w:tc>
          <w:tcPr>
            <w:tcW w:w="1408" w:type="dxa"/>
            <w:tcBorders>
              <w:top w:val="nil"/>
              <w:left w:val="nil"/>
              <w:bottom w:val="single" w:sz="8" w:space="0" w:color="auto"/>
              <w:right w:val="single" w:sz="8" w:space="0" w:color="auto"/>
            </w:tcBorders>
            <w:shd w:val="clear" w:color="000000" w:fill="DBEEF3"/>
            <w:noWrap/>
            <w:vAlign w:val="center"/>
            <w:hideMark/>
          </w:tcPr>
          <w:p w14:paraId="1C43422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55</w:t>
            </w:r>
          </w:p>
        </w:tc>
      </w:tr>
      <w:tr w:rsidR="006B42A1" w:rsidRPr="00B6414A" w14:paraId="25BD79F9" w14:textId="77777777" w:rsidTr="006B42A1">
        <w:trPr>
          <w:trHeight w:val="315"/>
          <w:jc w:val="center"/>
        </w:trPr>
        <w:tc>
          <w:tcPr>
            <w:tcW w:w="1285" w:type="dxa"/>
            <w:tcBorders>
              <w:top w:val="nil"/>
              <w:left w:val="single" w:sz="8" w:space="0" w:color="auto"/>
              <w:bottom w:val="single" w:sz="8" w:space="0" w:color="auto"/>
              <w:right w:val="single" w:sz="8" w:space="0" w:color="auto"/>
            </w:tcBorders>
            <w:shd w:val="clear" w:color="000000" w:fill="B8CCE4"/>
            <w:hideMark/>
          </w:tcPr>
          <w:p w14:paraId="58719FCC" w14:textId="77777777" w:rsidR="006B42A1" w:rsidRPr="006B42A1" w:rsidRDefault="006B42A1" w:rsidP="006B42A1">
            <w:pPr>
              <w:jc w:val="center"/>
              <w:rPr>
                <w:rFonts w:ascii="Arquitecta" w:eastAsia="Times New Roman" w:hAnsi="Arquitecta"/>
                <w:color w:val="000000"/>
              </w:rPr>
            </w:pPr>
            <w:r w:rsidRPr="00B6414A">
              <w:rPr>
                <w:rFonts w:ascii="Arquitecta" w:hAnsi="Arquitecta"/>
              </w:rPr>
              <w:t>Compétitions de clubs</w:t>
            </w:r>
          </w:p>
        </w:tc>
        <w:tc>
          <w:tcPr>
            <w:tcW w:w="1134" w:type="dxa"/>
            <w:tcBorders>
              <w:top w:val="nil"/>
              <w:left w:val="nil"/>
              <w:bottom w:val="single" w:sz="8" w:space="0" w:color="auto"/>
              <w:right w:val="single" w:sz="4" w:space="0" w:color="auto"/>
            </w:tcBorders>
            <w:shd w:val="clear" w:color="000000" w:fill="B8CCE4"/>
            <w:noWrap/>
            <w:vAlign w:val="center"/>
            <w:hideMark/>
          </w:tcPr>
          <w:p w14:paraId="1A0C34CC"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200</w:t>
            </w:r>
          </w:p>
        </w:tc>
        <w:tc>
          <w:tcPr>
            <w:tcW w:w="1418" w:type="dxa"/>
            <w:tcBorders>
              <w:top w:val="nil"/>
              <w:left w:val="nil"/>
              <w:bottom w:val="single" w:sz="8" w:space="0" w:color="auto"/>
              <w:right w:val="single" w:sz="4" w:space="0" w:color="auto"/>
            </w:tcBorders>
            <w:shd w:val="clear" w:color="000000" w:fill="B8CCE4"/>
            <w:noWrap/>
            <w:vAlign w:val="center"/>
            <w:hideMark/>
          </w:tcPr>
          <w:p w14:paraId="615227DC"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 xml:space="preserve">&gt;= </w:t>
            </w:r>
            <w:r w:rsidRPr="00B6414A">
              <w:rPr>
                <w:rFonts w:ascii="Arquitecta" w:eastAsia="Times New Roman" w:hAnsi="Arquitecta"/>
                <w:color w:val="FF0000"/>
              </w:rPr>
              <w:t>0,3</w:t>
            </w:r>
          </w:p>
        </w:tc>
        <w:tc>
          <w:tcPr>
            <w:tcW w:w="1276" w:type="dxa"/>
            <w:tcBorders>
              <w:top w:val="nil"/>
              <w:left w:val="nil"/>
              <w:bottom w:val="single" w:sz="8" w:space="0" w:color="auto"/>
              <w:right w:val="single" w:sz="8" w:space="0" w:color="auto"/>
            </w:tcBorders>
            <w:shd w:val="clear" w:color="000000" w:fill="B8CCE4"/>
            <w:noWrap/>
            <w:vAlign w:val="center"/>
            <w:hideMark/>
          </w:tcPr>
          <w:p w14:paraId="27D0142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 xml:space="preserve">&gt;= </w:t>
            </w:r>
            <w:r w:rsidRPr="00B6414A">
              <w:rPr>
                <w:rFonts w:ascii="Arquitecta" w:eastAsia="Times New Roman" w:hAnsi="Arquitecta"/>
                <w:color w:val="FF0000"/>
              </w:rPr>
              <w:t>0,5</w:t>
            </w:r>
          </w:p>
        </w:tc>
        <w:tc>
          <w:tcPr>
            <w:tcW w:w="1134" w:type="dxa"/>
            <w:tcBorders>
              <w:top w:val="nil"/>
              <w:left w:val="nil"/>
              <w:bottom w:val="single" w:sz="8" w:space="0" w:color="auto"/>
              <w:right w:val="single" w:sz="4" w:space="0" w:color="auto"/>
            </w:tcBorders>
            <w:shd w:val="clear" w:color="000000" w:fill="B8CCE4"/>
            <w:noWrap/>
            <w:vAlign w:val="center"/>
            <w:hideMark/>
          </w:tcPr>
          <w:p w14:paraId="74A16E2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4000</w:t>
            </w:r>
          </w:p>
        </w:tc>
        <w:tc>
          <w:tcPr>
            <w:tcW w:w="992" w:type="dxa"/>
            <w:tcBorders>
              <w:top w:val="nil"/>
              <w:left w:val="nil"/>
              <w:bottom w:val="single" w:sz="8" w:space="0" w:color="auto"/>
              <w:right w:val="single" w:sz="8" w:space="0" w:color="auto"/>
            </w:tcBorders>
            <w:shd w:val="clear" w:color="000000" w:fill="B8CCE4"/>
            <w:noWrap/>
            <w:vAlign w:val="center"/>
            <w:hideMark/>
          </w:tcPr>
          <w:p w14:paraId="700C06D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60</w:t>
            </w:r>
          </w:p>
        </w:tc>
        <w:tc>
          <w:tcPr>
            <w:tcW w:w="1408" w:type="dxa"/>
            <w:tcBorders>
              <w:top w:val="nil"/>
              <w:left w:val="nil"/>
              <w:bottom w:val="single" w:sz="8" w:space="0" w:color="auto"/>
              <w:right w:val="single" w:sz="8" w:space="0" w:color="auto"/>
            </w:tcBorders>
            <w:shd w:val="clear" w:color="000000" w:fill="B8CCE4"/>
            <w:noWrap/>
            <w:vAlign w:val="center"/>
            <w:hideMark/>
          </w:tcPr>
          <w:p w14:paraId="187042C0"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50</w:t>
            </w:r>
          </w:p>
        </w:tc>
      </w:tr>
      <w:tr w:rsidR="006B42A1" w:rsidRPr="00B6414A" w14:paraId="668142E8" w14:textId="77777777" w:rsidTr="006B42A1">
        <w:trPr>
          <w:trHeight w:val="581"/>
          <w:jc w:val="center"/>
        </w:trPr>
        <w:tc>
          <w:tcPr>
            <w:tcW w:w="1285" w:type="dxa"/>
            <w:tcBorders>
              <w:top w:val="single" w:sz="8" w:space="0" w:color="auto"/>
              <w:left w:val="single" w:sz="8" w:space="0" w:color="auto"/>
              <w:bottom w:val="single" w:sz="8" w:space="0" w:color="auto"/>
              <w:right w:val="single" w:sz="8" w:space="0" w:color="auto"/>
            </w:tcBorders>
            <w:shd w:val="clear" w:color="000000" w:fill="ACB9CA"/>
            <w:hideMark/>
          </w:tcPr>
          <w:p w14:paraId="70FCFE1A" w14:textId="77777777" w:rsidR="006B42A1" w:rsidRPr="006B42A1" w:rsidRDefault="006B42A1" w:rsidP="006B42A1">
            <w:pPr>
              <w:jc w:val="center"/>
              <w:rPr>
                <w:rFonts w:ascii="Arquitecta" w:eastAsia="Times New Roman" w:hAnsi="Arquitecta"/>
                <w:color w:val="000000"/>
              </w:rPr>
            </w:pPr>
            <w:r w:rsidRPr="00B6414A">
              <w:rPr>
                <w:rFonts w:ascii="Arquitecta" w:hAnsi="Arquitecta"/>
              </w:rPr>
              <w:t>Compétitions nationales et internationales</w:t>
            </w:r>
          </w:p>
        </w:tc>
        <w:tc>
          <w:tcPr>
            <w:tcW w:w="1134" w:type="dxa"/>
            <w:tcBorders>
              <w:top w:val="single" w:sz="8" w:space="0" w:color="auto"/>
              <w:left w:val="nil"/>
              <w:bottom w:val="single" w:sz="8" w:space="0" w:color="auto"/>
              <w:right w:val="single" w:sz="4" w:space="0" w:color="auto"/>
            </w:tcBorders>
            <w:shd w:val="clear" w:color="000000" w:fill="ACB9CA"/>
            <w:noWrap/>
            <w:vAlign w:val="center"/>
            <w:hideMark/>
          </w:tcPr>
          <w:p w14:paraId="34AD1193"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500</w:t>
            </w:r>
          </w:p>
        </w:tc>
        <w:tc>
          <w:tcPr>
            <w:tcW w:w="1418" w:type="dxa"/>
            <w:tcBorders>
              <w:top w:val="single" w:sz="8" w:space="0" w:color="auto"/>
              <w:left w:val="nil"/>
              <w:bottom w:val="single" w:sz="8" w:space="0" w:color="auto"/>
              <w:right w:val="single" w:sz="4" w:space="0" w:color="auto"/>
            </w:tcBorders>
            <w:shd w:val="clear" w:color="000000" w:fill="ACB9CA"/>
            <w:noWrap/>
            <w:vAlign w:val="center"/>
            <w:hideMark/>
          </w:tcPr>
          <w:p w14:paraId="6E87FE0E"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0,5</w:t>
            </w:r>
          </w:p>
        </w:tc>
        <w:tc>
          <w:tcPr>
            <w:tcW w:w="1276" w:type="dxa"/>
            <w:tcBorders>
              <w:top w:val="single" w:sz="8" w:space="0" w:color="auto"/>
              <w:left w:val="nil"/>
              <w:bottom w:val="single" w:sz="8" w:space="0" w:color="auto"/>
              <w:right w:val="single" w:sz="8" w:space="0" w:color="auto"/>
            </w:tcBorders>
            <w:shd w:val="clear" w:color="000000" w:fill="ACB9CA"/>
            <w:noWrap/>
            <w:vAlign w:val="center"/>
            <w:hideMark/>
          </w:tcPr>
          <w:p w14:paraId="722A4E20"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0,7</w:t>
            </w:r>
          </w:p>
        </w:tc>
        <w:tc>
          <w:tcPr>
            <w:tcW w:w="1134" w:type="dxa"/>
            <w:tcBorders>
              <w:top w:val="single" w:sz="8" w:space="0" w:color="auto"/>
              <w:left w:val="nil"/>
              <w:bottom w:val="single" w:sz="8" w:space="0" w:color="auto"/>
              <w:right w:val="single" w:sz="4" w:space="0" w:color="auto"/>
            </w:tcBorders>
            <w:shd w:val="clear" w:color="000000" w:fill="ACB9CA"/>
            <w:noWrap/>
            <w:vAlign w:val="center"/>
            <w:hideMark/>
          </w:tcPr>
          <w:p w14:paraId="5C04295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4000</w:t>
            </w:r>
          </w:p>
        </w:tc>
        <w:tc>
          <w:tcPr>
            <w:tcW w:w="992" w:type="dxa"/>
            <w:tcBorders>
              <w:top w:val="single" w:sz="8" w:space="0" w:color="auto"/>
              <w:left w:val="nil"/>
              <w:bottom w:val="single" w:sz="8" w:space="0" w:color="auto"/>
              <w:right w:val="single" w:sz="8" w:space="0" w:color="auto"/>
            </w:tcBorders>
            <w:shd w:val="clear" w:color="000000" w:fill="ACB9CA"/>
            <w:noWrap/>
            <w:vAlign w:val="center"/>
            <w:hideMark/>
          </w:tcPr>
          <w:p w14:paraId="26B206D5"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70</w:t>
            </w:r>
          </w:p>
        </w:tc>
        <w:tc>
          <w:tcPr>
            <w:tcW w:w="1408" w:type="dxa"/>
            <w:tcBorders>
              <w:top w:val="single" w:sz="8" w:space="0" w:color="auto"/>
              <w:left w:val="nil"/>
              <w:bottom w:val="single" w:sz="8" w:space="0" w:color="auto"/>
              <w:right w:val="single" w:sz="8" w:space="0" w:color="auto"/>
            </w:tcBorders>
            <w:shd w:val="clear" w:color="000000" w:fill="ACB9CA"/>
            <w:noWrap/>
            <w:vAlign w:val="center"/>
            <w:hideMark/>
          </w:tcPr>
          <w:p w14:paraId="16BCDD4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50</w:t>
            </w:r>
          </w:p>
        </w:tc>
      </w:tr>
    </w:tbl>
    <w:p w14:paraId="07F0A9E2" w14:textId="77777777" w:rsidR="006B42A1" w:rsidRPr="00B6414A" w:rsidRDefault="006B42A1" w:rsidP="006B42A1">
      <w:pPr>
        <w:spacing w:after="160"/>
        <w:jc w:val="center"/>
        <w:rPr>
          <w:rFonts w:ascii="Arquitecta" w:eastAsia="Times New Roman" w:hAnsi="Arquitecta"/>
          <w:i/>
          <w:iCs/>
        </w:rPr>
      </w:pPr>
      <w:r w:rsidRPr="00B6414A">
        <w:rPr>
          <w:rFonts w:ascii="Arquitecta" w:eastAsia="Times New Roman" w:hAnsi="Arquitecta"/>
          <w:i/>
          <w:iCs/>
        </w:rPr>
        <w:t>Tableau 5.1.3.1</w:t>
      </w:r>
    </w:p>
    <w:p w14:paraId="36B1F049"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UG &lt;= 20 % tous les 5 m pour l’éclairement horizontal des compétitions nationales et internationales.</w:t>
      </w:r>
    </w:p>
    <w:p w14:paraId="635BE84D"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Compétitions télévisées</w:t>
      </w:r>
    </w:p>
    <w:p w14:paraId="57EBAC43" w14:textId="77777777" w:rsidR="006B42A1" w:rsidRPr="00B6414A" w:rsidRDefault="006B42A1" w:rsidP="006B42A1">
      <w:pPr>
        <w:ind w:left="1134"/>
        <w:rPr>
          <w:rFonts w:ascii="Arquitecta" w:hAnsi="Arquitecta"/>
        </w:rPr>
      </w:pPr>
      <w:r w:rsidRPr="00B6414A">
        <w:rPr>
          <w:rFonts w:ascii="Arquitecta" w:hAnsi="Arquitecta"/>
        </w:rPr>
        <w:t>Lors d’une compétition retransmise à la télévision, il est essentiel que les caméras puissent capturer les images de qualité attendues de n’importe quel point du terrain de compétition. L’éclairement sur un plan vertical constitue la base des dispositions d’éclairage pour la télédiffusion. C’est la mesure la plus appropriée pour évaluer l’adéquation de l’éclairage afin d’obtenir de bonnes images de TVC (télévision en couleurs). En principe, les diffuseurs sportifs adoptent généralement une philosophie de niveau d’éclairage minimum en un point du terrain de compétition. Cela diffère subtilement des exigences d’éclairage non télévisées, où la valeur de base du niveau d’éclairement est calculée par une moyenne.</w:t>
      </w:r>
    </w:p>
    <w:p w14:paraId="1E7C5602" w14:textId="43EB911B" w:rsidR="006B42A1" w:rsidRDefault="006B42A1" w:rsidP="00FA66F8">
      <w:pPr>
        <w:ind w:left="1134"/>
        <w:rPr>
          <w:rFonts w:ascii="Arquitecta" w:hAnsi="Arquitecta"/>
        </w:rPr>
      </w:pPr>
      <w:r w:rsidRPr="00B6414A">
        <w:rPr>
          <w:rFonts w:ascii="Arquitecta" w:hAnsi="Arquitecta"/>
        </w:rPr>
        <w:lastRenderedPageBreak/>
        <w:t>Concernant l’éclairage en cas de diffusion, l’idéal est qu’il respecte au mieux la norme par rapport aux événements qui seront régulièrement télévisés et à l’utilisation du site. Trois niveaux de compétition différents ont été définis ;</w:t>
      </w:r>
    </w:p>
    <w:p w14:paraId="22FC507D" w14:textId="77777777" w:rsidR="006B42A1" w:rsidRPr="00B6414A" w:rsidRDefault="006B42A1" w:rsidP="006B42A1">
      <w:pPr>
        <w:ind w:left="1134"/>
        <w:rPr>
          <w:rFonts w:ascii="Arquitecta" w:hAnsi="Arquitecta"/>
        </w:rPr>
      </w:pPr>
    </w:p>
    <w:tbl>
      <w:tblPr>
        <w:tblW w:w="8089" w:type="dxa"/>
        <w:jc w:val="center"/>
        <w:tblLook w:val="04A0" w:firstRow="1" w:lastRow="0" w:firstColumn="1" w:lastColumn="0" w:noHBand="0" w:noVBand="1"/>
      </w:tblPr>
      <w:tblGrid>
        <w:gridCol w:w="1710"/>
        <w:gridCol w:w="1276"/>
        <w:gridCol w:w="1701"/>
        <w:gridCol w:w="1701"/>
        <w:gridCol w:w="1701"/>
      </w:tblGrid>
      <w:tr w:rsidR="006B42A1" w:rsidRPr="00B6414A" w14:paraId="6F4B8417" w14:textId="77777777" w:rsidTr="006B42A1">
        <w:trPr>
          <w:trHeight w:val="360"/>
          <w:jc w:val="center"/>
        </w:trPr>
        <w:tc>
          <w:tcPr>
            <w:tcW w:w="1710" w:type="dxa"/>
            <w:tcBorders>
              <w:top w:val="nil"/>
              <w:left w:val="nil"/>
              <w:bottom w:val="nil"/>
              <w:right w:val="nil"/>
            </w:tcBorders>
            <w:shd w:val="clear" w:color="auto" w:fill="auto"/>
            <w:noWrap/>
            <w:vAlign w:val="bottom"/>
            <w:hideMark/>
          </w:tcPr>
          <w:p w14:paraId="44A88302" w14:textId="77777777" w:rsidR="006B42A1" w:rsidRPr="006B42A1" w:rsidRDefault="006B42A1" w:rsidP="006B42A1">
            <w:pPr>
              <w:rPr>
                <w:rFonts w:ascii="Arquitecta" w:eastAsia="Times New Roman" w:hAnsi="Arquitecta"/>
                <w:color w:val="000000"/>
              </w:rPr>
            </w:pPr>
          </w:p>
        </w:tc>
        <w:tc>
          <w:tcPr>
            <w:tcW w:w="637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6B507"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vertical en direction des caméras</w:t>
            </w:r>
          </w:p>
        </w:tc>
      </w:tr>
      <w:tr w:rsidR="006B42A1" w:rsidRPr="00B6414A" w14:paraId="0020235F" w14:textId="77777777" w:rsidTr="006B42A1">
        <w:trPr>
          <w:trHeight w:val="555"/>
          <w:jc w:val="center"/>
        </w:trPr>
        <w:tc>
          <w:tcPr>
            <w:tcW w:w="1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174930"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Niveau de la compétition</w:t>
            </w:r>
          </w:p>
        </w:tc>
        <w:tc>
          <w:tcPr>
            <w:tcW w:w="1276" w:type="dxa"/>
            <w:tcBorders>
              <w:top w:val="nil"/>
              <w:left w:val="nil"/>
              <w:bottom w:val="single" w:sz="8" w:space="0" w:color="auto"/>
              <w:right w:val="nil"/>
            </w:tcBorders>
            <w:shd w:val="clear" w:color="auto" w:fill="auto"/>
            <w:noWrap/>
            <w:vAlign w:val="center"/>
            <w:hideMark/>
          </w:tcPr>
          <w:p w14:paraId="7B5F8063"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Type de caméra</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14:paraId="19CD60E2"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minimal Ev</w:t>
            </w:r>
            <w:r w:rsidRPr="006B42A1">
              <w:rPr>
                <w:rFonts w:ascii="Arquitecta" w:hAnsi="Arquitecta"/>
                <w:b/>
                <w:color w:val="000000"/>
                <w:vertAlign w:val="subscript"/>
              </w:rPr>
              <w:t>min</w:t>
            </w:r>
            <w:r w:rsidRPr="006B42A1">
              <w:rPr>
                <w:rFonts w:ascii="Arquitecta" w:eastAsia="Times New Roman" w:hAnsi="Arquitecta"/>
                <w:b/>
                <w:bCs/>
                <w:color w:val="000000"/>
              </w:rPr>
              <w:t xml:space="preserve"> (lux) en tout point du FOP</w:t>
            </w:r>
          </w:p>
        </w:tc>
        <w:tc>
          <w:tcPr>
            <w:tcW w:w="1701" w:type="dxa"/>
            <w:tcBorders>
              <w:top w:val="nil"/>
              <w:left w:val="nil"/>
              <w:bottom w:val="single" w:sz="8" w:space="0" w:color="auto"/>
              <w:right w:val="single" w:sz="4" w:space="0" w:color="auto"/>
            </w:tcBorders>
            <w:shd w:val="clear" w:color="auto" w:fill="auto"/>
            <w:noWrap/>
            <w:vAlign w:val="center"/>
            <w:hideMark/>
          </w:tcPr>
          <w:p w14:paraId="770A8EF2"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U1 (Ev</w:t>
            </w:r>
            <w:r w:rsidRPr="006B42A1">
              <w:rPr>
                <w:rFonts w:ascii="Arquitecta" w:hAnsi="Arquitecta"/>
                <w:b/>
                <w:color w:val="000000"/>
                <w:vertAlign w:val="subscript"/>
                <w:lang w:val="es-ES"/>
              </w:rPr>
              <w:t>min</w:t>
            </w:r>
            <w:r w:rsidRPr="006B42A1">
              <w:rPr>
                <w:rFonts w:ascii="Arquitecta" w:eastAsia="Times New Roman" w:hAnsi="Arquitecta"/>
                <w:b/>
                <w:bCs/>
                <w:color w:val="000000"/>
                <w:lang w:val="es-ES"/>
              </w:rPr>
              <w:t>/Ev</w:t>
            </w:r>
            <w:r w:rsidRPr="006B42A1">
              <w:rPr>
                <w:rFonts w:ascii="Arquitecta" w:hAnsi="Arquitecta"/>
                <w:b/>
                <w:color w:val="000000"/>
                <w:vertAlign w:val="subscript"/>
                <w:lang w:val="es-ES"/>
              </w:rPr>
              <w:t>max</w:t>
            </w:r>
            <w:r w:rsidRPr="006B42A1">
              <w:rPr>
                <w:rFonts w:ascii="Arquitecta" w:eastAsia="Times New Roman" w:hAnsi="Arquitecta"/>
                <w:b/>
                <w:bCs/>
                <w:color w:val="000000"/>
                <w:lang w:val="es-ES"/>
              </w:rPr>
              <w:t>)</w:t>
            </w:r>
          </w:p>
        </w:tc>
        <w:tc>
          <w:tcPr>
            <w:tcW w:w="1701" w:type="dxa"/>
            <w:tcBorders>
              <w:top w:val="nil"/>
              <w:left w:val="nil"/>
              <w:bottom w:val="single" w:sz="8" w:space="0" w:color="auto"/>
              <w:right w:val="single" w:sz="4" w:space="0" w:color="auto"/>
            </w:tcBorders>
            <w:shd w:val="clear" w:color="auto" w:fill="auto"/>
            <w:noWrap/>
            <w:vAlign w:val="center"/>
            <w:hideMark/>
          </w:tcPr>
          <w:p w14:paraId="6B1AD9BD"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U2 (Ev</w:t>
            </w:r>
            <w:r w:rsidRPr="006B42A1">
              <w:rPr>
                <w:rFonts w:ascii="Arquitecta" w:hAnsi="Arquitecta"/>
                <w:b/>
                <w:color w:val="000000"/>
                <w:vertAlign w:val="subscript"/>
                <w:lang w:val="es-ES"/>
              </w:rPr>
              <w:t>min</w:t>
            </w:r>
            <w:r w:rsidRPr="006B42A1">
              <w:rPr>
                <w:rFonts w:ascii="Arquitecta" w:eastAsia="Times New Roman" w:hAnsi="Arquitecta"/>
                <w:b/>
                <w:bCs/>
                <w:color w:val="000000"/>
                <w:lang w:val="es-ES"/>
              </w:rPr>
              <w:t>/Ev</w:t>
            </w:r>
            <w:r w:rsidRPr="006B42A1">
              <w:rPr>
                <w:rFonts w:ascii="Arquitecta" w:hAnsi="Arquitecta"/>
                <w:b/>
                <w:color w:val="000000"/>
                <w:vertAlign w:val="subscript"/>
                <w:lang w:val="es-ES"/>
              </w:rPr>
              <w:t>moy</w:t>
            </w:r>
            <w:r w:rsidRPr="006B42A1">
              <w:rPr>
                <w:rFonts w:ascii="Arquitecta" w:eastAsia="Times New Roman" w:hAnsi="Arquitecta"/>
                <w:b/>
                <w:bCs/>
                <w:color w:val="000000"/>
                <w:lang w:val="es-ES"/>
              </w:rPr>
              <w:t>)</w:t>
            </w:r>
          </w:p>
        </w:tc>
      </w:tr>
      <w:tr w:rsidR="006B42A1" w:rsidRPr="00B6414A" w14:paraId="09F0DD67" w14:textId="77777777" w:rsidTr="006B42A1">
        <w:trPr>
          <w:trHeight w:val="265"/>
          <w:jc w:val="center"/>
        </w:trPr>
        <w:tc>
          <w:tcPr>
            <w:tcW w:w="1710" w:type="dxa"/>
            <w:tcBorders>
              <w:top w:val="nil"/>
              <w:left w:val="single" w:sz="8" w:space="0" w:color="auto"/>
              <w:bottom w:val="single" w:sz="8" w:space="0" w:color="auto"/>
              <w:right w:val="single" w:sz="8" w:space="0" w:color="auto"/>
            </w:tcBorders>
            <w:shd w:val="clear" w:color="000000" w:fill="DBEEF3"/>
            <w:vAlign w:val="center"/>
            <w:hideMark/>
          </w:tcPr>
          <w:p w14:paraId="6BF9A2CA"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nationales</w:t>
            </w:r>
          </w:p>
        </w:tc>
        <w:tc>
          <w:tcPr>
            <w:tcW w:w="1276" w:type="dxa"/>
            <w:tcBorders>
              <w:top w:val="nil"/>
              <w:left w:val="nil"/>
              <w:bottom w:val="single" w:sz="8" w:space="0" w:color="auto"/>
              <w:right w:val="nil"/>
            </w:tcBorders>
            <w:shd w:val="clear" w:color="000000" w:fill="DBEEF3"/>
            <w:noWrap/>
            <w:vAlign w:val="center"/>
            <w:hideMark/>
          </w:tcPr>
          <w:p w14:paraId="62E710D3"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Caméra fixe</w:t>
            </w:r>
          </w:p>
        </w:tc>
        <w:tc>
          <w:tcPr>
            <w:tcW w:w="1701" w:type="dxa"/>
            <w:tcBorders>
              <w:top w:val="nil"/>
              <w:left w:val="single" w:sz="4" w:space="0" w:color="auto"/>
              <w:bottom w:val="single" w:sz="8" w:space="0" w:color="auto"/>
              <w:right w:val="single" w:sz="4" w:space="0" w:color="auto"/>
            </w:tcBorders>
            <w:shd w:val="clear" w:color="000000" w:fill="DBEEF3"/>
            <w:noWrap/>
            <w:vAlign w:val="center"/>
            <w:hideMark/>
          </w:tcPr>
          <w:p w14:paraId="557D5707"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700</w:t>
            </w:r>
          </w:p>
        </w:tc>
        <w:tc>
          <w:tcPr>
            <w:tcW w:w="1701" w:type="dxa"/>
            <w:tcBorders>
              <w:top w:val="nil"/>
              <w:left w:val="nil"/>
              <w:bottom w:val="single" w:sz="8" w:space="0" w:color="auto"/>
              <w:right w:val="single" w:sz="4" w:space="0" w:color="auto"/>
            </w:tcBorders>
            <w:shd w:val="clear" w:color="000000" w:fill="DBEEF3"/>
            <w:noWrap/>
            <w:vAlign w:val="center"/>
            <w:hideMark/>
          </w:tcPr>
          <w:p w14:paraId="4480825B"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0,4</w:t>
            </w:r>
          </w:p>
        </w:tc>
        <w:tc>
          <w:tcPr>
            <w:tcW w:w="1701" w:type="dxa"/>
            <w:tcBorders>
              <w:top w:val="nil"/>
              <w:left w:val="nil"/>
              <w:bottom w:val="single" w:sz="8" w:space="0" w:color="auto"/>
              <w:right w:val="single" w:sz="4" w:space="0" w:color="auto"/>
            </w:tcBorders>
            <w:shd w:val="clear" w:color="000000" w:fill="DBEEF3"/>
            <w:noWrap/>
            <w:vAlign w:val="center"/>
            <w:hideMark/>
          </w:tcPr>
          <w:p w14:paraId="1115BC98"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0,6</w:t>
            </w:r>
          </w:p>
        </w:tc>
      </w:tr>
      <w:tr w:rsidR="006B42A1" w:rsidRPr="00B6414A" w14:paraId="05D07E6F" w14:textId="77777777" w:rsidTr="006B42A1">
        <w:trPr>
          <w:trHeight w:val="255"/>
          <w:jc w:val="center"/>
        </w:trPr>
        <w:tc>
          <w:tcPr>
            <w:tcW w:w="1710" w:type="dxa"/>
            <w:vMerge w:val="restart"/>
            <w:tcBorders>
              <w:top w:val="nil"/>
              <w:left w:val="single" w:sz="8" w:space="0" w:color="auto"/>
              <w:bottom w:val="single" w:sz="8" w:space="0" w:color="000000"/>
              <w:right w:val="single" w:sz="8" w:space="0" w:color="auto"/>
            </w:tcBorders>
            <w:shd w:val="clear" w:color="000000" w:fill="B8CCE4"/>
            <w:vAlign w:val="center"/>
            <w:hideMark/>
          </w:tcPr>
          <w:p w14:paraId="786A652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internationales</w:t>
            </w:r>
          </w:p>
        </w:tc>
        <w:tc>
          <w:tcPr>
            <w:tcW w:w="1276" w:type="dxa"/>
            <w:tcBorders>
              <w:top w:val="nil"/>
              <w:left w:val="nil"/>
              <w:bottom w:val="single" w:sz="4" w:space="0" w:color="auto"/>
              <w:right w:val="nil"/>
            </w:tcBorders>
            <w:shd w:val="clear" w:color="000000" w:fill="B8CCE4"/>
            <w:noWrap/>
            <w:hideMark/>
          </w:tcPr>
          <w:p w14:paraId="24B74D81"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Caméra fixe</w:t>
            </w:r>
          </w:p>
        </w:tc>
        <w:tc>
          <w:tcPr>
            <w:tcW w:w="1701" w:type="dxa"/>
            <w:tcBorders>
              <w:top w:val="nil"/>
              <w:left w:val="single" w:sz="4" w:space="0" w:color="auto"/>
              <w:bottom w:val="nil"/>
              <w:right w:val="single" w:sz="4" w:space="0" w:color="auto"/>
            </w:tcBorders>
            <w:shd w:val="clear" w:color="000000" w:fill="B8CCE4"/>
            <w:noWrap/>
            <w:vAlign w:val="center"/>
            <w:hideMark/>
          </w:tcPr>
          <w:p w14:paraId="27251A8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1000</w:t>
            </w:r>
          </w:p>
        </w:tc>
        <w:tc>
          <w:tcPr>
            <w:tcW w:w="1701" w:type="dxa"/>
            <w:tcBorders>
              <w:top w:val="nil"/>
              <w:left w:val="nil"/>
              <w:bottom w:val="nil"/>
              <w:right w:val="single" w:sz="4" w:space="0" w:color="auto"/>
            </w:tcBorders>
            <w:shd w:val="clear" w:color="000000" w:fill="B8CCE4"/>
            <w:noWrap/>
            <w:vAlign w:val="center"/>
            <w:hideMark/>
          </w:tcPr>
          <w:p w14:paraId="55770CD3"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0,5</w:t>
            </w:r>
          </w:p>
        </w:tc>
        <w:tc>
          <w:tcPr>
            <w:tcW w:w="1701" w:type="dxa"/>
            <w:tcBorders>
              <w:top w:val="nil"/>
              <w:left w:val="nil"/>
              <w:bottom w:val="nil"/>
              <w:right w:val="single" w:sz="4" w:space="0" w:color="auto"/>
            </w:tcBorders>
            <w:shd w:val="clear" w:color="000000" w:fill="B8CCE4"/>
            <w:noWrap/>
            <w:vAlign w:val="center"/>
            <w:hideMark/>
          </w:tcPr>
          <w:p w14:paraId="5333D07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0,7</w:t>
            </w:r>
          </w:p>
        </w:tc>
      </w:tr>
      <w:tr w:rsidR="006B42A1" w:rsidRPr="00B6414A" w14:paraId="437503E5" w14:textId="77777777" w:rsidTr="006B42A1">
        <w:trPr>
          <w:trHeight w:val="274"/>
          <w:jc w:val="center"/>
        </w:trPr>
        <w:tc>
          <w:tcPr>
            <w:tcW w:w="1710" w:type="dxa"/>
            <w:vMerge/>
            <w:tcBorders>
              <w:top w:val="nil"/>
              <w:left w:val="single" w:sz="8" w:space="0" w:color="auto"/>
              <w:bottom w:val="single" w:sz="8" w:space="0" w:color="000000"/>
              <w:right w:val="single" w:sz="8" w:space="0" w:color="auto"/>
            </w:tcBorders>
            <w:vAlign w:val="center"/>
            <w:hideMark/>
          </w:tcPr>
          <w:p w14:paraId="2A8F13B6" w14:textId="77777777" w:rsidR="006B42A1" w:rsidRPr="006B42A1" w:rsidRDefault="006B42A1" w:rsidP="006B42A1">
            <w:pPr>
              <w:jc w:val="center"/>
              <w:rPr>
                <w:rFonts w:ascii="Arquitecta" w:eastAsia="Times New Roman" w:hAnsi="Arquitecta"/>
                <w:color w:val="000000"/>
              </w:rPr>
            </w:pPr>
          </w:p>
        </w:tc>
        <w:tc>
          <w:tcPr>
            <w:tcW w:w="1276" w:type="dxa"/>
            <w:tcBorders>
              <w:top w:val="nil"/>
              <w:left w:val="nil"/>
              <w:bottom w:val="single" w:sz="8" w:space="0" w:color="auto"/>
              <w:right w:val="nil"/>
            </w:tcBorders>
            <w:shd w:val="clear" w:color="000000" w:fill="B8CCE4"/>
            <w:noWrap/>
            <w:hideMark/>
          </w:tcPr>
          <w:p w14:paraId="4DF3E71C"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Caméra fixe</w:t>
            </w:r>
          </w:p>
        </w:tc>
        <w:tc>
          <w:tcPr>
            <w:tcW w:w="1701" w:type="dxa"/>
            <w:tcBorders>
              <w:top w:val="single" w:sz="4" w:space="0" w:color="auto"/>
              <w:left w:val="single" w:sz="4" w:space="0" w:color="auto"/>
              <w:bottom w:val="single" w:sz="8" w:space="0" w:color="auto"/>
              <w:right w:val="single" w:sz="4" w:space="0" w:color="auto"/>
            </w:tcBorders>
            <w:shd w:val="clear" w:color="000000" w:fill="B8CCE4"/>
            <w:noWrap/>
            <w:vAlign w:val="center"/>
            <w:hideMark/>
          </w:tcPr>
          <w:p w14:paraId="20F60DA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&gt;=700</w:t>
            </w:r>
          </w:p>
        </w:tc>
        <w:tc>
          <w:tcPr>
            <w:tcW w:w="1701" w:type="dxa"/>
            <w:tcBorders>
              <w:top w:val="single" w:sz="4" w:space="0" w:color="auto"/>
              <w:left w:val="nil"/>
              <w:bottom w:val="single" w:sz="8" w:space="0" w:color="auto"/>
              <w:right w:val="single" w:sz="4" w:space="0" w:color="auto"/>
            </w:tcBorders>
            <w:shd w:val="clear" w:color="000000" w:fill="B8CCE4"/>
            <w:noWrap/>
            <w:vAlign w:val="center"/>
            <w:hideMark/>
          </w:tcPr>
          <w:p w14:paraId="1A7618B5"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0,4</w:t>
            </w:r>
          </w:p>
        </w:tc>
        <w:tc>
          <w:tcPr>
            <w:tcW w:w="1701" w:type="dxa"/>
            <w:tcBorders>
              <w:top w:val="single" w:sz="4" w:space="0" w:color="auto"/>
              <w:left w:val="nil"/>
              <w:bottom w:val="single" w:sz="8" w:space="0" w:color="auto"/>
              <w:right w:val="single" w:sz="4" w:space="0" w:color="auto"/>
            </w:tcBorders>
            <w:shd w:val="clear" w:color="000000" w:fill="B8CCE4"/>
            <w:noWrap/>
            <w:vAlign w:val="center"/>
            <w:hideMark/>
          </w:tcPr>
          <w:p w14:paraId="3F9EA03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0,6</w:t>
            </w:r>
          </w:p>
        </w:tc>
      </w:tr>
      <w:tr w:rsidR="006B42A1" w:rsidRPr="00B6414A" w14:paraId="288DF0CB" w14:textId="77777777" w:rsidTr="006B42A1">
        <w:trPr>
          <w:trHeight w:val="249"/>
          <w:jc w:val="center"/>
        </w:trPr>
        <w:tc>
          <w:tcPr>
            <w:tcW w:w="1710" w:type="dxa"/>
            <w:vMerge w:val="restart"/>
            <w:tcBorders>
              <w:top w:val="nil"/>
              <w:left w:val="single" w:sz="8" w:space="0" w:color="auto"/>
              <w:bottom w:val="single" w:sz="8" w:space="0" w:color="000000"/>
              <w:right w:val="single" w:sz="8" w:space="0" w:color="auto"/>
            </w:tcBorders>
            <w:shd w:val="clear" w:color="auto" w:fill="ACB9CA"/>
            <w:vAlign w:val="center"/>
            <w:hideMark/>
          </w:tcPr>
          <w:p w14:paraId="7B233E95"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majeures telles que les Championnats du monde et les Jeux olympiques</w:t>
            </w:r>
          </w:p>
        </w:tc>
        <w:tc>
          <w:tcPr>
            <w:tcW w:w="1276" w:type="dxa"/>
            <w:tcBorders>
              <w:top w:val="nil"/>
              <w:left w:val="nil"/>
              <w:bottom w:val="nil"/>
              <w:right w:val="nil"/>
            </w:tcBorders>
            <w:shd w:val="clear" w:color="auto" w:fill="ACB9CA"/>
            <w:noWrap/>
            <w:hideMark/>
          </w:tcPr>
          <w:p w14:paraId="1224C488"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Caméra fixe</w:t>
            </w:r>
          </w:p>
        </w:tc>
        <w:tc>
          <w:tcPr>
            <w:tcW w:w="1701" w:type="dxa"/>
            <w:tcBorders>
              <w:top w:val="nil"/>
              <w:left w:val="single" w:sz="4" w:space="0" w:color="auto"/>
              <w:bottom w:val="nil"/>
              <w:right w:val="single" w:sz="4" w:space="0" w:color="auto"/>
            </w:tcBorders>
            <w:shd w:val="clear" w:color="auto" w:fill="ACB9CA"/>
            <w:noWrap/>
            <w:vAlign w:val="center"/>
            <w:hideMark/>
          </w:tcPr>
          <w:p w14:paraId="27944630"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1400</w:t>
            </w:r>
          </w:p>
        </w:tc>
        <w:tc>
          <w:tcPr>
            <w:tcW w:w="1701" w:type="dxa"/>
            <w:tcBorders>
              <w:top w:val="nil"/>
              <w:left w:val="nil"/>
              <w:bottom w:val="nil"/>
              <w:right w:val="single" w:sz="4" w:space="0" w:color="auto"/>
            </w:tcBorders>
            <w:shd w:val="clear" w:color="auto" w:fill="ACB9CA"/>
            <w:noWrap/>
            <w:vAlign w:val="center"/>
            <w:hideMark/>
          </w:tcPr>
          <w:p w14:paraId="7E555C6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0,5</w:t>
            </w:r>
          </w:p>
        </w:tc>
        <w:tc>
          <w:tcPr>
            <w:tcW w:w="1701" w:type="dxa"/>
            <w:tcBorders>
              <w:top w:val="nil"/>
              <w:left w:val="nil"/>
              <w:bottom w:val="nil"/>
              <w:right w:val="single" w:sz="4" w:space="0" w:color="auto"/>
            </w:tcBorders>
            <w:shd w:val="clear" w:color="auto" w:fill="ACB9CA"/>
            <w:noWrap/>
            <w:vAlign w:val="center"/>
            <w:hideMark/>
          </w:tcPr>
          <w:p w14:paraId="2BC7BC4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0,7</w:t>
            </w:r>
          </w:p>
        </w:tc>
      </w:tr>
      <w:tr w:rsidR="006B42A1" w:rsidRPr="00B6414A" w14:paraId="1A2E1A12" w14:textId="77777777" w:rsidTr="006B42A1">
        <w:trPr>
          <w:trHeight w:val="262"/>
          <w:jc w:val="center"/>
        </w:trPr>
        <w:tc>
          <w:tcPr>
            <w:tcW w:w="1710" w:type="dxa"/>
            <w:vMerge/>
            <w:tcBorders>
              <w:top w:val="nil"/>
              <w:left w:val="single" w:sz="8" w:space="0" w:color="auto"/>
              <w:bottom w:val="single" w:sz="8" w:space="0" w:color="000000"/>
              <w:right w:val="single" w:sz="8" w:space="0" w:color="auto"/>
            </w:tcBorders>
            <w:shd w:val="clear" w:color="auto" w:fill="ACB9CA"/>
            <w:vAlign w:val="center"/>
            <w:hideMark/>
          </w:tcPr>
          <w:p w14:paraId="685B53CA" w14:textId="77777777" w:rsidR="006B42A1" w:rsidRPr="006B42A1" w:rsidRDefault="006B42A1" w:rsidP="006B42A1">
            <w:pPr>
              <w:jc w:val="center"/>
              <w:rPr>
                <w:rFonts w:ascii="Arquitecta" w:eastAsia="Times New Roman" w:hAnsi="Arquitecta"/>
                <w:color w:val="000000"/>
              </w:rPr>
            </w:pPr>
          </w:p>
        </w:tc>
        <w:tc>
          <w:tcPr>
            <w:tcW w:w="1276" w:type="dxa"/>
            <w:tcBorders>
              <w:top w:val="single" w:sz="4" w:space="0" w:color="auto"/>
              <w:left w:val="nil"/>
              <w:bottom w:val="single" w:sz="4" w:space="0" w:color="auto"/>
              <w:right w:val="nil"/>
            </w:tcBorders>
            <w:shd w:val="clear" w:color="auto" w:fill="ACB9CA"/>
            <w:noWrap/>
            <w:hideMark/>
          </w:tcPr>
          <w:p w14:paraId="12AA677E"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Caméra fixe</w:t>
            </w:r>
          </w:p>
        </w:tc>
        <w:tc>
          <w:tcPr>
            <w:tcW w:w="1701" w:type="dxa"/>
            <w:tcBorders>
              <w:top w:val="single" w:sz="4" w:space="0" w:color="auto"/>
              <w:left w:val="single" w:sz="4" w:space="0" w:color="auto"/>
              <w:bottom w:val="single" w:sz="4" w:space="0" w:color="auto"/>
              <w:right w:val="single" w:sz="4" w:space="0" w:color="auto"/>
            </w:tcBorders>
            <w:shd w:val="clear" w:color="auto" w:fill="ACB9CA"/>
            <w:noWrap/>
            <w:vAlign w:val="center"/>
            <w:hideMark/>
          </w:tcPr>
          <w:p w14:paraId="2E5110F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1000</w:t>
            </w:r>
          </w:p>
        </w:tc>
        <w:tc>
          <w:tcPr>
            <w:tcW w:w="1701" w:type="dxa"/>
            <w:tcBorders>
              <w:top w:val="single" w:sz="4" w:space="0" w:color="auto"/>
              <w:left w:val="nil"/>
              <w:bottom w:val="single" w:sz="4" w:space="0" w:color="auto"/>
              <w:right w:val="single" w:sz="4" w:space="0" w:color="auto"/>
            </w:tcBorders>
            <w:shd w:val="clear" w:color="auto" w:fill="ACB9CA"/>
            <w:noWrap/>
            <w:vAlign w:val="center"/>
            <w:hideMark/>
          </w:tcPr>
          <w:p w14:paraId="77046C1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0,4</w:t>
            </w:r>
          </w:p>
        </w:tc>
        <w:tc>
          <w:tcPr>
            <w:tcW w:w="1701" w:type="dxa"/>
            <w:tcBorders>
              <w:top w:val="single" w:sz="4" w:space="0" w:color="auto"/>
              <w:left w:val="nil"/>
              <w:bottom w:val="single" w:sz="4" w:space="0" w:color="auto"/>
              <w:right w:val="single" w:sz="4" w:space="0" w:color="auto"/>
            </w:tcBorders>
            <w:shd w:val="clear" w:color="auto" w:fill="ACB9CA"/>
            <w:noWrap/>
            <w:vAlign w:val="center"/>
            <w:hideMark/>
          </w:tcPr>
          <w:p w14:paraId="7FB33CB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0,6</w:t>
            </w:r>
          </w:p>
        </w:tc>
      </w:tr>
      <w:tr w:rsidR="006B42A1" w:rsidRPr="00B6414A" w14:paraId="62077554" w14:textId="77777777" w:rsidTr="006B42A1">
        <w:trPr>
          <w:trHeight w:val="266"/>
          <w:jc w:val="center"/>
        </w:trPr>
        <w:tc>
          <w:tcPr>
            <w:tcW w:w="1710" w:type="dxa"/>
            <w:vMerge/>
            <w:tcBorders>
              <w:top w:val="nil"/>
              <w:left w:val="single" w:sz="8" w:space="0" w:color="auto"/>
              <w:bottom w:val="single" w:sz="8" w:space="0" w:color="000000"/>
              <w:right w:val="single" w:sz="8" w:space="0" w:color="auto"/>
            </w:tcBorders>
            <w:shd w:val="clear" w:color="auto" w:fill="ACB9CA"/>
            <w:vAlign w:val="center"/>
            <w:hideMark/>
          </w:tcPr>
          <w:p w14:paraId="75AADE4E" w14:textId="77777777" w:rsidR="006B42A1" w:rsidRPr="006B42A1" w:rsidRDefault="006B42A1" w:rsidP="006B42A1">
            <w:pPr>
              <w:jc w:val="center"/>
              <w:rPr>
                <w:rFonts w:ascii="Arquitecta" w:eastAsia="Times New Roman" w:hAnsi="Arquitecta"/>
                <w:color w:val="000000"/>
              </w:rPr>
            </w:pPr>
          </w:p>
        </w:tc>
        <w:tc>
          <w:tcPr>
            <w:tcW w:w="1276" w:type="dxa"/>
            <w:tcBorders>
              <w:top w:val="nil"/>
              <w:left w:val="nil"/>
              <w:bottom w:val="single" w:sz="8" w:space="0" w:color="auto"/>
              <w:right w:val="nil"/>
            </w:tcBorders>
            <w:shd w:val="clear" w:color="auto" w:fill="ACB9CA"/>
            <w:noWrap/>
            <w:vAlign w:val="center"/>
            <w:hideMark/>
          </w:tcPr>
          <w:p w14:paraId="371F5843"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Photo finish</w:t>
            </w:r>
          </w:p>
        </w:tc>
        <w:tc>
          <w:tcPr>
            <w:tcW w:w="1701" w:type="dxa"/>
            <w:tcBorders>
              <w:top w:val="nil"/>
              <w:left w:val="single" w:sz="4" w:space="0" w:color="auto"/>
              <w:bottom w:val="single" w:sz="8" w:space="0" w:color="auto"/>
              <w:right w:val="single" w:sz="4" w:space="0" w:color="auto"/>
            </w:tcBorders>
            <w:shd w:val="clear" w:color="auto" w:fill="ACB9CA"/>
            <w:noWrap/>
            <w:vAlign w:val="center"/>
            <w:hideMark/>
          </w:tcPr>
          <w:p w14:paraId="4889DAFB"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1400</w:t>
            </w:r>
          </w:p>
        </w:tc>
        <w:tc>
          <w:tcPr>
            <w:tcW w:w="1701" w:type="dxa"/>
            <w:tcBorders>
              <w:top w:val="nil"/>
              <w:left w:val="nil"/>
              <w:bottom w:val="single" w:sz="8" w:space="0" w:color="auto"/>
              <w:right w:val="single" w:sz="4" w:space="0" w:color="auto"/>
            </w:tcBorders>
            <w:shd w:val="clear" w:color="auto" w:fill="ACB9CA"/>
            <w:noWrap/>
            <w:vAlign w:val="center"/>
            <w:hideMark/>
          </w:tcPr>
          <w:p w14:paraId="6BA2A473" w14:textId="77777777" w:rsidR="006B42A1" w:rsidRPr="006B42A1" w:rsidRDefault="006B42A1" w:rsidP="006B42A1">
            <w:pPr>
              <w:jc w:val="center"/>
              <w:rPr>
                <w:rFonts w:ascii="Arquitecta" w:eastAsia="Times New Roman" w:hAnsi="Arquitecta"/>
                <w:color w:val="000000"/>
              </w:rPr>
            </w:pPr>
          </w:p>
        </w:tc>
        <w:tc>
          <w:tcPr>
            <w:tcW w:w="1701" w:type="dxa"/>
            <w:tcBorders>
              <w:top w:val="nil"/>
              <w:left w:val="nil"/>
              <w:bottom w:val="single" w:sz="8" w:space="0" w:color="auto"/>
              <w:right w:val="single" w:sz="4" w:space="0" w:color="auto"/>
            </w:tcBorders>
            <w:shd w:val="clear" w:color="auto" w:fill="ACB9CA"/>
            <w:noWrap/>
            <w:vAlign w:val="center"/>
            <w:hideMark/>
          </w:tcPr>
          <w:p w14:paraId="598BC4BD" w14:textId="77777777" w:rsidR="006B42A1" w:rsidRPr="006B42A1" w:rsidRDefault="006B42A1" w:rsidP="006B42A1">
            <w:pPr>
              <w:jc w:val="center"/>
              <w:rPr>
                <w:rFonts w:ascii="Arquitecta" w:eastAsia="Times New Roman" w:hAnsi="Arquitecta"/>
                <w:color w:val="000000"/>
              </w:rPr>
            </w:pPr>
          </w:p>
        </w:tc>
      </w:tr>
    </w:tbl>
    <w:p w14:paraId="532CFC38" w14:textId="77777777" w:rsidR="006B42A1" w:rsidRPr="006B42A1" w:rsidRDefault="006B42A1" w:rsidP="006B42A1">
      <w:pPr>
        <w:contextualSpacing/>
        <w:jc w:val="center"/>
        <w:rPr>
          <w:rFonts w:ascii="Arquitecta" w:eastAsia="Times New Roman" w:hAnsi="Arquitecta"/>
          <w:i/>
          <w:iCs/>
          <w:color w:val="000000"/>
        </w:rPr>
      </w:pPr>
      <w:r w:rsidRPr="006B42A1">
        <w:rPr>
          <w:rFonts w:ascii="Arquitecta" w:eastAsia="Times New Roman" w:hAnsi="Arquitecta"/>
          <w:i/>
          <w:iCs/>
          <w:color w:val="000000"/>
        </w:rPr>
        <w:t>Tableau 5.1.3.2a</w:t>
      </w:r>
    </w:p>
    <w:p w14:paraId="7FD4CEFA" w14:textId="77777777" w:rsidR="006B42A1" w:rsidRPr="00B6414A" w:rsidRDefault="006B42A1" w:rsidP="006B42A1">
      <w:pPr>
        <w:contextualSpacing/>
        <w:rPr>
          <w:rFonts w:ascii="Arquitecta" w:eastAsia="Times New Roman" w:hAnsi="Arquitecta"/>
        </w:rPr>
      </w:pPr>
    </w:p>
    <w:p w14:paraId="22153679" w14:textId="77777777" w:rsidR="006B42A1" w:rsidRPr="00B6414A" w:rsidRDefault="006B42A1" w:rsidP="006B42A1">
      <w:pPr>
        <w:autoSpaceDE w:val="0"/>
        <w:autoSpaceDN w:val="0"/>
        <w:adjustRightInd w:val="0"/>
        <w:ind w:left="1276"/>
        <w:contextualSpacing/>
        <w:rPr>
          <w:rFonts w:ascii="Arquitecta" w:hAnsi="Arquitecta"/>
        </w:rPr>
      </w:pPr>
      <w:r w:rsidRPr="00B6414A">
        <w:rPr>
          <w:rFonts w:ascii="Arquitecta" w:hAnsi="Arquitecta"/>
        </w:rPr>
        <w:t>Pour que l’image à la télévision ait une luminosité équilibrée, le rapport entre l’éclairement horizontal et vertical moyen doit être aussi proche que possible du rapport recommandé dans le tableau ci-dessous 5.1.3.2b, sans toutefois le dépasser.</w:t>
      </w:r>
    </w:p>
    <w:p w14:paraId="22D777EE" w14:textId="77777777" w:rsidR="006B42A1" w:rsidRPr="00B6414A" w:rsidRDefault="006B42A1" w:rsidP="006B42A1">
      <w:pPr>
        <w:autoSpaceDE w:val="0"/>
        <w:autoSpaceDN w:val="0"/>
        <w:adjustRightInd w:val="0"/>
        <w:contextualSpacing/>
        <w:rPr>
          <w:rFonts w:ascii="Arquitecta" w:hAnsi="Arquitecta"/>
        </w:rPr>
      </w:pPr>
    </w:p>
    <w:tbl>
      <w:tblPr>
        <w:tblW w:w="9628" w:type="dxa"/>
        <w:jc w:val="center"/>
        <w:tblLayout w:type="fixed"/>
        <w:tblLook w:val="04A0" w:firstRow="1" w:lastRow="0" w:firstColumn="1" w:lastColumn="0" w:noHBand="0" w:noVBand="1"/>
      </w:tblPr>
      <w:tblGrid>
        <w:gridCol w:w="1603"/>
        <w:gridCol w:w="990"/>
        <w:gridCol w:w="1285"/>
        <w:gridCol w:w="1292"/>
        <w:gridCol w:w="989"/>
        <w:gridCol w:w="1071"/>
        <w:gridCol w:w="1211"/>
        <w:gridCol w:w="1187"/>
      </w:tblGrid>
      <w:tr w:rsidR="006B42A1" w:rsidRPr="00B6414A" w14:paraId="6C9EF10B" w14:textId="77777777" w:rsidTr="006B42A1">
        <w:trPr>
          <w:trHeight w:val="390"/>
          <w:jc w:val="center"/>
        </w:trPr>
        <w:tc>
          <w:tcPr>
            <w:tcW w:w="1603" w:type="dxa"/>
            <w:tcBorders>
              <w:top w:val="nil"/>
              <w:left w:val="nil"/>
              <w:bottom w:val="nil"/>
              <w:right w:val="nil"/>
            </w:tcBorders>
            <w:shd w:val="clear" w:color="auto" w:fill="auto"/>
            <w:noWrap/>
            <w:vAlign w:val="center"/>
            <w:hideMark/>
          </w:tcPr>
          <w:p w14:paraId="3F20B33D" w14:textId="77777777" w:rsidR="006B42A1" w:rsidRPr="006B42A1" w:rsidRDefault="006B42A1" w:rsidP="006B42A1">
            <w:pPr>
              <w:jc w:val="center"/>
              <w:rPr>
                <w:rFonts w:ascii="Arquitecta" w:eastAsia="Times New Roman" w:hAnsi="Arquitecta"/>
                <w:color w:val="000000"/>
              </w:rPr>
            </w:pPr>
          </w:p>
        </w:tc>
        <w:tc>
          <w:tcPr>
            <w:tcW w:w="356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88F377"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horizontal</w:t>
            </w:r>
          </w:p>
        </w:tc>
        <w:tc>
          <w:tcPr>
            <w:tcW w:w="2060" w:type="dxa"/>
            <w:gridSpan w:val="2"/>
            <w:tcBorders>
              <w:top w:val="single" w:sz="8" w:space="0" w:color="auto"/>
              <w:left w:val="nil"/>
              <w:bottom w:val="nil"/>
              <w:right w:val="single" w:sz="8" w:space="0" w:color="000000"/>
            </w:tcBorders>
            <w:shd w:val="clear" w:color="auto" w:fill="auto"/>
            <w:noWrap/>
            <w:vAlign w:val="center"/>
            <w:hideMark/>
          </w:tcPr>
          <w:p w14:paraId="74F100EE"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Propriétés des couleurs des lampes</w:t>
            </w:r>
          </w:p>
        </w:tc>
        <w:tc>
          <w:tcPr>
            <w:tcW w:w="1211" w:type="dxa"/>
            <w:vMerge w:val="restart"/>
            <w:tcBorders>
              <w:top w:val="single" w:sz="8" w:space="0" w:color="auto"/>
              <w:left w:val="nil"/>
              <w:right w:val="single" w:sz="4" w:space="0" w:color="auto"/>
            </w:tcBorders>
            <w:vAlign w:val="center"/>
          </w:tcPr>
          <w:p w14:paraId="5CBDAF75"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Facteur de scintillement (%)</w:t>
            </w:r>
          </w:p>
        </w:tc>
        <w:tc>
          <w:tcPr>
            <w:tcW w:w="1187" w:type="dxa"/>
            <w:vMerge w:val="restart"/>
            <w:tcBorders>
              <w:top w:val="single" w:sz="8" w:space="0" w:color="auto"/>
              <w:left w:val="single" w:sz="4" w:space="0" w:color="auto"/>
              <w:right w:val="single" w:sz="8" w:space="0" w:color="auto"/>
            </w:tcBorders>
            <w:shd w:val="clear" w:color="auto" w:fill="auto"/>
            <w:noWrap/>
            <w:vAlign w:val="center"/>
            <w:hideMark/>
          </w:tcPr>
          <w:p w14:paraId="7401053A" w14:textId="77777777" w:rsidR="006B42A1" w:rsidRPr="006B42A1" w:rsidRDefault="006B42A1" w:rsidP="006B42A1">
            <w:pPr>
              <w:jc w:val="center"/>
              <w:rPr>
                <w:rFonts w:ascii="Arquitecta" w:eastAsia="Times New Roman" w:hAnsi="Arquitecta"/>
                <w:b/>
                <w:bCs/>
                <w:color w:val="000000"/>
              </w:rPr>
            </w:pPr>
          </w:p>
          <w:p w14:paraId="66326739" w14:textId="77777777" w:rsidR="006B42A1" w:rsidRPr="006B42A1" w:rsidRDefault="006B42A1" w:rsidP="006B42A1">
            <w:pPr>
              <w:jc w:val="center"/>
              <w:rPr>
                <w:rFonts w:ascii="Arquitecta" w:hAnsi="Arquitecta"/>
                <w:b/>
                <w:color w:val="000000"/>
                <w:w w:val="80"/>
                <w:lang w:val="es-ES"/>
              </w:rPr>
            </w:pPr>
            <w:r w:rsidRPr="006B42A1">
              <w:rPr>
                <w:rFonts w:ascii="Arquitecta" w:hAnsi="Arquitecta"/>
                <w:b/>
                <w:color w:val="000000"/>
                <w:w w:val="80"/>
              </w:rPr>
              <w:t>Éblouissement</w:t>
            </w:r>
          </w:p>
          <w:p w14:paraId="36AED7F0"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GR</w:t>
            </w:r>
          </w:p>
        </w:tc>
      </w:tr>
      <w:tr w:rsidR="006B42A1" w:rsidRPr="00B6414A" w14:paraId="67EDDA2B" w14:textId="77777777" w:rsidTr="006B42A1">
        <w:trPr>
          <w:trHeight w:val="465"/>
          <w:jc w:val="center"/>
        </w:trPr>
        <w:tc>
          <w:tcPr>
            <w:tcW w:w="16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2318D"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Niveau de la compétition</w:t>
            </w:r>
          </w:p>
        </w:tc>
        <w:tc>
          <w:tcPr>
            <w:tcW w:w="990" w:type="dxa"/>
            <w:tcBorders>
              <w:top w:val="nil"/>
              <w:left w:val="nil"/>
              <w:bottom w:val="single" w:sz="8" w:space="0" w:color="auto"/>
              <w:right w:val="nil"/>
            </w:tcBorders>
            <w:shd w:val="clear" w:color="auto" w:fill="auto"/>
            <w:vAlign w:val="center"/>
            <w:hideMark/>
          </w:tcPr>
          <w:p w14:paraId="0B83C01F"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Éclairement moyen Eh</w:t>
            </w:r>
            <w:r w:rsidRPr="006B42A1">
              <w:rPr>
                <w:rFonts w:ascii="Arquitecta" w:hAnsi="Arquitecta"/>
                <w:b/>
                <w:color w:val="000000"/>
                <w:vertAlign w:val="subscript"/>
              </w:rPr>
              <w:t>moy</w:t>
            </w:r>
            <w:r w:rsidRPr="006B42A1">
              <w:rPr>
                <w:rFonts w:ascii="Arquitecta" w:eastAsia="Times New Roman" w:hAnsi="Arquitecta"/>
                <w:b/>
                <w:bCs/>
                <w:color w:val="000000"/>
              </w:rPr>
              <w:t xml:space="preserve"> (lux)</w:t>
            </w:r>
          </w:p>
        </w:tc>
        <w:tc>
          <w:tcPr>
            <w:tcW w:w="1285" w:type="dxa"/>
            <w:tcBorders>
              <w:top w:val="nil"/>
              <w:left w:val="single" w:sz="4" w:space="0" w:color="auto"/>
              <w:bottom w:val="single" w:sz="8" w:space="0" w:color="auto"/>
              <w:right w:val="single" w:sz="4" w:space="0" w:color="auto"/>
            </w:tcBorders>
            <w:shd w:val="clear" w:color="auto" w:fill="auto"/>
            <w:noWrap/>
            <w:vAlign w:val="center"/>
            <w:hideMark/>
          </w:tcPr>
          <w:p w14:paraId="586E2D31" w14:textId="77777777" w:rsidR="006B42A1" w:rsidRPr="006B42A1" w:rsidRDefault="006B42A1" w:rsidP="006B42A1">
            <w:pPr>
              <w:jc w:val="center"/>
              <w:rPr>
                <w:rFonts w:ascii="Arquitecta" w:eastAsia="Times New Roman" w:hAnsi="Arquitecta"/>
                <w:b/>
                <w:bCs/>
                <w:color w:val="000000"/>
                <w:lang w:val="de-DE"/>
              </w:rPr>
            </w:pPr>
            <w:r w:rsidRPr="006B42A1">
              <w:rPr>
                <w:rFonts w:ascii="Arquitecta" w:eastAsia="Times New Roman" w:hAnsi="Arquitecta"/>
                <w:b/>
                <w:bCs/>
                <w:color w:val="000000"/>
                <w:lang w:val="de-DE"/>
              </w:rPr>
              <w:t>U1</w:t>
            </w:r>
          </w:p>
          <w:p w14:paraId="15C89907" w14:textId="77777777" w:rsidR="006B42A1" w:rsidRPr="006B42A1" w:rsidRDefault="006B42A1" w:rsidP="006B42A1">
            <w:pPr>
              <w:jc w:val="center"/>
              <w:rPr>
                <w:rFonts w:ascii="Arquitecta" w:eastAsia="Times New Roman" w:hAnsi="Arquitecta"/>
                <w:b/>
                <w:bCs/>
                <w:color w:val="000000"/>
                <w:lang w:val="de-DE"/>
              </w:rPr>
            </w:pPr>
            <w:r w:rsidRPr="006B42A1">
              <w:rPr>
                <w:rFonts w:ascii="Arquitecta" w:eastAsia="Times New Roman" w:hAnsi="Arquitecta"/>
                <w:b/>
                <w:bCs/>
                <w:color w:val="000000"/>
                <w:lang w:val="de-DE"/>
              </w:rPr>
              <w:t>(Eh</w:t>
            </w:r>
            <w:r w:rsidRPr="006B42A1">
              <w:rPr>
                <w:rFonts w:ascii="Arquitecta" w:hAnsi="Arquitecta"/>
                <w:b/>
                <w:color w:val="000000"/>
                <w:vertAlign w:val="subscript"/>
                <w:lang w:val="de-DE"/>
              </w:rPr>
              <w:t>min</w:t>
            </w:r>
            <w:r w:rsidRPr="006B42A1">
              <w:rPr>
                <w:rFonts w:ascii="Arquitecta" w:eastAsia="Times New Roman" w:hAnsi="Arquitecta"/>
                <w:b/>
                <w:bCs/>
                <w:color w:val="000000"/>
                <w:lang w:val="de-DE"/>
              </w:rPr>
              <w:t>/Eh</w:t>
            </w:r>
            <w:r w:rsidRPr="006B42A1">
              <w:rPr>
                <w:rFonts w:ascii="Arquitecta" w:hAnsi="Arquitecta"/>
                <w:b/>
                <w:color w:val="000000"/>
                <w:vertAlign w:val="subscript"/>
                <w:lang w:val="de-DE"/>
              </w:rPr>
              <w:t>max</w:t>
            </w:r>
            <w:r w:rsidRPr="006B42A1">
              <w:rPr>
                <w:rFonts w:ascii="Arquitecta" w:eastAsia="Times New Roman" w:hAnsi="Arquitecta"/>
                <w:b/>
                <w:bCs/>
                <w:color w:val="000000"/>
                <w:lang w:val="de-DE"/>
              </w:rPr>
              <w:t>)</w:t>
            </w:r>
          </w:p>
        </w:tc>
        <w:tc>
          <w:tcPr>
            <w:tcW w:w="1292" w:type="dxa"/>
            <w:tcBorders>
              <w:top w:val="nil"/>
              <w:left w:val="nil"/>
              <w:bottom w:val="single" w:sz="8" w:space="0" w:color="auto"/>
              <w:right w:val="single" w:sz="8" w:space="0" w:color="auto"/>
            </w:tcBorders>
            <w:shd w:val="clear" w:color="auto" w:fill="auto"/>
            <w:noWrap/>
            <w:vAlign w:val="center"/>
            <w:hideMark/>
          </w:tcPr>
          <w:p w14:paraId="4BA36E6B"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U2</w:t>
            </w:r>
          </w:p>
          <w:p w14:paraId="57CFE6A5" w14:textId="77777777" w:rsidR="006B42A1" w:rsidRPr="006B42A1" w:rsidRDefault="006B42A1" w:rsidP="006B42A1">
            <w:pPr>
              <w:jc w:val="center"/>
              <w:rPr>
                <w:rFonts w:ascii="Arquitecta" w:eastAsia="Times New Roman" w:hAnsi="Arquitecta"/>
                <w:b/>
                <w:bCs/>
                <w:color w:val="000000"/>
                <w:lang w:val="es-ES"/>
              </w:rPr>
            </w:pPr>
            <w:r w:rsidRPr="006B42A1">
              <w:rPr>
                <w:rFonts w:ascii="Arquitecta" w:eastAsia="Times New Roman" w:hAnsi="Arquitecta"/>
                <w:b/>
                <w:bCs/>
                <w:color w:val="000000"/>
                <w:lang w:val="es-ES"/>
              </w:rPr>
              <w:t>(Eh</w:t>
            </w:r>
            <w:r w:rsidRPr="006B42A1">
              <w:rPr>
                <w:rFonts w:ascii="Arquitecta" w:hAnsi="Arquitecta"/>
                <w:b/>
                <w:color w:val="000000"/>
                <w:vertAlign w:val="subscript"/>
                <w:lang w:val="es-ES"/>
              </w:rPr>
              <w:t>min</w:t>
            </w:r>
            <w:r w:rsidRPr="006B42A1">
              <w:rPr>
                <w:rFonts w:ascii="Arquitecta" w:eastAsia="Times New Roman" w:hAnsi="Arquitecta"/>
                <w:b/>
                <w:bCs/>
                <w:color w:val="000000"/>
                <w:lang w:val="es-ES"/>
              </w:rPr>
              <w:t>/Eh</w:t>
            </w:r>
            <w:r w:rsidRPr="006B42A1">
              <w:rPr>
                <w:rFonts w:ascii="Arquitecta" w:hAnsi="Arquitecta"/>
                <w:b/>
                <w:color w:val="000000"/>
                <w:vertAlign w:val="subscript"/>
                <w:lang w:val="es-ES"/>
              </w:rPr>
              <w:t>moy</w:t>
            </w:r>
            <w:r w:rsidRPr="006B42A1">
              <w:rPr>
                <w:rFonts w:ascii="Arquitecta" w:eastAsia="Times New Roman" w:hAnsi="Arquitecta"/>
                <w:b/>
                <w:bCs/>
                <w:color w:val="000000"/>
                <w:lang w:val="es-ES"/>
              </w:rPr>
              <w:t>)</w:t>
            </w:r>
          </w:p>
        </w:tc>
        <w:tc>
          <w:tcPr>
            <w:tcW w:w="989" w:type="dxa"/>
            <w:tcBorders>
              <w:top w:val="single" w:sz="8" w:space="0" w:color="auto"/>
              <w:left w:val="nil"/>
              <w:bottom w:val="single" w:sz="8" w:space="0" w:color="auto"/>
              <w:right w:val="nil"/>
            </w:tcBorders>
            <w:shd w:val="clear" w:color="auto" w:fill="auto"/>
            <w:vAlign w:val="center"/>
            <w:hideMark/>
          </w:tcPr>
          <w:p w14:paraId="5DD037BC" w14:textId="77777777" w:rsidR="006B42A1" w:rsidRPr="006B42A1" w:rsidRDefault="006B42A1" w:rsidP="006B42A1">
            <w:pPr>
              <w:jc w:val="center"/>
              <w:rPr>
                <w:rFonts w:ascii="Arquitecta" w:eastAsia="Times New Roman" w:hAnsi="Arquitecta"/>
                <w:b/>
                <w:bCs/>
                <w:color w:val="000000"/>
              </w:rPr>
            </w:pPr>
            <w:r w:rsidRPr="006B42A1">
              <w:rPr>
                <w:rFonts w:ascii="Arquitecta" w:hAnsi="Arquitecta"/>
                <w:b/>
                <w:color w:val="000000"/>
                <w:w w:val="80"/>
              </w:rPr>
              <w:t>Température des couleurs</w:t>
            </w:r>
            <w:r w:rsidRPr="006B42A1">
              <w:rPr>
                <w:rFonts w:ascii="Arquitecta" w:eastAsia="Times New Roman" w:hAnsi="Arquitecta"/>
                <w:b/>
                <w:bCs/>
                <w:color w:val="000000"/>
              </w:rPr>
              <w:t xml:space="preserve"> (K)</w:t>
            </w:r>
          </w:p>
        </w:tc>
        <w:tc>
          <w:tcPr>
            <w:tcW w:w="1071"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7F70170" w14:textId="77777777" w:rsidR="006B42A1" w:rsidRPr="006B42A1" w:rsidRDefault="006B42A1" w:rsidP="006B42A1">
            <w:pPr>
              <w:jc w:val="center"/>
              <w:rPr>
                <w:rFonts w:ascii="Arquitecta" w:eastAsia="Times New Roman" w:hAnsi="Arquitecta"/>
                <w:b/>
                <w:bCs/>
                <w:color w:val="000000"/>
              </w:rPr>
            </w:pPr>
            <w:r w:rsidRPr="006B42A1">
              <w:rPr>
                <w:rFonts w:ascii="Arquitecta" w:eastAsia="Times New Roman" w:hAnsi="Arquitecta"/>
                <w:b/>
                <w:bCs/>
                <w:color w:val="000000"/>
              </w:rPr>
              <w:t>Rendu des couleurs Ra</w:t>
            </w:r>
          </w:p>
        </w:tc>
        <w:tc>
          <w:tcPr>
            <w:tcW w:w="1211" w:type="dxa"/>
            <w:vMerge/>
            <w:tcBorders>
              <w:left w:val="nil"/>
              <w:bottom w:val="single" w:sz="8" w:space="0" w:color="auto"/>
              <w:right w:val="single" w:sz="4" w:space="0" w:color="auto"/>
            </w:tcBorders>
            <w:vAlign w:val="center"/>
          </w:tcPr>
          <w:p w14:paraId="79FEECDE" w14:textId="77777777" w:rsidR="006B42A1" w:rsidRPr="006B42A1" w:rsidRDefault="006B42A1" w:rsidP="006B42A1">
            <w:pPr>
              <w:jc w:val="center"/>
              <w:rPr>
                <w:rFonts w:ascii="Arquitecta" w:eastAsia="Times New Roman" w:hAnsi="Arquitecta"/>
                <w:b/>
                <w:bCs/>
                <w:color w:val="000000"/>
              </w:rPr>
            </w:pPr>
          </w:p>
        </w:tc>
        <w:tc>
          <w:tcPr>
            <w:tcW w:w="1187" w:type="dxa"/>
            <w:vMerge/>
            <w:tcBorders>
              <w:left w:val="single" w:sz="4" w:space="0" w:color="auto"/>
              <w:bottom w:val="single" w:sz="8" w:space="0" w:color="auto"/>
              <w:right w:val="single" w:sz="8" w:space="0" w:color="auto"/>
            </w:tcBorders>
            <w:shd w:val="clear" w:color="auto" w:fill="auto"/>
            <w:vAlign w:val="center"/>
            <w:hideMark/>
          </w:tcPr>
          <w:p w14:paraId="43D1EFEB" w14:textId="77777777" w:rsidR="006B42A1" w:rsidRPr="006B42A1" w:rsidRDefault="006B42A1" w:rsidP="006B42A1">
            <w:pPr>
              <w:jc w:val="center"/>
              <w:rPr>
                <w:rFonts w:ascii="Arquitecta" w:eastAsia="Times New Roman" w:hAnsi="Arquitecta"/>
                <w:b/>
                <w:bCs/>
                <w:color w:val="000000"/>
              </w:rPr>
            </w:pPr>
          </w:p>
        </w:tc>
      </w:tr>
      <w:tr w:rsidR="006B42A1" w:rsidRPr="00B6414A" w14:paraId="648BCB56" w14:textId="77777777" w:rsidTr="006B42A1">
        <w:trPr>
          <w:trHeight w:val="315"/>
          <w:jc w:val="center"/>
        </w:trPr>
        <w:tc>
          <w:tcPr>
            <w:tcW w:w="1603" w:type="dxa"/>
            <w:tcBorders>
              <w:top w:val="nil"/>
              <w:left w:val="single" w:sz="8" w:space="0" w:color="auto"/>
              <w:bottom w:val="single" w:sz="12" w:space="0" w:color="auto"/>
              <w:right w:val="single" w:sz="8" w:space="0" w:color="auto"/>
            </w:tcBorders>
            <w:shd w:val="clear" w:color="000000" w:fill="DBEEF3"/>
            <w:vAlign w:val="center"/>
            <w:hideMark/>
          </w:tcPr>
          <w:p w14:paraId="2AD78E9F"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nationales</w:t>
            </w:r>
          </w:p>
        </w:tc>
        <w:tc>
          <w:tcPr>
            <w:tcW w:w="990" w:type="dxa"/>
            <w:tcBorders>
              <w:top w:val="nil"/>
              <w:left w:val="nil"/>
              <w:bottom w:val="single" w:sz="12" w:space="0" w:color="auto"/>
              <w:right w:val="nil"/>
            </w:tcBorders>
            <w:shd w:val="clear" w:color="000000" w:fill="DBEEF3"/>
            <w:noWrap/>
            <w:vAlign w:val="center"/>
            <w:hideMark/>
          </w:tcPr>
          <w:p w14:paraId="2A872BE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0,5 à 2 * Ev</w:t>
            </w:r>
            <w:r w:rsidRPr="006B42A1">
              <w:rPr>
                <w:rFonts w:ascii="Arquitecta" w:hAnsi="Arquitecta"/>
                <w:color w:val="000000"/>
                <w:vertAlign w:val="subscript"/>
              </w:rPr>
              <w:t>moy</w:t>
            </w:r>
          </w:p>
        </w:tc>
        <w:tc>
          <w:tcPr>
            <w:tcW w:w="1285" w:type="dxa"/>
            <w:tcBorders>
              <w:top w:val="nil"/>
              <w:left w:val="single" w:sz="4" w:space="0" w:color="auto"/>
              <w:bottom w:val="single" w:sz="12" w:space="0" w:color="auto"/>
              <w:right w:val="single" w:sz="4" w:space="0" w:color="auto"/>
            </w:tcBorders>
            <w:shd w:val="clear" w:color="000000" w:fill="DBEEF3"/>
            <w:noWrap/>
            <w:vAlign w:val="center"/>
            <w:hideMark/>
          </w:tcPr>
          <w:p w14:paraId="1EACE57D"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0,5</w:t>
            </w:r>
          </w:p>
        </w:tc>
        <w:tc>
          <w:tcPr>
            <w:tcW w:w="1292" w:type="dxa"/>
            <w:tcBorders>
              <w:top w:val="nil"/>
              <w:left w:val="nil"/>
              <w:bottom w:val="single" w:sz="12" w:space="0" w:color="auto"/>
              <w:right w:val="single" w:sz="8" w:space="0" w:color="auto"/>
            </w:tcBorders>
            <w:shd w:val="clear" w:color="000000" w:fill="DBEEF3"/>
            <w:noWrap/>
            <w:vAlign w:val="center"/>
            <w:hideMark/>
          </w:tcPr>
          <w:p w14:paraId="69EC9D5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0,7</w:t>
            </w:r>
          </w:p>
        </w:tc>
        <w:tc>
          <w:tcPr>
            <w:tcW w:w="989" w:type="dxa"/>
            <w:tcBorders>
              <w:top w:val="nil"/>
              <w:left w:val="nil"/>
              <w:bottom w:val="single" w:sz="12" w:space="0" w:color="auto"/>
              <w:right w:val="nil"/>
            </w:tcBorders>
            <w:shd w:val="clear" w:color="000000" w:fill="DBEEF3"/>
            <w:noWrap/>
            <w:vAlign w:val="center"/>
            <w:hideMark/>
          </w:tcPr>
          <w:p w14:paraId="355CDD8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4000 à 6000</w:t>
            </w:r>
          </w:p>
        </w:tc>
        <w:tc>
          <w:tcPr>
            <w:tcW w:w="1071" w:type="dxa"/>
            <w:tcBorders>
              <w:top w:val="nil"/>
              <w:left w:val="single" w:sz="4" w:space="0" w:color="auto"/>
              <w:bottom w:val="single" w:sz="12" w:space="0" w:color="auto"/>
              <w:right w:val="single" w:sz="8" w:space="0" w:color="auto"/>
            </w:tcBorders>
            <w:shd w:val="clear" w:color="000000" w:fill="DBEEF3"/>
            <w:noWrap/>
            <w:vAlign w:val="center"/>
            <w:hideMark/>
          </w:tcPr>
          <w:p w14:paraId="46AB9CD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70</w:t>
            </w:r>
          </w:p>
        </w:tc>
        <w:tc>
          <w:tcPr>
            <w:tcW w:w="1211" w:type="dxa"/>
            <w:tcBorders>
              <w:top w:val="nil"/>
              <w:left w:val="nil"/>
              <w:bottom w:val="single" w:sz="12" w:space="0" w:color="auto"/>
              <w:right w:val="single" w:sz="4" w:space="0" w:color="auto"/>
            </w:tcBorders>
            <w:shd w:val="clear" w:color="000000" w:fill="DBEEF3"/>
            <w:vAlign w:val="center"/>
          </w:tcPr>
          <w:p w14:paraId="40AC0C2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10</w:t>
            </w:r>
          </w:p>
        </w:tc>
        <w:tc>
          <w:tcPr>
            <w:tcW w:w="1187" w:type="dxa"/>
            <w:tcBorders>
              <w:top w:val="nil"/>
              <w:left w:val="single" w:sz="4" w:space="0" w:color="auto"/>
              <w:bottom w:val="single" w:sz="12" w:space="0" w:color="auto"/>
              <w:right w:val="single" w:sz="8" w:space="0" w:color="auto"/>
            </w:tcBorders>
            <w:shd w:val="clear" w:color="000000" w:fill="DBEEF3"/>
            <w:noWrap/>
            <w:vAlign w:val="center"/>
            <w:hideMark/>
          </w:tcPr>
          <w:p w14:paraId="235A917A"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50</w:t>
            </w:r>
          </w:p>
        </w:tc>
      </w:tr>
      <w:tr w:rsidR="006B42A1" w:rsidRPr="00B6414A" w14:paraId="0E6867BB" w14:textId="77777777" w:rsidTr="006B42A1">
        <w:trPr>
          <w:trHeight w:val="435"/>
          <w:jc w:val="center"/>
        </w:trPr>
        <w:tc>
          <w:tcPr>
            <w:tcW w:w="1603" w:type="dxa"/>
            <w:tcBorders>
              <w:top w:val="single" w:sz="12" w:space="0" w:color="auto"/>
              <w:left w:val="single" w:sz="12" w:space="0" w:color="auto"/>
              <w:bottom w:val="single" w:sz="12" w:space="0" w:color="auto"/>
              <w:right w:val="single" w:sz="8" w:space="0" w:color="auto"/>
            </w:tcBorders>
            <w:shd w:val="clear" w:color="000000" w:fill="B8CCE4"/>
            <w:vAlign w:val="center"/>
            <w:hideMark/>
          </w:tcPr>
          <w:p w14:paraId="6204902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internationales</w:t>
            </w:r>
          </w:p>
        </w:tc>
        <w:tc>
          <w:tcPr>
            <w:tcW w:w="990" w:type="dxa"/>
            <w:tcBorders>
              <w:top w:val="single" w:sz="12" w:space="0" w:color="auto"/>
              <w:left w:val="single" w:sz="8" w:space="0" w:color="auto"/>
              <w:bottom w:val="single" w:sz="12" w:space="0" w:color="auto"/>
              <w:right w:val="nil"/>
            </w:tcBorders>
            <w:shd w:val="clear" w:color="000000" w:fill="B8CCE4"/>
            <w:noWrap/>
            <w:vAlign w:val="center"/>
            <w:hideMark/>
          </w:tcPr>
          <w:p w14:paraId="641B60A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0,5 à 1,5 * Ev</w:t>
            </w:r>
            <w:r w:rsidRPr="006B42A1">
              <w:rPr>
                <w:rFonts w:ascii="Arquitecta" w:hAnsi="Arquitecta"/>
                <w:color w:val="000000"/>
                <w:vertAlign w:val="subscript"/>
              </w:rPr>
              <w:t>moy</w:t>
            </w:r>
          </w:p>
        </w:tc>
        <w:tc>
          <w:tcPr>
            <w:tcW w:w="1285" w:type="dxa"/>
            <w:tcBorders>
              <w:top w:val="single" w:sz="12" w:space="0" w:color="auto"/>
              <w:left w:val="single" w:sz="4" w:space="0" w:color="auto"/>
              <w:bottom w:val="single" w:sz="12" w:space="0" w:color="auto"/>
              <w:right w:val="single" w:sz="4" w:space="0" w:color="auto"/>
            </w:tcBorders>
            <w:shd w:val="clear" w:color="000000" w:fill="B8CCE4"/>
            <w:noWrap/>
            <w:vAlign w:val="center"/>
            <w:hideMark/>
          </w:tcPr>
          <w:p w14:paraId="09575510"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0,6</w:t>
            </w:r>
          </w:p>
        </w:tc>
        <w:tc>
          <w:tcPr>
            <w:tcW w:w="1292" w:type="dxa"/>
            <w:tcBorders>
              <w:top w:val="single" w:sz="12" w:space="0" w:color="auto"/>
              <w:left w:val="nil"/>
              <w:bottom w:val="single" w:sz="12" w:space="0" w:color="auto"/>
              <w:right w:val="single" w:sz="8" w:space="0" w:color="auto"/>
            </w:tcBorders>
            <w:shd w:val="clear" w:color="000000" w:fill="B8CCE4"/>
            <w:noWrap/>
            <w:vAlign w:val="center"/>
            <w:hideMark/>
          </w:tcPr>
          <w:p w14:paraId="7667065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0,8</w:t>
            </w:r>
          </w:p>
        </w:tc>
        <w:tc>
          <w:tcPr>
            <w:tcW w:w="989" w:type="dxa"/>
            <w:tcBorders>
              <w:top w:val="single" w:sz="12" w:space="0" w:color="auto"/>
              <w:left w:val="single" w:sz="8" w:space="0" w:color="auto"/>
              <w:bottom w:val="single" w:sz="12" w:space="0" w:color="auto"/>
              <w:right w:val="nil"/>
            </w:tcBorders>
            <w:shd w:val="clear" w:color="000000" w:fill="B8CCE4"/>
            <w:noWrap/>
            <w:vAlign w:val="center"/>
            <w:hideMark/>
          </w:tcPr>
          <w:p w14:paraId="696B85BB"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5500</w:t>
            </w:r>
          </w:p>
        </w:tc>
        <w:tc>
          <w:tcPr>
            <w:tcW w:w="1071" w:type="dxa"/>
            <w:tcBorders>
              <w:top w:val="single" w:sz="12" w:space="0" w:color="auto"/>
              <w:left w:val="single" w:sz="4" w:space="0" w:color="auto"/>
              <w:bottom w:val="single" w:sz="12" w:space="0" w:color="auto"/>
              <w:right w:val="single" w:sz="8" w:space="0" w:color="auto"/>
            </w:tcBorders>
            <w:shd w:val="clear" w:color="000000" w:fill="B8CCE4"/>
            <w:noWrap/>
            <w:vAlign w:val="center"/>
            <w:hideMark/>
          </w:tcPr>
          <w:p w14:paraId="5CF64B7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80</w:t>
            </w:r>
          </w:p>
        </w:tc>
        <w:tc>
          <w:tcPr>
            <w:tcW w:w="1211" w:type="dxa"/>
            <w:tcBorders>
              <w:top w:val="single" w:sz="12" w:space="0" w:color="auto"/>
              <w:left w:val="nil"/>
              <w:bottom w:val="single" w:sz="12" w:space="0" w:color="auto"/>
              <w:right w:val="single" w:sz="4" w:space="0" w:color="auto"/>
            </w:tcBorders>
            <w:shd w:val="clear" w:color="000000" w:fill="B8CCE4"/>
            <w:vAlign w:val="center"/>
          </w:tcPr>
          <w:p w14:paraId="6FB93F8F"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3</w:t>
            </w:r>
          </w:p>
        </w:tc>
        <w:tc>
          <w:tcPr>
            <w:tcW w:w="1187" w:type="dxa"/>
            <w:tcBorders>
              <w:top w:val="single" w:sz="12" w:space="0" w:color="auto"/>
              <w:left w:val="single" w:sz="4" w:space="0" w:color="auto"/>
              <w:bottom w:val="single" w:sz="12" w:space="0" w:color="auto"/>
              <w:right w:val="single" w:sz="12" w:space="0" w:color="auto"/>
            </w:tcBorders>
            <w:shd w:val="clear" w:color="000000" w:fill="B8CCE4"/>
            <w:noWrap/>
            <w:vAlign w:val="center"/>
            <w:hideMark/>
          </w:tcPr>
          <w:p w14:paraId="30C84769"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50</w:t>
            </w:r>
          </w:p>
        </w:tc>
      </w:tr>
      <w:tr w:rsidR="006B42A1" w:rsidRPr="00B6414A" w14:paraId="4FC53295" w14:textId="77777777" w:rsidTr="006B42A1">
        <w:trPr>
          <w:trHeight w:val="915"/>
          <w:jc w:val="center"/>
        </w:trPr>
        <w:tc>
          <w:tcPr>
            <w:tcW w:w="1603" w:type="dxa"/>
            <w:tcBorders>
              <w:top w:val="single" w:sz="12" w:space="0" w:color="auto"/>
              <w:left w:val="single" w:sz="12" w:space="0" w:color="auto"/>
              <w:bottom w:val="single" w:sz="12" w:space="0" w:color="auto"/>
              <w:right w:val="single" w:sz="8" w:space="0" w:color="auto"/>
            </w:tcBorders>
            <w:shd w:val="clear" w:color="000000" w:fill="ACB9CA"/>
            <w:vAlign w:val="center"/>
            <w:hideMark/>
          </w:tcPr>
          <w:p w14:paraId="5660299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Compétitions majeures telles que les Championnats du monde et les Jeux olympiques</w:t>
            </w:r>
          </w:p>
        </w:tc>
        <w:tc>
          <w:tcPr>
            <w:tcW w:w="990" w:type="dxa"/>
            <w:tcBorders>
              <w:top w:val="single" w:sz="12" w:space="0" w:color="auto"/>
              <w:left w:val="single" w:sz="8" w:space="0" w:color="auto"/>
              <w:bottom w:val="single" w:sz="12" w:space="0" w:color="auto"/>
              <w:right w:val="nil"/>
            </w:tcBorders>
            <w:shd w:val="clear" w:color="000000" w:fill="ACB9CA"/>
            <w:noWrap/>
            <w:vAlign w:val="center"/>
            <w:hideMark/>
          </w:tcPr>
          <w:p w14:paraId="4227F8E5"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0,5 à 1,5 * Ev</w:t>
            </w:r>
            <w:r w:rsidRPr="006B42A1">
              <w:rPr>
                <w:rFonts w:ascii="Arquitecta" w:hAnsi="Arquitecta"/>
                <w:color w:val="000000"/>
                <w:vertAlign w:val="subscript"/>
              </w:rPr>
              <w:t>moy</w:t>
            </w:r>
          </w:p>
        </w:tc>
        <w:tc>
          <w:tcPr>
            <w:tcW w:w="1285" w:type="dxa"/>
            <w:tcBorders>
              <w:top w:val="single" w:sz="12" w:space="0" w:color="auto"/>
              <w:left w:val="single" w:sz="4" w:space="0" w:color="auto"/>
              <w:bottom w:val="single" w:sz="12" w:space="0" w:color="auto"/>
              <w:right w:val="single" w:sz="4" w:space="0" w:color="auto"/>
            </w:tcBorders>
            <w:shd w:val="clear" w:color="000000" w:fill="ACB9CA"/>
            <w:noWrap/>
            <w:vAlign w:val="center"/>
            <w:hideMark/>
          </w:tcPr>
          <w:p w14:paraId="128432C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0,6</w:t>
            </w:r>
          </w:p>
        </w:tc>
        <w:tc>
          <w:tcPr>
            <w:tcW w:w="1292" w:type="dxa"/>
            <w:tcBorders>
              <w:top w:val="single" w:sz="12" w:space="0" w:color="auto"/>
              <w:left w:val="nil"/>
              <w:bottom w:val="single" w:sz="12" w:space="0" w:color="auto"/>
              <w:right w:val="single" w:sz="8" w:space="0" w:color="auto"/>
            </w:tcBorders>
            <w:shd w:val="clear" w:color="000000" w:fill="ACB9CA"/>
            <w:noWrap/>
            <w:vAlign w:val="center"/>
            <w:hideMark/>
          </w:tcPr>
          <w:p w14:paraId="749C97A4"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0,8</w:t>
            </w:r>
          </w:p>
        </w:tc>
        <w:tc>
          <w:tcPr>
            <w:tcW w:w="989" w:type="dxa"/>
            <w:tcBorders>
              <w:top w:val="single" w:sz="12" w:space="0" w:color="auto"/>
              <w:left w:val="single" w:sz="8" w:space="0" w:color="auto"/>
              <w:bottom w:val="single" w:sz="12" w:space="0" w:color="auto"/>
              <w:right w:val="nil"/>
            </w:tcBorders>
            <w:shd w:val="clear" w:color="000000" w:fill="ACB9CA"/>
            <w:noWrap/>
            <w:vAlign w:val="center"/>
            <w:hideMark/>
          </w:tcPr>
          <w:p w14:paraId="367253E2"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5500</w:t>
            </w:r>
          </w:p>
        </w:tc>
        <w:tc>
          <w:tcPr>
            <w:tcW w:w="1071" w:type="dxa"/>
            <w:tcBorders>
              <w:top w:val="single" w:sz="12" w:space="0" w:color="auto"/>
              <w:left w:val="single" w:sz="4" w:space="0" w:color="auto"/>
              <w:bottom w:val="single" w:sz="12" w:space="0" w:color="auto"/>
              <w:right w:val="single" w:sz="8" w:space="0" w:color="auto"/>
            </w:tcBorders>
            <w:shd w:val="clear" w:color="000000" w:fill="ACB9CA"/>
            <w:noWrap/>
            <w:vAlign w:val="center"/>
            <w:hideMark/>
          </w:tcPr>
          <w:p w14:paraId="5B08CEC1"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&gt;= 80</w:t>
            </w:r>
          </w:p>
        </w:tc>
        <w:tc>
          <w:tcPr>
            <w:tcW w:w="1211" w:type="dxa"/>
            <w:tcBorders>
              <w:top w:val="single" w:sz="12" w:space="0" w:color="auto"/>
              <w:left w:val="nil"/>
              <w:bottom w:val="single" w:sz="12" w:space="0" w:color="auto"/>
              <w:right w:val="single" w:sz="4" w:space="0" w:color="auto"/>
            </w:tcBorders>
            <w:shd w:val="clear" w:color="000000" w:fill="ACB9CA"/>
            <w:vAlign w:val="center"/>
          </w:tcPr>
          <w:p w14:paraId="7BF0B127"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&lt;1</w:t>
            </w:r>
          </w:p>
        </w:tc>
        <w:tc>
          <w:tcPr>
            <w:tcW w:w="1187" w:type="dxa"/>
            <w:tcBorders>
              <w:top w:val="single" w:sz="12" w:space="0" w:color="auto"/>
              <w:left w:val="single" w:sz="4" w:space="0" w:color="auto"/>
              <w:bottom w:val="single" w:sz="12" w:space="0" w:color="auto"/>
              <w:right w:val="single" w:sz="12" w:space="0" w:color="auto"/>
            </w:tcBorders>
            <w:shd w:val="clear" w:color="000000" w:fill="ACB9CA"/>
            <w:noWrap/>
            <w:vAlign w:val="center"/>
            <w:hideMark/>
          </w:tcPr>
          <w:p w14:paraId="5BC92CB6" w14:textId="77777777" w:rsidR="006B42A1" w:rsidRPr="006B42A1" w:rsidRDefault="006B42A1" w:rsidP="006B42A1">
            <w:pPr>
              <w:jc w:val="center"/>
              <w:rPr>
                <w:rFonts w:ascii="Arquitecta" w:eastAsia="Times New Roman" w:hAnsi="Arquitecta"/>
                <w:color w:val="000000"/>
              </w:rPr>
            </w:pPr>
            <w:r w:rsidRPr="006B42A1">
              <w:rPr>
                <w:rFonts w:ascii="Arquitecta" w:eastAsia="Times New Roman" w:hAnsi="Arquitecta"/>
                <w:color w:val="000000"/>
              </w:rPr>
              <w:t>&lt;= 50</w:t>
            </w:r>
          </w:p>
        </w:tc>
      </w:tr>
    </w:tbl>
    <w:p w14:paraId="5B32709E" w14:textId="77777777" w:rsidR="006B42A1" w:rsidRPr="00B6414A" w:rsidRDefault="006B42A1" w:rsidP="006B42A1">
      <w:pPr>
        <w:contextualSpacing/>
        <w:jc w:val="center"/>
        <w:rPr>
          <w:rFonts w:ascii="Arquitecta" w:eastAsia="Times New Roman" w:hAnsi="Arquitecta"/>
          <w:i/>
          <w:iCs/>
        </w:rPr>
      </w:pPr>
      <w:r w:rsidRPr="00B6414A">
        <w:rPr>
          <w:rFonts w:ascii="Arquitecta" w:eastAsia="Times New Roman" w:hAnsi="Arquitecta"/>
          <w:i/>
          <w:iCs/>
        </w:rPr>
        <w:t>Tableau 5.1.3.2b</w:t>
      </w:r>
    </w:p>
    <w:p w14:paraId="39174C38" w14:textId="77777777" w:rsidR="006B42A1" w:rsidRPr="00B6414A" w:rsidRDefault="006B42A1" w:rsidP="006B42A1">
      <w:pPr>
        <w:contextualSpacing/>
        <w:rPr>
          <w:rFonts w:ascii="Arquitecta" w:eastAsia="Times New Roman" w:hAnsi="Arquitecta"/>
        </w:rPr>
      </w:pPr>
    </w:p>
    <w:p w14:paraId="4DD3CC9F" w14:textId="77777777" w:rsidR="006B42A1" w:rsidRPr="00B6414A" w:rsidRDefault="006B42A1" w:rsidP="006B42A1">
      <w:pPr>
        <w:ind w:left="1134"/>
        <w:rPr>
          <w:rFonts w:ascii="Arquitecta" w:hAnsi="Arquitecta"/>
        </w:rPr>
      </w:pPr>
      <w:r w:rsidRPr="00B6414A">
        <w:rPr>
          <w:rFonts w:ascii="Arquitecta" w:hAnsi="Arquitecta"/>
        </w:rPr>
        <w:t>UG &lt;= 20 % tous les 5 m pour l’éclairement horizontal.</w:t>
      </w:r>
    </w:p>
    <w:p w14:paraId="515DC627" w14:textId="77777777" w:rsidR="006B42A1" w:rsidRPr="00B6414A" w:rsidRDefault="006B42A1" w:rsidP="006B42A1">
      <w:pPr>
        <w:ind w:left="1134"/>
        <w:rPr>
          <w:rFonts w:ascii="Arquitecta" w:hAnsi="Arquitecta"/>
        </w:rPr>
      </w:pPr>
      <w:r w:rsidRPr="00B6414A">
        <w:rPr>
          <w:rFonts w:ascii="Arquitecta" w:hAnsi="Arquitecta"/>
        </w:rPr>
        <w:t xml:space="preserve">La qualité de l’éclairage étant principalement influencée par le positionnement des projecteurs, il pourrait arriver, notamment pour les installations existantes avec des restrictions de hauteur ou d’emplacement, que la norme requise ne puisse être respectée. Dans ce cas, des compromis sur les </w:t>
      </w:r>
      <w:r w:rsidRPr="00B6414A">
        <w:rPr>
          <w:rFonts w:ascii="Arquitecta" w:hAnsi="Arquitecta"/>
        </w:rPr>
        <w:lastRenderedPageBreak/>
        <w:t>résultats de l’éclairage doivent être faits et doivent être discutés avec la société de diffusion.</w:t>
      </w:r>
    </w:p>
    <w:p w14:paraId="1587B092"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Facteur de conservation</w:t>
      </w:r>
    </w:p>
    <w:p w14:paraId="118D81D2"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Pour garantir les valeurs d’éclairement indiquées dans les tableaux ci-dessus (5.1.3.1 et 5.1.3.2) pendant toute la durée de fonctionnement de l’installation d’éclairage, un facteur de conservation dépendant des conditions locales doit être utilisé pour compenser le vieillissement et l’encrassement des sources lumineuses et des systèmes optiques (y compris le verre frontal). Les informations pertinentes sur le facteur de conservation (y compris le plan de maintenance) doivent être fournies.</w:t>
      </w:r>
    </w:p>
    <w:p w14:paraId="7CBA1247"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Calculs et mesures</w:t>
      </w:r>
    </w:p>
    <w:p w14:paraId="095C2874" w14:textId="77777777" w:rsidR="006B42A1" w:rsidRPr="00B6414A" w:rsidRDefault="006B42A1" w:rsidP="006B42A1">
      <w:pPr>
        <w:ind w:left="1134"/>
        <w:rPr>
          <w:rFonts w:ascii="Arquitecta" w:hAnsi="Arquitecta"/>
        </w:rPr>
      </w:pPr>
      <w:r w:rsidRPr="00B6414A">
        <w:rPr>
          <w:rFonts w:ascii="Arquitecta" w:hAnsi="Arquitecta"/>
        </w:rPr>
        <w:t>Les calculs d’éclairement doivent être effectués sur un maillage de 5 m × 5 m et les mesures prises sur des intervalles de 10 m × 10 m (tous les deux points de calcul). Ce maillage est le même pour l’éclairement horizontal et vertical en direction des caméras.</w:t>
      </w:r>
    </w:p>
    <w:p w14:paraId="2F88AAF4" w14:textId="77777777" w:rsidR="006B42A1" w:rsidRPr="00B6414A" w:rsidRDefault="006B42A1" w:rsidP="006B42A1">
      <w:pPr>
        <w:ind w:left="1134"/>
        <w:rPr>
          <w:rFonts w:ascii="Arquitecta" w:hAnsi="Arquitecta"/>
        </w:rPr>
      </w:pPr>
      <w:r w:rsidRPr="00B6414A">
        <w:rPr>
          <w:rFonts w:ascii="Arquitecta" w:hAnsi="Arquitecta"/>
        </w:rPr>
        <w:t>Les calculs et les mesures de l’éclairement horizontal doivent être effectués au niveau du terrain. Les calculs et les mesures de l’éclairement en direction des caméras doivent être effectués à 1,5 m au-dessus de la surface du terrain.</w:t>
      </w:r>
    </w:p>
    <w:p w14:paraId="2913310D" w14:textId="77777777" w:rsidR="006B42A1" w:rsidRPr="00B6414A" w:rsidRDefault="006B42A1" w:rsidP="006B42A1">
      <w:pPr>
        <w:ind w:left="1134"/>
        <w:rPr>
          <w:rFonts w:ascii="Arquitecta" w:hAnsi="Arquitecta"/>
        </w:rPr>
      </w:pPr>
      <w:r w:rsidRPr="00B6414A">
        <w:rPr>
          <w:rFonts w:ascii="Arquitecta" w:hAnsi="Arquitecta"/>
        </w:rPr>
        <w:t>Des mesures supplémentaires du facteur de scintillement peuvent être effectuées sur des zones « stratégiques » où des caméras à mouvement lent sont utilisées (comme les lignes d’arrivée, etc.)</w:t>
      </w:r>
    </w:p>
    <w:p w14:paraId="604D9477" w14:textId="77777777" w:rsidR="006B42A1" w:rsidRPr="00B6414A" w:rsidRDefault="006B42A1" w:rsidP="006B42A1">
      <w:pPr>
        <w:ind w:left="1134"/>
        <w:rPr>
          <w:rFonts w:ascii="Arquitecta" w:hAnsi="Arquitecta"/>
        </w:rPr>
      </w:pPr>
      <w:r w:rsidRPr="00B6414A">
        <w:rPr>
          <w:rFonts w:ascii="Arquitecta" w:hAnsi="Arquitecta"/>
        </w:rPr>
        <w:t>Pendant la phase de conception de l’éclairage, on effectuera une évaluation de l’éblouissement basée sur le Rapport technique 112 de la CIE. Les calculs d’éblouissement peuvent être effectués sur un maillage de 10 m × 10 m pour des positions d’observateur à 1,75 m de hauteur par rapport au niveau du terrain. Les calculs doivent être effectués tous les 30°, en partant de la direction longitudinale du stade et sur un total de 360°.</w:t>
      </w:r>
    </w:p>
    <w:p w14:paraId="1B4583C8" w14:textId="77777777" w:rsidR="006B42A1" w:rsidRPr="00B6414A" w:rsidRDefault="006B42A1" w:rsidP="006B42A1">
      <w:pPr>
        <w:ind w:left="1134"/>
        <w:rPr>
          <w:rFonts w:ascii="Arquitecta" w:hAnsi="Arquitecta"/>
        </w:rPr>
      </w:pPr>
    </w:p>
    <w:p w14:paraId="54DD4E5F" w14:textId="409C7DEE" w:rsidR="006B42A1" w:rsidRPr="00B6414A" w:rsidRDefault="00516CDC" w:rsidP="006B42A1">
      <w:pPr>
        <w:autoSpaceDE w:val="0"/>
        <w:autoSpaceDN w:val="0"/>
        <w:adjustRightInd w:val="0"/>
        <w:contextualSpacing/>
        <w:jc w:val="center"/>
        <w:rPr>
          <w:rFonts w:ascii="Arquitecta" w:hAnsi="Arquitecta"/>
          <w:lang w:val="en-GB"/>
        </w:rPr>
      </w:pPr>
      <w:r>
        <w:rPr>
          <w:rFonts w:ascii="Arquitecta" w:hAnsi="Arquitecta"/>
          <w:noProof/>
          <w:color w:val="000000"/>
          <w:lang w:val="en-GB" w:eastAsia="en-GB"/>
        </w:rPr>
        <w:pict w14:anchorId="2A19F36E">
          <v:shape id="Picture 10" o:spid="_x0000_i1104" type="#_x0000_t75" style="width:356.25pt;height:230.25pt;visibility:visible;mso-wrap-style:square">
            <v:imagedata r:id="rId117" o:title=""/>
          </v:shape>
        </w:pict>
      </w:r>
    </w:p>
    <w:p w14:paraId="49146DA0" w14:textId="77777777" w:rsidR="006B42A1" w:rsidRPr="00B6414A" w:rsidRDefault="006B42A1" w:rsidP="006B42A1">
      <w:pPr>
        <w:autoSpaceDE w:val="0"/>
        <w:autoSpaceDN w:val="0"/>
        <w:adjustRightInd w:val="0"/>
        <w:contextualSpacing/>
        <w:jc w:val="center"/>
        <w:rPr>
          <w:rFonts w:ascii="Arquitecta" w:hAnsi="Arquitecta"/>
          <w:i/>
          <w:iCs/>
        </w:rPr>
      </w:pPr>
      <w:r w:rsidRPr="00B6414A">
        <w:rPr>
          <w:rFonts w:ascii="Arquitecta" w:hAnsi="Arquitecta"/>
          <w:i/>
          <w:iCs/>
        </w:rPr>
        <w:t>Figure 5.1.3.4 – Maillage de calcul et de mesure des éclairements horizontaux et des éclairements en direction des caméras</w:t>
      </w:r>
    </w:p>
    <w:p w14:paraId="2FBE682C" w14:textId="77777777" w:rsidR="006B42A1" w:rsidRPr="00B6414A" w:rsidRDefault="006B42A1" w:rsidP="006B42A1">
      <w:pPr>
        <w:autoSpaceDE w:val="0"/>
        <w:autoSpaceDN w:val="0"/>
        <w:adjustRightInd w:val="0"/>
        <w:contextualSpacing/>
        <w:jc w:val="center"/>
        <w:rPr>
          <w:rFonts w:ascii="Arquitecta" w:hAnsi="Arquitecta"/>
          <w:i/>
          <w:iCs/>
        </w:rPr>
      </w:pPr>
    </w:p>
    <w:p w14:paraId="36AF19AE" w14:textId="77777777" w:rsidR="006B42A1" w:rsidRPr="00FA66F8" w:rsidRDefault="006B42A1"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t>ÉCLAIRAGE DES TRIBUNES</w:t>
      </w:r>
    </w:p>
    <w:p w14:paraId="7678FCCD" w14:textId="77777777" w:rsidR="006B42A1" w:rsidRPr="00B6414A" w:rsidRDefault="006B42A1" w:rsidP="006B42A1">
      <w:pPr>
        <w:pStyle w:val="AA5"/>
        <w:rPr>
          <w:rFonts w:ascii="Arquitecta" w:hAnsi="Arquitecta"/>
          <w:sz w:val="24"/>
          <w:szCs w:val="24"/>
        </w:rPr>
      </w:pPr>
      <w:r w:rsidRPr="00B6414A">
        <w:rPr>
          <w:rFonts w:ascii="Arquitecta" w:hAnsi="Arquitecta"/>
          <w:sz w:val="24"/>
          <w:szCs w:val="24"/>
        </w:rPr>
        <w:t>Éclairage général</w:t>
      </w:r>
    </w:p>
    <w:p w14:paraId="1A874773" w14:textId="77777777" w:rsidR="006B42A1" w:rsidRPr="00B6414A" w:rsidRDefault="006B42A1" w:rsidP="006B42A1">
      <w:pPr>
        <w:ind w:left="1134"/>
        <w:rPr>
          <w:rFonts w:ascii="Arquitecta" w:hAnsi="Arquitecta"/>
        </w:rPr>
      </w:pPr>
      <w:r w:rsidRPr="00B6414A">
        <w:rPr>
          <w:rFonts w:ascii="Arquitecta" w:hAnsi="Arquitecta"/>
        </w:rPr>
        <w:t xml:space="preserve">Pour le confort visuel des spectateurs, la valeur minimale recommandée dans les tribunes est de </w:t>
      </w:r>
      <w:r w:rsidRPr="00B6414A">
        <w:rPr>
          <w:rFonts w:ascii="Arquitecta" w:hAnsi="Arquitecta"/>
        </w:rPr>
        <w:lastRenderedPageBreak/>
        <w:t>10 lux.</w:t>
      </w:r>
    </w:p>
    <w:p w14:paraId="52CCCDBC"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Éclairage antipanique</w:t>
      </w:r>
    </w:p>
    <w:p w14:paraId="15FD7FAA" w14:textId="77777777" w:rsidR="006B42A1" w:rsidRPr="00B6414A" w:rsidRDefault="006B42A1" w:rsidP="006B42A1">
      <w:pPr>
        <w:ind w:left="1134"/>
        <w:rPr>
          <w:rFonts w:ascii="Arquitecta" w:hAnsi="Arquitecta"/>
        </w:rPr>
      </w:pPr>
      <w:r w:rsidRPr="00B6414A">
        <w:rPr>
          <w:rFonts w:ascii="Arquitecta" w:hAnsi="Arquitecta"/>
        </w:rPr>
        <w:t>Pour des raisons de sécurité et d’orientation des spectateurs, ainsi que d’éclairage antipanique en cas de panne d’électricité principale ou de situations d’urgence, le stade doit être équipé d’un système d’éclairage de secours approuvé par les autorités locales compétentes pour être utilisé en cas de panne d’éclairage général dans toute partie du stade à laquelle le public ou le personnel a accès.</w:t>
      </w:r>
    </w:p>
    <w:p w14:paraId="3917527B" w14:textId="77777777" w:rsidR="006B42A1" w:rsidRPr="00B6414A" w:rsidRDefault="006B42A1" w:rsidP="006B42A1">
      <w:pPr>
        <w:ind w:left="1134"/>
        <w:rPr>
          <w:rFonts w:ascii="Arquitecta" w:hAnsi="Arquitecta"/>
        </w:rPr>
      </w:pPr>
      <w:r w:rsidRPr="00B6414A">
        <w:rPr>
          <w:rFonts w:ascii="Arquitecta" w:hAnsi="Arquitecta"/>
        </w:rPr>
        <w:t>Pour l’éclairage de secours, il est possible de se référer à la norme EN1838.</w:t>
      </w:r>
    </w:p>
    <w:p w14:paraId="4EC41B97"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Pour la couverture télévisée</w:t>
      </w:r>
    </w:p>
    <w:p w14:paraId="546340B4" w14:textId="77777777" w:rsidR="006B42A1" w:rsidRPr="00B6414A" w:rsidRDefault="006B42A1" w:rsidP="006B42A1">
      <w:pPr>
        <w:ind w:left="1134"/>
        <w:rPr>
          <w:rFonts w:ascii="Arquitecta" w:hAnsi="Arquitecta"/>
        </w:rPr>
      </w:pPr>
      <w:r w:rsidRPr="00B6414A">
        <w:rPr>
          <w:rFonts w:ascii="Arquitecta" w:hAnsi="Arquitecta"/>
        </w:rPr>
        <w:t>Pour pouvoir capter les réactions des spectateurs, il est nécessaire que les tribunes spectateurs à proximité immédiate de la zone de compétition (± 15 premiers rangs) soient bien éclairées. Le niveau d’éclairement vertical moyen sur ces spectateurs doit être équivalent à environ 25 % de celui prévu pour la zone de compétition, mais en aucun cas inférieur à cette valeur.</w:t>
      </w:r>
    </w:p>
    <w:p w14:paraId="7EB612DA" w14:textId="77777777" w:rsidR="006B42A1" w:rsidRPr="00FA66F8" w:rsidRDefault="006B42A1"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t>LUMIÈRE DIFFUSÉE</w:t>
      </w:r>
    </w:p>
    <w:p w14:paraId="29FE30C1" w14:textId="77777777" w:rsidR="006B42A1" w:rsidRPr="00B6414A" w:rsidRDefault="006B42A1" w:rsidP="006B42A1">
      <w:pPr>
        <w:rPr>
          <w:rFonts w:ascii="Arquitecta" w:hAnsi="Arquitecta"/>
        </w:rPr>
      </w:pPr>
      <w:r w:rsidRPr="00B6414A">
        <w:rPr>
          <w:rFonts w:ascii="Arquitecta" w:hAnsi="Arquitecta"/>
        </w:rPr>
        <w:t>Il convient de tenir compte de l’impact potentiel de la lumière diffusée par les installations d’éclairage extérieur sur l’environnement.</w:t>
      </w:r>
    </w:p>
    <w:p w14:paraId="17A123D3" w14:textId="3F2A805E" w:rsidR="006B42A1" w:rsidRDefault="006B42A1" w:rsidP="006B42A1">
      <w:pPr>
        <w:rPr>
          <w:rFonts w:ascii="Arquitecta" w:hAnsi="Arquitecta"/>
        </w:rPr>
      </w:pPr>
      <w:r w:rsidRPr="00B6414A">
        <w:rPr>
          <w:rFonts w:ascii="Arquitecta" w:hAnsi="Arquitecta"/>
        </w:rPr>
        <w:t>Dans les pays où la nuisance lumineuse n’est pas légalement reconnue, les valeurs recommandées pour le contrôle de la lumière parasite pour diverses zones, comme indiqué ci-dessous, pourraient être appliquées :</w:t>
      </w:r>
    </w:p>
    <w:p w14:paraId="5C8B5B88" w14:textId="77777777" w:rsidR="00FA66F8" w:rsidRPr="00B6414A" w:rsidRDefault="00FA66F8" w:rsidP="006B42A1">
      <w:pPr>
        <w:rPr>
          <w:rFonts w:ascii="Arquitecta" w:hAnsi="Arquitecta"/>
        </w:rPr>
      </w:pPr>
    </w:p>
    <w:p w14:paraId="1BE8029D" w14:textId="77777777" w:rsidR="006B42A1" w:rsidRPr="006B42A1" w:rsidRDefault="006B42A1" w:rsidP="006B42A1">
      <w:pPr>
        <w:autoSpaceDE w:val="0"/>
        <w:autoSpaceDN w:val="0"/>
        <w:adjustRightInd w:val="0"/>
        <w:ind w:left="709"/>
        <w:jc w:val="both"/>
        <w:rPr>
          <w:rFonts w:ascii="Arquitecta" w:hAnsi="Arquitecta"/>
          <w:bCs/>
          <w:i/>
          <w:iCs/>
          <w:color w:val="000000"/>
          <w:sz w:val="18"/>
          <w:szCs w:val="18"/>
        </w:rPr>
      </w:pPr>
      <w:r w:rsidRPr="006B42A1">
        <w:rPr>
          <w:rFonts w:ascii="Arquitecta" w:hAnsi="Arquitecta"/>
          <w:bCs/>
          <w:i/>
          <w:iCs/>
          <w:color w:val="000000"/>
          <w:sz w:val="18"/>
          <w:szCs w:val="18"/>
        </w:rPr>
        <w:t>Limitation des propriétés de la lumière, luminosité et halo lumineux – Lumière obstructive maximale (CIE 150 - 2017)</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175"/>
        <w:gridCol w:w="1714"/>
        <w:gridCol w:w="1250"/>
        <w:gridCol w:w="1229"/>
      </w:tblGrid>
      <w:tr w:rsidR="00CE194E" w:rsidRPr="00495330" w14:paraId="22FE6F08" w14:textId="77777777" w:rsidTr="00495330">
        <w:trPr>
          <w:jc w:val="center"/>
        </w:trPr>
        <w:tc>
          <w:tcPr>
            <w:tcW w:w="2834" w:type="dxa"/>
            <w:vMerge w:val="restart"/>
            <w:shd w:val="clear" w:color="auto" w:fill="auto"/>
            <w:vAlign w:val="center"/>
          </w:tcPr>
          <w:p w14:paraId="2EB8F3EA"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Zone</w:t>
            </w:r>
          </w:p>
        </w:tc>
        <w:tc>
          <w:tcPr>
            <w:tcW w:w="1061" w:type="dxa"/>
            <w:tcBorders>
              <w:bottom w:val="nil"/>
            </w:tcBorders>
            <w:shd w:val="clear" w:color="auto" w:fill="auto"/>
            <w:vAlign w:val="center"/>
          </w:tcPr>
          <w:p w14:paraId="0872184D"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Propriétés lumières allumées</w:t>
            </w:r>
          </w:p>
        </w:tc>
        <w:tc>
          <w:tcPr>
            <w:tcW w:w="1744" w:type="dxa"/>
            <w:tcBorders>
              <w:bottom w:val="nil"/>
            </w:tcBorders>
            <w:shd w:val="clear" w:color="auto" w:fill="auto"/>
            <w:vAlign w:val="center"/>
          </w:tcPr>
          <w:p w14:paraId="1C1AEF9B"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Intensité lumineuse</w:t>
            </w:r>
          </w:p>
        </w:tc>
        <w:tc>
          <w:tcPr>
            <w:tcW w:w="1248" w:type="dxa"/>
            <w:tcBorders>
              <w:bottom w:val="nil"/>
            </w:tcBorders>
            <w:shd w:val="clear" w:color="auto" w:fill="auto"/>
            <w:vAlign w:val="center"/>
          </w:tcPr>
          <w:p w14:paraId="5066D889"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Lumière ascendante</w:t>
            </w:r>
          </w:p>
        </w:tc>
        <w:tc>
          <w:tcPr>
            <w:tcW w:w="1233" w:type="dxa"/>
            <w:tcBorders>
              <w:bottom w:val="nil"/>
            </w:tcBorders>
            <w:shd w:val="clear" w:color="auto" w:fill="auto"/>
            <w:vAlign w:val="center"/>
          </w:tcPr>
          <w:p w14:paraId="148DE7B3"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Flux ascendant</w:t>
            </w:r>
          </w:p>
        </w:tc>
      </w:tr>
      <w:tr w:rsidR="00CE194E" w:rsidRPr="00495330" w14:paraId="3942E87D" w14:textId="77777777" w:rsidTr="00495330">
        <w:trPr>
          <w:jc w:val="center"/>
        </w:trPr>
        <w:tc>
          <w:tcPr>
            <w:tcW w:w="2834" w:type="dxa"/>
            <w:vMerge/>
            <w:shd w:val="clear" w:color="auto" w:fill="auto"/>
            <w:vAlign w:val="center"/>
          </w:tcPr>
          <w:p w14:paraId="15F657CE" w14:textId="77777777" w:rsidR="006B42A1" w:rsidRPr="00495330" w:rsidRDefault="006B42A1" w:rsidP="00495330">
            <w:pPr>
              <w:autoSpaceDE w:val="0"/>
              <w:autoSpaceDN w:val="0"/>
              <w:adjustRightInd w:val="0"/>
              <w:jc w:val="center"/>
              <w:rPr>
                <w:rFonts w:ascii="Arquitecta" w:hAnsi="Arquitecta"/>
                <w:b/>
                <w:color w:val="000000"/>
                <w:lang w:val="gsw-FR"/>
              </w:rPr>
            </w:pPr>
          </w:p>
        </w:tc>
        <w:tc>
          <w:tcPr>
            <w:tcW w:w="1061" w:type="dxa"/>
            <w:tcBorders>
              <w:top w:val="nil"/>
            </w:tcBorders>
            <w:shd w:val="clear" w:color="auto" w:fill="auto"/>
            <w:vAlign w:val="center"/>
          </w:tcPr>
          <w:p w14:paraId="269341C5"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Ev (lux)</w:t>
            </w:r>
          </w:p>
        </w:tc>
        <w:tc>
          <w:tcPr>
            <w:tcW w:w="1744" w:type="dxa"/>
            <w:tcBorders>
              <w:top w:val="nil"/>
            </w:tcBorders>
            <w:shd w:val="clear" w:color="auto" w:fill="auto"/>
            <w:vAlign w:val="center"/>
          </w:tcPr>
          <w:p w14:paraId="7A4EE46D"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I (cd)</w:t>
            </w:r>
          </w:p>
        </w:tc>
        <w:tc>
          <w:tcPr>
            <w:tcW w:w="1248" w:type="dxa"/>
            <w:tcBorders>
              <w:top w:val="nil"/>
            </w:tcBorders>
            <w:shd w:val="clear" w:color="auto" w:fill="auto"/>
            <w:vAlign w:val="center"/>
          </w:tcPr>
          <w:p w14:paraId="3F9E1CD6"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ULR (%)</w:t>
            </w:r>
          </w:p>
        </w:tc>
        <w:tc>
          <w:tcPr>
            <w:tcW w:w="1233" w:type="dxa"/>
            <w:tcBorders>
              <w:top w:val="nil"/>
            </w:tcBorders>
            <w:shd w:val="clear" w:color="auto" w:fill="auto"/>
            <w:vAlign w:val="center"/>
          </w:tcPr>
          <w:p w14:paraId="2FC525AB" w14:textId="77777777" w:rsidR="006B42A1" w:rsidRPr="00495330" w:rsidRDefault="006B42A1" w:rsidP="00495330">
            <w:pPr>
              <w:autoSpaceDE w:val="0"/>
              <w:autoSpaceDN w:val="0"/>
              <w:adjustRightInd w:val="0"/>
              <w:jc w:val="center"/>
              <w:rPr>
                <w:rFonts w:ascii="Arquitecta" w:hAnsi="Arquitecta"/>
                <w:b/>
                <w:color w:val="000000"/>
                <w:lang w:val="gsw-FR"/>
              </w:rPr>
            </w:pPr>
            <w:r w:rsidRPr="00495330">
              <w:rPr>
                <w:rFonts w:ascii="Arquitecta" w:hAnsi="Arquitecta"/>
                <w:b/>
                <w:color w:val="000000"/>
                <w:lang w:val="gsw-FR"/>
              </w:rPr>
              <w:t>UFR (%)</w:t>
            </w:r>
          </w:p>
        </w:tc>
      </w:tr>
      <w:tr w:rsidR="00CE194E" w:rsidRPr="00495330" w14:paraId="5E6AD4E9" w14:textId="77777777" w:rsidTr="00495330">
        <w:trPr>
          <w:trHeight w:val="395"/>
          <w:jc w:val="center"/>
        </w:trPr>
        <w:tc>
          <w:tcPr>
            <w:tcW w:w="2834" w:type="dxa"/>
            <w:shd w:val="clear" w:color="auto" w:fill="auto"/>
            <w:vAlign w:val="center"/>
          </w:tcPr>
          <w:p w14:paraId="56DDD54E" w14:textId="77777777" w:rsidR="006B42A1" w:rsidRPr="00495330" w:rsidRDefault="006B42A1" w:rsidP="00495330">
            <w:pPr>
              <w:autoSpaceDE w:val="0"/>
              <w:autoSpaceDN w:val="0"/>
              <w:adjustRightInd w:val="0"/>
              <w:rPr>
                <w:rFonts w:ascii="Arquitecta" w:hAnsi="Arquitecta"/>
                <w:color w:val="000000"/>
                <w:lang w:val="gsw-FR"/>
              </w:rPr>
            </w:pPr>
            <w:r w:rsidRPr="00495330">
              <w:rPr>
                <w:rFonts w:ascii="Arquitecta" w:hAnsi="Arquitecta"/>
                <w:lang w:val="gsw-FR"/>
              </w:rPr>
              <w:t>E0 (zones très sombres)</w:t>
            </w:r>
          </w:p>
        </w:tc>
        <w:tc>
          <w:tcPr>
            <w:tcW w:w="1061" w:type="dxa"/>
            <w:shd w:val="clear" w:color="auto" w:fill="auto"/>
            <w:vAlign w:val="center"/>
          </w:tcPr>
          <w:p w14:paraId="174CFFA2"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Sans objet</w:t>
            </w:r>
          </w:p>
        </w:tc>
        <w:tc>
          <w:tcPr>
            <w:tcW w:w="1744" w:type="dxa"/>
            <w:shd w:val="clear" w:color="auto" w:fill="auto"/>
            <w:vAlign w:val="center"/>
          </w:tcPr>
          <w:p w14:paraId="7FF7ABB6"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w:t>
            </w:r>
          </w:p>
        </w:tc>
        <w:tc>
          <w:tcPr>
            <w:tcW w:w="1248" w:type="dxa"/>
            <w:shd w:val="clear" w:color="auto" w:fill="auto"/>
            <w:vAlign w:val="center"/>
          </w:tcPr>
          <w:p w14:paraId="5B83585B"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w:t>
            </w:r>
          </w:p>
        </w:tc>
        <w:tc>
          <w:tcPr>
            <w:tcW w:w="1233" w:type="dxa"/>
            <w:shd w:val="clear" w:color="auto" w:fill="auto"/>
            <w:vAlign w:val="center"/>
          </w:tcPr>
          <w:p w14:paraId="58E182FC"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Sans objet</w:t>
            </w:r>
          </w:p>
        </w:tc>
      </w:tr>
      <w:tr w:rsidR="00CE194E" w:rsidRPr="00495330" w14:paraId="2004BBD2" w14:textId="77777777" w:rsidTr="00495330">
        <w:trPr>
          <w:jc w:val="center"/>
        </w:trPr>
        <w:tc>
          <w:tcPr>
            <w:tcW w:w="2834" w:type="dxa"/>
            <w:shd w:val="clear" w:color="auto" w:fill="auto"/>
            <w:vAlign w:val="center"/>
          </w:tcPr>
          <w:p w14:paraId="4376E6E8" w14:textId="77777777" w:rsidR="006B42A1" w:rsidRPr="00495330" w:rsidRDefault="006B42A1" w:rsidP="00495330">
            <w:pPr>
              <w:autoSpaceDE w:val="0"/>
              <w:autoSpaceDN w:val="0"/>
              <w:adjustRightInd w:val="0"/>
              <w:rPr>
                <w:rFonts w:ascii="Arquitecta" w:hAnsi="Arquitecta"/>
                <w:color w:val="000000"/>
                <w:lang w:val="gsw-FR"/>
              </w:rPr>
            </w:pPr>
            <w:r w:rsidRPr="00495330">
              <w:rPr>
                <w:rFonts w:ascii="Arquitecta" w:hAnsi="Arquitecta"/>
                <w:lang w:val="gsw-FR"/>
              </w:rPr>
              <w:t>E1 (zones sombres)</w:t>
            </w:r>
          </w:p>
        </w:tc>
        <w:tc>
          <w:tcPr>
            <w:tcW w:w="1061" w:type="dxa"/>
            <w:shd w:val="clear" w:color="auto" w:fill="auto"/>
            <w:vAlign w:val="center"/>
          </w:tcPr>
          <w:p w14:paraId="43851A36"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2</w:t>
            </w:r>
          </w:p>
        </w:tc>
        <w:tc>
          <w:tcPr>
            <w:tcW w:w="1744" w:type="dxa"/>
            <w:shd w:val="clear" w:color="auto" w:fill="auto"/>
            <w:vAlign w:val="center"/>
          </w:tcPr>
          <w:p w14:paraId="644B71D7"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0,29*d à 5,1*d</w:t>
            </w:r>
          </w:p>
        </w:tc>
        <w:tc>
          <w:tcPr>
            <w:tcW w:w="1248" w:type="dxa"/>
            <w:shd w:val="clear" w:color="auto" w:fill="auto"/>
            <w:vAlign w:val="center"/>
          </w:tcPr>
          <w:p w14:paraId="3D5B3858"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w:t>
            </w:r>
          </w:p>
        </w:tc>
        <w:tc>
          <w:tcPr>
            <w:tcW w:w="1233" w:type="dxa"/>
            <w:shd w:val="clear" w:color="auto" w:fill="auto"/>
            <w:vAlign w:val="center"/>
          </w:tcPr>
          <w:p w14:paraId="6F8D6FBE"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Sans objet</w:t>
            </w:r>
          </w:p>
        </w:tc>
      </w:tr>
      <w:tr w:rsidR="00CE194E" w:rsidRPr="00495330" w14:paraId="403A183B" w14:textId="77777777" w:rsidTr="00495330">
        <w:trPr>
          <w:jc w:val="center"/>
        </w:trPr>
        <w:tc>
          <w:tcPr>
            <w:tcW w:w="2834" w:type="dxa"/>
            <w:shd w:val="clear" w:color="auto" w:fill="auto"/>
            <w:vAlign w:val="center"/>
          </w:tcPr>
          <w:p w14:paraId="70A61B10" w14:textId="77777777" w:rsidR="006B42A1" w:rsidRPr="00495330" w:rsidRDefault="006B42A1" w:rsidP="00495330">
            <w:pPr>
              <w:autoSpaceDE w:val="0"/>
              <w:autoSpaceDN w:val="0"/>
              <w:adjustRightInd w:val="0"/>
              <w:rPr>
                <w:rFonts w:ascii="Arquitecta" w:hAnsi="Arquitecta"/>
                <w:color w:val="000000"/>
                <w:lang w:val="gsw-FR"/>
              </w:rPr>
            </w:pPr>
            <w:r w:rsidRPr="00495330">
              <w:rPr>
                <w:rFonts w:ascii="Arquitecta" w:hAnsi="Arquitecta"/>
                <w:lang w:val="gsw-FR"/>
              </w:rPr>
              <w:t>E2 (zones à faible luminosité)</w:t>
            </w:r>
          </w:p>
        </w:tc>
        <w:tc>
          <w:tcPr>
            <w:tcW w:w="1061" w:type="dxa"/>
            <w:shd w:val="clear" w:color="auto" w:fill="auto"/>
            <w:vAlign w:val="center"/>
          </w:tcPr>
          <w:p w14:paraId="2F69225C"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5</w:t>
            </w:r>
          </w:p>
        </w:tc>
        <w:tc>
          <w:tcPr>
            <w:tcW w:w="1744" w:type="dxa"/>
            <w:shd w:val="clear" w:color="auto" w:fill="auto"/>
            <w:vAlign w:val="center"/>
          </w:tcPr>
          <w:p w14:paraId="6F57EC79"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0,57*d à 10*d</w:t>
            </w:r>
          </w:p>
        </w:tc>
        <w:tc>
          <w:tcPr>
            <w:tcW w:w="1248" w:type="dxa"/>
            <w:shd w:val="clear" w:color="auto" w:fill="auto"/>
            <w:vAlign w:val="center"/>
          </w:tcPr>
          <w:p w14:paraId="1B17E1FC"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2,5</w:t>
            </w:r>
          </w:p>
        </w:tc>
        <w:tc>
          <w:tcPr>
            <w:tcW w:w="1233" w:type="dxa"/>
            <w:shd w:val="clear" w:color="auto" w:fill="auto"/>
            <w:vAlign w:val="center"/>
          </w:tcPr>
          <w:p w14:paraId="7E45361E" w14:textId="77777777" w:rsidR="006B42A1" w:rsidRPr="00495330" w:rsidDel="00BB33DD"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2</w:t>
            </w:r>
          </w:p>
        </w:tc>
      </w:tr>
      <w:tr w:rsidR="00CE194E" w:rsidRPr="00495330" w14:paraId="502EBB8F" w14:textId="77777777" w:rsidTr="00495330">
        <w:trPr>
          <w:jc w:val="center"/>
        </w:trPr>
        <w:tc>
          <w:tcPr>
            <w:tcW w:w="2834" w:type="dxa"/>
            <w:shd w:val="clear" w:color="auto" w:fill="auto"/>
            <w:vAlign w:val="center"/>
          </w:tcPr>
          <w:p w14:paraId="0FC068AD" w14:textId="77777777" w:rsidR="006B42A1" w:rsidRPr="00495330" w:rsidRDefault="006B42A1" w:rsidP="00495330">
            <w:pPr>
              <w:autoSpaceDE w:val="0"/>
              <w:autoSpaceDN w:val="0"/>
              <w:adjustRightInd w:val="0"/>
              <w:rPr>
                <w:rFonts w:ascii="Arquitecta" w:hAnsi="Arquitecta"/>
                <w:color w:val="000000"/>
                <w:lang w:val="gsw-FR"/>
              </w:rPr>
            </w:pPr>
            <w:r w:rsidRPr="00495330">
              <w:rPr>
                <w:rFonts w:ascii="Arquitecta" w:hAnsi="Arquitecta"/>
                <w:lang w:val="gsw-FR"/>
              </w:rPr>
              <w:t>E3 (zones de luminosité moyenne)</w:t>
            </w:r>
          </w:p>
        </w:tc>
        <w:tc>
          <w:tcPr>
            <w:tcW w:w="1061" w:type="dxa"/>
            <w:shd w:val="clear" w:color="auto" w:fill="auto"/>
            <w:vAlign w:val="center"/>
          </w:tcPr>
          <w:p w14:paraId="637C7522"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10</w:t>
            </w:r>
          </w:p>
        </w:tc>
        <w:tc>
          <w:tcPr>
            <w:tcW w:w="1744" w:type="dxa"/>
            <w:shd w:val="clear" w:color="auto" w:fill="auto"/>
            <w:vAlign w:val="center"/>
          </w:tcPr>
          <w:p w14:paraId="38A693B6"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0,86*d à 15*d</w:t>
            </w:r>
          </w:p>
        </w:tc>
        <w:tc>
          <w:tcPr>
            <w:tcW w:w="1248" w:type="dxa"/>
            <w:shd w:val="clear" w:color="auto" w:fill="auto"/>
            <w:vAlign w:val="center"/>
          </w:tcPr>
          <w:p w14:paraId="697D7858"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5</w:t>
            </w:r>
          </w:p>
        </w:tc>
        <w:tc>
          <w:tcPr>
            <w:tcW w:w="1233" w:type="dxa"/>
            <w:shd w:val="clear" w:color="auto" w:fill="auto"/>
            <w:vAlign w:val="center"/>
          </w:tcPr>
          <w:p w14:paraId="0D7EAFE6" w14:textId="77777777" w:rsidR="006B42A1" w:rsidRPr="00495330" w:rsidDel="00BB33DD"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6</w:t>
            </w:r>
          </w:p>
        </w:tc>
      </w:tr>
      <w:tr w:rsidR="00CE194E" w:rsidRPr="00495330" w14:paraId="374B11AC" w14:textId="77777777" w:rsidTr="00495330">
        <w:trPr>
          <w:jc w:val="center"/>
        </w:trPr>
        <w:tc>
          <w:tcPr>
            <w:tcW w:w="2834" w:type="dxa"/>
            <w:shd w:val="clear" w:color="auto" w:fill="auto"/>
            <w:vAlign w:val="center"/>
          </w:tcPr>
          <w:p w14:paraId="2BDE2ED9" w14:textId="77777777" w:rsidR="006B42A1" w:rsidRPr="00495330" w:rsidRDefault="006B42A1" w:rsidP="00495330">
            <w:pPr>
              <w:autoSpaceDE w:val="0"/>
              <w:autoSpaceDN w:val="0"/>
              <w:adjustRightInd w:val="0"/>
              <w:rPr>
                <w:rFonts w:ascii="Arquitecta" w:hAnsi="Arquitecta"/>
                <w:color w:val="000000"/>
                <w:lang w:val="gsw-FR"/>
              </w:rPr>
            </w:pPr>
            <w:r w:rsidRPr="00495330">
              <w:rPr>
                <w:rFonts w:ascii="Arquitecta" w:hAnsi="Arquitecta"/>
                <w:lang w:val="gsw-FR"/>
              </w:rPr>
              <w:t>E4 (zones à forte luminosité)</w:t>
            </w:r>
          </w:p>
        </w:tc>
        <w:tc>
          <w:tcPr>
            <w:tcW w:w="1061" w:type="dxa"/>
            <w:shd w:val="clear" w:color="auto" w:fill="auto"/>
            <w:vAlign w:val="center"/>
          </w:tcPr>
          <w:p w14:paraId="05B802C4"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25</w:t>
            </w:r>
          </w:p>
        </w:tc>
        <w:tc>
          <w:tcPr>
            <w:tcW w:w="1744" w:type="dxa"/>
            <w:shd w:val="clear" w:color="auto" w:fill="auto"/>
            <w:vAlign w:val="center"/>
          </w:tcPr>
          <w:p w14:paraId="7F4EDB10"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1,4*d à 26*d</w:t>
            </w:r>
          </w:p>
        </w:tc>
        <w:tc>
          <w:tcPr>
            <w:tcW w:w="1248" w:type="dxa"/>
            <w:shd w:val="clear" w:color="auto" w:fill="auto"/>
            <w:vAlign w:val="center"/>
          </w:tcPr>
          <w:p w14:paraId="0F36E80E" w14:textId="77777777" w:rsidR="006B42A1" w:rsidRPr="00495330"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15</w:t>
            </w:r>
          </w:p>
        </w:tc>
        <w:tc>
          <w:tcPr>
            <w:tcW w:w="1233" w:type="dxa"/>
            <w:shd w:val="clear" w:color="auto" w:fill="auto"/>
            <w:vAlign w:val="center"/>
          </w:tcPr>
          <w:p w14:paraId="487122A6" w14:textId="77777777" w:rsidR="006B42A1" w:rsidRPr="00495330" w:rsidDel="00BB33DD" w:rsidRDefault="006B42A1" w:rsidP="00495330">
            <w:pPr>
              <w:autoSpaceDE w:val="0"/>
              <w:autoSpaceDN w:val="0"/>
              <w:adjustRightInd w:val="0"/>
              <w:jc w:val="center"/>
              <w:rPr>
                <w:rFonts w:ascii="Arquitecta" w:hAnsi="Arquitecta"/>
                <w:color w:val="000000"/>
                <w:lang w:val="gsw-FR"/>
              </w:rPr>
            </w:pPr>
            <w:r w:rsidRPr="00495330">
              <w:rPr>
                <w:rFonts w:ascii="Arquitecta" w:hAnsi="Arquitecta"/>
                <w:color w:val="000000"/>
                <w:lang w:val="gsw-FR"/>
              </w:rPr>
              <w:t>15</w:t>
            </w:r>
          </w:p>
        </w:tc>
      </w:tr>
    </w:tbl>
    <w:p w14:paraId="55F1C561" w14:textId="77777777" w:rsidR="006B42A1" w:rsidRPr="00B6414A" w:rsidRDefault="006B42A1" w:rsidP="006B42A1">
      <w:pPr>
        <w:autoSpaceDE w:val="0"/>
        <w:autoSpaceDN w:val="0"/>
        <w:adjustRightInd w:val="0"/>
        <w:contextualSpacing/>
        <w:rPr>
          <w:rFonts w:ascii="Arquitecta" w:hAnsi="Arquitecta"/>
          <w:b/>
        </w:rPr>
      </w:pPr>
    </w:p>
    <w:p w14:paraId="372E0889" w14:textId="77777777" w:rsidR="006B42A1" w:rsidRPr="00B6414A" w:rsidRDefault="006B42A1" w:rsidP="006B42A1">
      <w:pPr>
        <w:rPr>
          <w:rFonts w:ascii="Arquitecta" w:hAnsi="Arquitecta"/>
        </w:rPr>
      </w:pPr>
      <w:r w:rsidRPr="00B6414A">
        <w:rPr>
          <w:rFonts w:ascii="Arquitecta" w:hAnsi="Arquitecta"/>
          <w:b/>
          <w:bCs/>
        </w:rPr>
        <w:t>Ev</w:t>
      </w:r>
      <w:r w:rsidRPr="00B6414A">
        <w:rPr>
          <w:rFonts w:ascii="Arquitecta" w:hAnsi="Arquitecta"/>
        </w:rPr>
        <w:t xml:space="preserve"> étant la valeur maximale de l’éclairement vertical sur les propriétés.</w:t>
      </w:r>
    </w:p>
    <w:p w14:paraId="7C0A31A1" w14:textId="77777777" w:rsidR="006B42A1" w:rsidRPr="00B6414A" w:rsidRDefault="006B42A1" w:rsidP="006B42A1">
      <w:pPr>
        <w:rPr>
          <w:rFonts w:ascii="Arquitecta" w:hAnsi="Arquitecta"/>
        </w:rPr>
      </w:pPr>
      <w:r w:rsidRPr="00B6414A">
        <w:rPr>
          <w:rFonts w:ascii="Arquitecta" w:hAnsi="Arquitecta"/>
          <w:b/>
          <w:bCs/>
        </w:rPr>
        <w:t>I</w:t>
      </w:r>
      <w:r w:rsidRPr="00B6414A">
        <w:rPr>
          <w:rFonts w:ascii="Arquitecta" w:hAnsi="Arquitecta"/>
        </w:rPr>
        <w:t xml:space="preserve"> étant l’intensité lumineuse de chaque source dans la direction potentiellement gênante ; I dépend de la surface projetée de la partie lumineuse de l’éclairage en direction de l’éclairage.</w:t>
      </w:r>
    </w:p>
    <w:p w14:paraId="2E1EE0BB" w14:textId="77777777" w:rsidR="006B42A1" w:rsidRPr="00B6414A" w:rsidRDefault="006B42A1" w:rsidP="006B42A1">
      <w:pPr>
        <w:rPr>
          <w:rFonts w:ascii="Arquitecta" w:hAnsi="Arquitecta"/>
        </w:rPr>
      </w:pPr>
      <w:r w:rsidRPr="00B6414A">
        <w:rPr>
          <w:rFonts w:ascii="Arquitecta" w:hAnsi="Arquitecta"/>
          <w:b/>
          <w:bCs/>
        </w:rPr>
        <w:t>d</w:t>
      </w:r>
      <w:r w:rsidRPr="00B6414A">
        <w:rPr>
          <w:rFonts w:ascii="Arquitecta" w:hAnsi="Arquitecta"/>
        </w:rPr>
        <w:t xml:space="preserve"> étant la distance entre l’observateur et la source d’éblouissement.</w:t>
      </w:r>
    </w:p>
    <w:p w14:paraId="71A0277E" w14:textId="77777777" w:rsidR="006B42A1" w:rsidRPr="00B6414A" w:rsidRDefault="006B42A1" w:rsidP="006B42A1">
      <w:pPr>
        <w:rPr>
          <w:rFonts w:ascii="Arquitecta" w:hAnsi="Arquitecta"/>
        </w:rPr>
      </w:pPr>
      <w:r w:rsidRPr="00B6414A">
        <w:rPr>
          <w:rFonts w:ascii="Arquitecta" w:hAnsi="Arquitecta"/>
          <w:b/>
          <w:bCs/>
        </w:rPr>
        <w:t>ULR</w:t>
      </w:r>
      <w:r w:rsidRPr="00B6414A">
        <w:rPr>
          <w:rFonts w:ascii="Arquitecta" w:hAnsi="Arquitecta"/>
        </w:rPr>
        <w:t xml:space="preserve"> est la proportion du flux du ou des éclairages qui est émise au-dessus de l’horizontale lorsque le ou les éclairages sont installés.</w:t>
      </w:r>
    </w:p>
    <w:p w14:paraId="28180A81" w14:textId="77777777" w:rsidR="006B42A1" w:rsidRPr="00B6414A" w:rsidRDefault="006B42A1" w:rsidP="006B42A1">
      <w:pPr>
        <w:rPr>
          <w:rFonts w:ascii="Arquitecta" w:hAnsi="Arquitecta"/>
        </w:rPr>
      </w:pPr>
      <w:r w:rsidRPr="00B6414A">
        <w:rPr>
          <w:rFonts w:ascii="Arquitecta" w:hAnsi="Arquitecta"/>
          <w:b/>
          <w:bCs/>
        </w:rPr>
        <w:t>UFR</w:t>
      </w:r>
      <w:r w:rsidRPr="00B6414A">
        <w:rPr>
          <w:rFonts w:ascii="Arquitecta" w:hAnsi="Arquitecta"/>
        </w:rPr>
        <w:t xml:space="preserve"> est le rapport entre, d’une part, le flux lumineux au-dessus de l’horizon résultant directement de tous les éclairages, réfléchi par la surface éclairée intentionnellement et par les surfaces environnantes, et, d’autre part, le flux lumineux au-dessus de l’horizon dans la situation idéale hypothétique où les éclairages n’ont aucune lumière directe rayonnée au-dessus de l’horizon et où toute leur lumière est concentrée uniquement sur la surface éclairée intentionnellement.</w:t>
      </w:r>
    </w:p>
    <w:p w14:paraId="3D57C8E9" w14:textId="77777777" w:rsidR="006B42A1" w:rsidRDefault="006B42A1" w:rsidP="006B42A1">
      <w:pPr>
        <w:rPr>
          <w:rFonts w:ascii="Arquitecta" w:hAnsi="Arquitecta"/>
        </w:rPr>
      </w:pPr>
      <w:r w:rsidRPr="00B6414A">
        <w:rPr>
          <w:rFonts w:ascii="Arquitecta" w:hAnsi="Arquitecta"/>
        </w:rPr>
        <w:t xml:space="preserve">Remarque : des valeurs inférieures peuvent s’appliquer en ce qui concerne la lumière sur les propriétés et l’intensité des éclairages lorsque des extinctions sont mises en place. </w:t>
      </w:r>
    </w:p>
    <w:p w14:paraId="6BC36883" w14:textId="77777777" w:rsidR="006B42A1" w:rsidRDefault="006B42A1" w:rsidP="006B42A1">
      <w:pPr>
        <w:rPr>
          <w:rFonts w:ascii="Arquitecta" w:hAnsi="Arquitecta"/>
        </w:rPr>
      </w:pPr>
    </w:p>
    <w:p w14:paraId="428D4993" w14:textId="77777777" w:rsidR="006B42A1" w:rsidRDefault="006B42A1" w:rsidP="006B42A1">
      <w:pPr>
        <w:rPr>
          <w:rFonts w:ascii="Arquitecta" w:hAnsi="Arquitecta"/>
        </w:rPr>
      </w:pPr>
    </w:p>
    <w:p w14:paraId="414C5A1A" w14:textId="77777777" w:rsidR="006B42A1" w:rsidRDefault="006B42A1" w:rsidP="006B42A1">
      <w:pPr>
        <w:rPr>
          <w:rFonts w:ascii="Arquitecta" w:hAnsi="Arquitecta"/>
        </w:rPr>
      </w:pPr>
    </w:p>
    <w:p w14:paraId="29297F26" w14:textId="77777777" w:rsidR="006B42A1" w:rsidRDefault="006B42A1" w:rsidP="006B42A1">
      <w:pPr>
        <w:rPr>
          <w:rFonts w:ascii="Arquitecta" w:hAnsi="Arquitecta"/>
        </w:rPr>
      </w:pPr>
    </w:p>
    <w:p w14:paraId="37FF9744" w14:textId="77777777" w:rsidR="006B42A1" w:rsidRPr="00B6414A" w:rsidRDefault="006B42A1" w:rsidP="006B42A1">
      <w:pPr>
        <w:rPr>
          <w:rFonts w:ascii="Arquitecta" w:hAnsi="Arquitecta"/>
        </w:rPr>
      </w:pPr>
    </w:p>
    <w:p w14:paraId="635AE9F6" w14:textId="77777777" w:rsidR="006B42A1" w:rsidRPr="00B6414A" w:rsidRDefault="006B42A1" w:rsidP="006B42A1">
      <w:pPr>
        <w:jc w:val="center"/>
        <w:rPr>
          <w:rFonts w:ascii="Arquitecta" w:hAnsi="Arquitecta"/>
          <w:i/>
          <w:iCs/>
          <w:sz w:val="18"/>
          <w:szCs w:val="18"/>
        </w:rPr>
      </w:pPr>
      <w:r w:rsidRPr="00B6414A">
        <w:rPr>
          <w:rFonts w:ascii="Arquitecta" w:hAnsi="Arquitecta"/>
          <w:i/>
          <w:iCs/>
          <w:sz w:val="18"/>
          <w:szCs w:val="18"/>
        </w:rPr>
        <w:t>Limitation de l’effet sur les usagers de la route - Valeurs maximales de l’incrément de seuil (CIE 150-2017)</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18"/>
        <w:gridCol w:w="1984"/>
        <w:gridCol w:w="1985"/>
        <w:gridCol w:w="1984"/>
      </w:tblGrid>
      <w:tr w:rsidR="00CE194E" w:rsidRPr="00495330" w14:paraId="55D644F3" w14:textId="77777777" w:rsidTr="00495330">
        <w:trPr>
          <w:jc w:val="center"/>
        </w:trPr>
        <w:tc>
          <w:tcPr>
            <w:tcW w:w="534" w:type="dxa"/>
            <w:tcBorders>
              <w:top w:val="nil"/>
              <w:left w:val="nil"/>
              <w:bottom w:val="nil"/>
            </w:tcBorders>
            <w:shd w:val="clear" w:color="auto" w:fill="auto"/>
          </w:tcPr>
          <w:p w14:paraId="31CE6F8A" w14:textId="77777777" w:rsidR="006B42A1" w:rsidRPr="00495330" w:rsidRDefault="006B42A1" w:rsidP="00495330">
            <w:pPr>
              <w:autoSpaceDE w:val="0"/>
              <w:autoSpaceDN w:val="0"/>
              <w:adjustRightInd w:val="0"/>
              <w:rPr>
                <w:rFonts w:ascii="Arquitecta" w:hAnsi="Arquitecta"/>
                <w:color w:val="000000"/>
              </w:rPr>
            </w:pPr>
          </w:p>
        </w:tc>
        <w:tc>
          <w:tcPr>
            <w:tcW w:w="2018" w:type="dxa"/>
            <w:vMerge w:val="restart"/>
            <w:tcBorders>
              <w:right w:val="nil"/>
            </w:tcBorders>
            <w:shd w:val="clear" w:color="auto" w:fill="auto"/>
            <w:vAlign w:val="center"/>
          </w:tcPr>
          <w:p w14:paraId="5799CD8F" w14:textId="77777777" w:rsidR="006B42A1" w:rsidRPr="00495330" w:rsidRDefault="006B42A1" w:rsidP="00495330">
            <w:pPr>
              <w:pStyle w:val="Default"/>
              <w:jc w:val="center"/>
              <w:rPr>
                <w:rFonts w:ascii="Arquitecta" w:hAnsi="Arquitecta"/>
              </w:rPr>
            </w:pPr>
            <w:r w:rsidRPr="00495330">
              <w:rPr>
                <w:rFonts w:ascii="Arquitecta" w:hAnsi="Arquitecta"/>
                <w:b/>
                <w:bCs/>
              </w:rPr>
              <w:t>Pas d’éclairage routier</w:t>
            </w:r>
          </w:p>
        </w:tc>
        <w:tc>
          <w:tcPr>
            <w:tcW w:w="5953" w:type="dxa"/>
            <w:gridSpan w:val="3"/>
            <w:tcBorders>
              <w:left w:val="nil"/>
            </w:tcBorders>
            <w:shd w:val="clear" w:color="auto" w:fill="auto"/>
            <w:vAlign w:val="center"/>
          </w:tcPr>
          <w:p w14:paraId="426FCB47" w14:textId="77777777" w:rsidR="006B42A1" w:rsidRPr="00495330" w:rsidRDefault="006B42A1" w:rsidP="00495330">
            <w:pPr>
              <w:autoSpaceDE w:val="0"/>
              <w:autoSpaceDN w:val="0"/>
              <w:adjustRightInd w:val="0"/>
              <w:jc w:val="center"/>
              <w:rPr>
                <w:rFonts w:ascii="Arquitecta" w:hAnsi="Arquitecta"/>
                <w:color w:val="000000"/>
              </w:rPr>
            </w:pPr>
            <w:r w:rsidRPr="00495330">
              <w:rPr>
                <w:rFonts w:ascii="Arquitecta" w:hAnsi="Arquitecta"/>
                <w:b/>
                <w:color w:val="000000"/>
              </w:rPr>
              <w:t>Classification de l’éclairage routier (CIE 115-1995)</w:t>
            </w:r>
          </w:p>
        </w:tc>
      </w:tr>
      <w:tr w:rsidR="00CE194E" w:rsidRPr="00495330" w14:paraId="152BE537" w14:textId="77777777" w:rsidTr="00495330">
        <w:trPr>
          <w:jc w:val="center"/>
        </w:trPr>
        <w:tc>
          <w:tcPr>
            <w:tcW w:w="534" w:type="dxa"/>
            <w:tcBorders>
              <w:top w:val="nil"/>
              <w:left w:val="nil"/>
            </w:tcBorders>
            <w:shd w:val="clear" w:color="auto" w:fill="auto"/>
          </w:tcPr>
          <w:p w14:paraId="181FF62C" w14:textId="77777777" w:rsidR="006B42A1" w:rsidRPr="00495330" w:rsidRDefault="006B42A1" w:rsidP="00495330">
            <w:pPr>
              <w:autoSpaceDE w:val="0"/>
              <w:autoSpaceDN w:val="0"/>
              <w:adjustRightInd w:val="0"/>
              <w:rPr>
                <w:rFonts w:ascii="Arquitecta" w:hAnsi="Arquitecta"/>
                <w:color w:val="000000"/>
              </w:rPr>
            </w:pPr>
          </w:p>
        </w:tc>
        <w:tc>
          <w:tcPr>
            <w:tcW w:w="2018" w:type="dxa"/>
            <w:vMerge/>
            <w:shd w:val="clear" w:color="auto" w:fill="auto"/>
            <w:vAlign w:val="center"/>
          </w:tcPr>
          <w:p w14:paraId="1D33ABEF" w14:textId="77777777" w:rsidR="006B42A1" w:rsidRPr="00495330" w:rsidRDefault="006B42A1" w:rsidP="00495330">
            <w:pPr>
              <w:pStyle w:val="Default"/>
              <w:jc w:val="center"/>
              <w:rPr>
                <w:rFonts w:ascii="Arquitecta" w:hAnsi="Arquitecta"/>
              </w:rPr>
            </w:pPr>
          </w:p>
        </w:tc>
        <w:tc>
          <w:tcPr>
            <w:tcW w:w="1984" w:type="dxa"/>
            <w:shd w:val="clear" w:color="auto" w:fill="auto"/>
            <w:vAlign w:val="center"/>
          </w:tcPr>
          <w:p w14:paraId="6257C145" w14:textId="77777777" w:rsidR="006B42A1" w:rsidRPr="00495330" w:rsidRDefault="006B42A1" w:rsidP="00495330">
            <w:pPr>
              <w:pStyle w:val="Default"/>
              <w:jc w:val="center"/>
              <w:rPr>
                <w:rFonts w:ascii="Arquitecta" w:hAnsi="Arquitecta"/>
              </w:rPr>
            </w:pPr>
            <w:r w:rsidRPr="00495330">
              <w:rPr>
                <w:rFonts w:ascii="Arquitecta" w:hAnsi="Arquitecta"/>
                <w:b/>
                <w:bCs/>
              </w:rPr>
              <w:t>M6/M5</w:t>
            </w:r>
          </w:p>
        </w:tc>
        <w:tc>
          <w:tcPr>
            <w:tcW w:w="1985" w:type="dxa"/>
            <w:shd w:val="clear" w:color="auto" w:fill="auto"/>
            <w:vAlign w:val="center"/>
          </w:tcPr>
          <w:p w14:paraId="5B9E5EEA" w14:textId="77777777" w:rsidR="006B42A1" w:rsidRPr="00495330" w:rsidRDefault="006B42A1" w:rsidP="00495330">
            <w:pPr>
              <w:pStyle w:val="Default"/>
              <w:jc w:val="center"/>
              <w:rPr>
                <w:rFonts w:ascii="Arquitecta" w:hAnsi="Arquitecta"/>
              </w:rPr>
            </w:pPr>
            <w:r w:rsidRPr="00495330">
              <w:rPr>
                <w:rFonts w:ascii="Arquitecta" w:hAnsi="Arquitecta"/>
                <w:b/>
                <w:bCs/>
              </w:rPr>
              <w:t>M4/M3</w:t>
            </w:r>
          </w:p>
        </w:tc>
        <w:tc>
          <w:tcPr>
            <w:tcW w:w="1984" w:type="dxa"/>
            <w:shd w:val="clear" w:color="auto" w:fill="auto"/>
            <w:vAlign w:val="center"/>
          </w:tcPr>
          <w:p w14:paraId="65AC1198" w14:textId="77777777" w:rsidR="006B42A1" w:rsidRPr="00495330" w:rsidRDefault="006B42A1" w:rsidP="00495330">
            <w:pPr>
              <w:pStyle w:val="Default"/>
              <w:jc w:val="center"/>
              <w:rPr>
                <w:rFonts w:ascii="Arquitecta" w:hAnsi="Arquitecta"/>
              </w:rPr>
            </w:pPr>
            <w:r w:rsidRPr="00495330">
              <w:rPr>
                <w:rFonts w:ascii="Arquitecta" w:hAnsi="Arquitecta"/>
                <w:b/>
                <w:bCs/>
              </w:rPr>
              <w:t>M2/M1</w:t>
            </w:r>
          </w:p>
        </w:tc>
      </w:tr>
      <w:tr w:rsidR="00CE194E" w:rsidRPr="00495330" w14:paraId="54A69133" w14:textId="77777777" w:rsidTr="00495330">
        <w:trPr>
          <w:jc w:val="center"/>
        </w:trPr>
        <w:tc>
          <w:tcPr>
            <w:tcW w:w="534" w:type="dxa"/>
            <w:shd w:val="clear" w:color="auto" w:fill="auto"/>
            <w:vAlign w:val="center"/>
          </w:tcPr>
          <w:p w14:paraId="50051F29" w14:textId="77777777" w:rsidR="006B42A1" w:rsidRPr="00495330" w:rsidRDefault="006B42A1" w:rsidP="00495330">
            <w:pPr>
              <w:pStyle w:val="Default"/>
              <w:jc w:val="both"/>
              <w:rPr>
                <w:rFonts w:ascii="Arquitecta" w:hAnsi="Arquitecta"/>
              </w:rPr>
            </w:pPr>
            <w:r w:rsidRPr="00495330">
              <w:rPr>
                <w:rFonts w:ascii="Arquitecta" w:hAnsi="Arquitecta"/>
              </w:rPr>
              <w:t xml:space="preserve">TI </w:t>
            </w:r>
          </w:p>
        </w:tc>
        <w:tc>
          <w:tcPr>
            <w:tcW w:w="2018" w:type="dxa"/>
            <w:shd w:val="clear" w:color="auto" w:fill="auto"/>
            <w:vAlign w:val="center"/>
          </w:tcPr>
          <w:p w14:paraId="6F8939DD" w14:textId="77777777" w:rsidR="006B42A1" w:rsidRPr="00495330" w:rsidRDefault="006B42A1" w:rsidP="00495330">
            <w:pPr>
              <w:pStyle w:val="Default"/>
              <w:jc w:val="center"/>
              <w:rPr>
                <w:rFonts w:ascii="Arquitecta" w:hAnsi="Arquitecta"/>
              </w:rPr>
            </w:pPr>
            <w:r w:rsidRPr="00495330">
              <w:rPr>
                <w:rFonts w:ascii="Arquitecta" w:hAnsi="Arquitecta"/>
              </w:rPr>
              <w:t>15 % basé sur une luminance d’adaptation de 0,1 cd/m²</w:t>
            </w:r>
          </w:p>
        </w:tc>
        <w:tc>
          <w:tcPr>
            <w:tcW w:w="1984" w:type="dxa"/>
            <w:shd w:val="clear" w:color="auto" w:fill="auto"/>
            <w:vAlign w:val="center"/>
          </w:tcPr>
          <w:p w14:paraId="7E7DC88B" w14:textId="77777777" w:rsidR="006B42A1" w:rsidRPr="00495330" w:rsidRDefault="006B42A1" w:rsidP="00495330">
            <w:pPr>
              <w:pStyle w:val="Default"/>
              <w:jc w:val="center"/>
              <w:rPr>
                <w:rFonts w:ascii="Arquitecta" w:hAnsi="Arquitecta"/>
              </w:rPr>
            </w:pPr>
            <w:r w:rsidRPr="00495330">
              <w:rPr>
                <w:rFonts w:ascii="Arquitecta" w:hAnsi="Arquitecta"/>
              </w:rPr>
              <w:t>15 % basé sur une luminance d’adaptation de 1 cd/m²</w:t>
            </w:r>
          </w:p>
        </w:tc>
        <w:tc>
          <w:tcPr>
            <w:tcW w:w="1985" w:type="dxa"/>
            <w:shd w:val="clear" w:color="auto" w:fill="auto"/>
            <w:vAlign w:val="center"/>
          </w:tcPr>
          <w:p w14:paraId="3A83870A" w14:textId="77777777" w:rsidR="006B42A1" w:rsidRPr="00495330" w:rsidRDefault="006B42A1" w:rsidP="00495330">
            <w:pPr>
              <w:pStyle w:val="Default"/>
              <w:jc w:val="center"/>
              <w:rPr>
                <w:rFonts w:ascii="Arquitecta" w:hAnsi="Arquitecta"/>
              </w:rPr>
            </w:pPr>
            <w:r w:rsidRPr="00495330">
              <w:rPr>
                <w:rFonts w:ascii="Arquitecta" w:hAnsi="Arquitecta"/>
              </w:rPr>
              <w:t>15 % basé sur une luminance d’adaptation de 2 cd/m²</w:t>
            </w:r>
          </w:p>
        </w:tc>
        <w:tc>
          <w:tcPr>
            <w:tcW w:w="1984" w:type="dxa"/>
            <w:shd w:val="clear" w:color="auto" w:fill="auto"/>
            <w:vAlign w:val="center"/>
          </w:tcPr>
          <w:p w14:paraId="62E05EED" w14:textId="77777777" w:rsidR="006B42A1" w:rsidRPr="00495330" w:rsidRDefault="006B42A1" w:rsidP="00495330">
            <w:pPr>
              <w:pStyle w:val="Default"/>
              <w:jc w:val="center"/>
              <w:rPr>
                <w:rFonts w:ascii="Arquitecta" w:hAnsi="Arquitecta"/>
              </w:rPr>
            </w:pPr>
            <w:r w:rsidRPr="00495330">
              <w:rPr>
                <w:rFonts w:ascii="Arquitecta" w:hAnsi="Arquitecta"/>
              </w:rPr>
              <w:t>15 % basé sur une luminance d’adaptation de 5 cd/m²</w:t>
            </w:r>
          </w:p>
        </w:tc>
      </w:tr>
    </w:tbl>
    <w:p w14:paraId="151D28F9" w14:textId="77777777" w:rsidR="006B42A1" w:rsidRPr="00B6414A" w:rsidRDefault="006B42A1" w:rsidP="006B42A1">
      <w:pPr>
        <w:autoSpaceDE w:val="0"/>
        <w:autoSpaceDN w:val="0"/>
        <w:adjustRightInd w:val="0"/>
        <w:contextualSpacing/>
        <w:rPr>
          <w:rFonts w:ascii="Arquitecta" w:hAnsi="Arquitecta"/>
        </w:rPr>
      </w:pPr>
    </w:p>
    <w:p w14:paraId="1AB98AF6" w14:textId="77777777" w:rsidR="006B42A1" w:rsidRPr="00B6414A" w:rsidRDefault="006B42A1" w:rsidP="006B42A1">
      <w:pPr>
        <w:autoSpaceDE w:val="0"/>
        <w:autoSpaceDN w:val="0"/>
        <w:adjustRightInd w:val="0"/>
        <w:contextualSpacing/>
        <w:rPr>
          <w:rFonts w:ascii="Arquitecta" w:hAnsi="Arquitecta"/>
        </w:rPr>
      </w:pPr>
      <w:r w:rsidRPr="00B6414A">
        <w:rPr>
          <w:rFonts w:ascii="Arquitecta" w:hAnsi="Arquitecta"/>
        </w:rPr>
        <w:t>Note : des informations plus détaillées sur la limitation de la lumière parasite et les calculs peuvent être trouvées dans le document CIE 150 - 2017 (CIE : Commission internationale de l’éclairage).</w:t>
      </w:r>
    </w:p>
    <w:p w14:paraId="5B14C32D" w14:textId="77777777" w:rsidR="006B42A1" w:rsidRPr="00B6414A" w:rsidRDefault="006B42A1" w:rsidP="006B42A1">
      <w:pPr>
        <w:autoSpaceDE w:val="0"/>
        <w:autoSpaceDN w:val="0"/>
        <w:adjustRightInd w:val="0"/>
        <w:contextualSpacing/>
        <w:rPr>
          <w:rFonts w:ascii="Arquitecta" w:hAnsi="Arquitecta"/>
        </w:rPr>
      </w:pPr>
    </w:p>
    <w:p w14:paraId="46907DF3" w14:textId="77777777" w:rsidR="006B42A1" w:rsidRPr="00FA66F8" w:rsidRDefault="006B42A1"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t>RECOMMANDATIONS EN MATIÈRE D’INSTALLATION</w:t>
      </w:r>
    </w:p>
    <w:p w14:paraId="303C9CA2" w14:textId="77777777" w:rsidR="006B42A1" w:rsidRPr="00B6414A" w:rsidRDefault="006B42A1" w:rsidP="006B42A1">
      <w:pPr>
        <w:autoSpaceDE w:val="0"/>
        <w:autoSpaceDN w:val="0"/>
        <w:adjustRightInd w:val="0"/>
        <w:contextualSpacing/>
        <w:rPr>
          <w:rFonts w:ascii="Arquitecta" w:hAnsi="Arquitecta"/>
        </w:rPr>
      </w:pPr>
      <w:r w:rsidRPr="00B6414A">
        <w:rPr>
          <w:rFonts w:ascii="Arquitecta" w:hAnsi="Arquitecta"/>
        </w:rPr>
        <w:t>La conception de l’éclairage pour une installation d’athlétisme peut être basée sur plusieurs projecteurs de base. Le support de montage employé peut être soit des mâts, soit des colonnes, soit la structure du stade lui-même comme le toit.</w:t>
      </w:r>
    </w:p>
    <w:p w14:paraId="2051C606"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Positionnement longitudinal autorisé des projecteurs</w:t>
      </w:r>
    </w:p>
    <w:p w14:paraId="7C269F7B" w14:textId="77777777" w:rsidR="006B42A1" w:rsidRPr="00B6414A" w:rsidRDefault="006B42A1" w:rsidP="006B42A1">
      <w:pPr>
        <w:ind w:left="1134"/>
        <w:rPr>
          <w:rFonts w:ascii="Arquitecta" w:hAnsi="Arquitecta"/>
        </w:rPr>
      </w:pPr>
      <w:r w:rsidRPr="00B6414A">
        <w:rPr>
          <w:rFonts w:ascii="Arquitecta" w:hAnsi="Arquitecta"/>
        </w:rPr>
        <w:t>Dans la majorité des cas, les installations d’athlétisme auront une capacité limitée, voire nulle, de spectateurs et peuvent être éclairées grâce à des projecteurs installés sur des colonnes disposées autour du périmètre de l’aire de compétition. Lorsque des colonnes sont utilisées comme supports des projecteurs, elles devraient être placées à au moins 4 m du bord de la piste pour éviter de gêner les athlètes qui utilisent l’aire de compétition.</w:t>
      </w:r>
    </w:p>
    <w:p w14:paraId="70C12093" w14:textId="77777777" w:rsidR="006B42A1" w:rsidRPr="00B6414A" w:rsidRDefault="006B42A1" w:rsidP="006B42A1">
      <w:pPr>
        <w:ind w:left="1134"/>
        <w:rPr>
          <w:rFonts w:ascii="Arquitecta" w:hAnsi="Arquitecta"/>
        </w:rPr>
      </w:pPr>
      <w:r w:rsidRPr="00B6414A">
        <w:rPr>
          <w:rFonts w:ascii="Arquitecta" w:hAnsi="Arquitecta"/>
        </w:rPr>
        <w:t>Lorsque le terrain intérieur est aussi utilisé pour d’autres sports, comme le football à un niveau de compétition, les colonnes devraient être positionnées de manière à maintenir de bonnes conditions visuelles pour les gardiens de but et les attaquants venant des coins du terrain. Les équipements d’éclairage ne doivent pas être placés à l’intérieur d’une zone à 15° de chaque côté de la ligne de but pour les matchs télévisés et 10° pour les matchs non télévisés. (schéma 5.1.4.2.)</w:t>
      </w:r>
    </w:p>
    <w:p w14:paraId="3C0BA103"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Prédétermination de la hauteur des mâts</w:t>
      </w:r>
    </w:p>
    <w:p w14:paraId="252CC270" w14:textId="77777777" w:rsidR="006B42A1" w:rsidRPr="00B6414A" w:rsidRDefault="006B42A1" w:rsidP="006B42A1">
      <w:pPr>
        <w:ind w:left="1134"/>
        <w:rPr>
          <w:rFonts w:ascii="Arquitecta" w:hAnsi="Arquitecta"/>
        </w:rPr>
      </w:pPr>
      <w:r w:rsidRPr="00B6414A">
        <w:rPr>
          <w:rFonts w:ascii="Arquitecta" w:hAnsi="Arquitecta"/>
        </w:rPr>
        <w:t xml:space="preserve">La hauteur des mâts doit être choisie de façon que toutes les parties du terrain puissent être éclairées selon les normes requises pour le nombre de caméras utilisées. Les hauteurs de colonnes peuvent être initialement calculées en garantissant que l’angle depuis le centre de l’aire de compétition jusqu’au centre de la tête du mât ne soit pas inférieur à 25° (h = d × tan </w:t>
      </w:r>
      <w:r w:rsidRPr="00B6414A">
        <w:rPr>
          <w:rFonts w:ascii="Courier New" w:hAnsi="Courier New" w:cs="Courier New"/>
        </w:rPr>
        <w:t>α</w:t>
      </w:r>
      <w:r w:rsidRPr="00B6414A">
        <w:rPr>
          <w:rFonts w:ascii="Arquitecta" w:hAnsi="Arquitecta"/>
        </w:rPr>
        <w:t>) (sch</w:t>
      </w:r>
      <w:r w:rsidRPr="00B6414A">
        <w:rPr>
          <w:rFonts w:ascii="Arquitecta" w:hAnsi="Arquitecta" w:cs="Arquitecta"/>
        </w:rPr>
        <w:t>é</w:t>
      </w:r>
      <w:r w:rsidRPr="00B6414A">
        <w:rPr>
          <w:rFonts w:ascii="Arquitecta" w:hAnsi="Arquitecta"/>
        </w:rPr>
        <w:t>ma</w:t>
      </w:r>
      <w:r w:rsidRPr="00B6414A">
        <w:rPr>
          <w:rFonts w:ascii="Arquitecta" w:hAnsi="Arquitecta" w:cs="Arquitecta"/>
        </w:rPr>
        <w:t> </w:t>
      </w:r>
      <w:r w:rsidRPr="00B6414A">
        <w:rPr>
          <w:rFonts w:ascii="Arquitecta" w:hAnsi="Arquitecta"/>
        </w:rPr>
        <w:t>5.1.4.2).</w:t>
      </w:r>
    </w:p>
    <w:p w14:paraId="412C0E11" w14:textId="4ED3130A" w:rsidR="006B42A1" w:rsidRPr="00B6414A" w:rsidRDefault="00516CDC" w:rsidP="006B42A1">
      <w:pPr>
        <w:autoSpaceDE w:val="0"/>
        <w:autoSpaceDN w:val="0"/>
        <w:adjustRightInd w:val="0"/>
        <w:contextualSpacing/>
        <w:jc w:val="center"/>
        <w:rPr>
          <w:rFonts w:ascii="Arquitecta" w:hAnsi="Arquitecta"/>
          <w:noProof/>
          <w:lang w:val="en-US" w:eastAsia="en-GB"/>
        </w:rPr>
      </w:pPr>
      <w:r>
        <w:rPr>
          <w:rFonts w:ascii="Arquitecta" w:hAnsi="Arquitecta"/>
          <w:noProof/>
          <w:color w:val="000000"/>
          <w:lang w:val="en-GB" w:eastAsia="en-GB"/>
        </w:rPr>
        <w:pict w14:anchorId="54DA1E8E">
          <v:shape id="Picture 5" o:spid="_x0000_i1105" type="#_x0000_t75" style="width:239.25pt;height:124.5pt;visibility:visible;mso-wrap-style:square">
            <v:imagedata r:id="rId118" o:title=""/>
          </v:shape>
        </w:pict>
      </w:r>
    </w:p>
    <w:p w14:paraId="522471AD" w14:textId="77777777" w:rsidR="006B42A1" w:rsidRPr="00B6414A" w:rsidRDefault="006B42A1" w:rsidP="006B42A1">
      <w:pPr>
        <w:autoSpaceDE w:val="0"/>
        <w:autoSpaceDN w:val="0"/>
        <w:adjustRightInd w:val="0"/>
        <w:contextualSpacing/>
        <w:jc w:val="center"/>
        <w:rPr>
          <w:rFonts w:ascii="Arquitecta" w:hAnsi="Arquitecta"/>
          <w:i/>
        </w:rPr>
      </w:pPr>
      <w:r w:rsidRPr="00B6414A">
        <w:rPr>
          <w:rFonts w:ascii="Arquitecta" w:hAnsi="Arquitecta"/>
          <w:i/>
        </w:rPr>
        <w:t>Schéma 5.1.6.2a - Positionnement des projecteurs</w:t>
      </w:r>
    </w:p>
    <w:p w14:paraId="5B29C8F8" w14:textId="6AD2E9C4" w:rsidR="006B42A1" w:rsidRPr="00B6414A" w:rsidRDefault="00516CDC" w:rsidP="006B42A1">
      <w:pPr>
        <w:autoSpaceDE w:val="0"/>
        <w:autoSpaceDN w:val="0"/>
        <w:adjustRightInd w:val="0"/>
        <w:contextualSpacing/>
        <w:jc w:val="center"/>
        <w:rPr>
          <w:rFonts w:ascii="Arquitecta" w:hAnsi="Arquitecta"/>
          <w:noProof/>
          <w:lang w:val="en-US"/>
        </w:rPr>
      </w:pPr>
      <w:r>
        <w:rPr>
          <w:rFonts w:ascii="Arquitecta" w:hAnsi="Arquitecta"/>
          <w:noProof/>
        </w:rPr>
        <w:lastRenderedPageBreak/>
        <w:pict w14:anchorId="4C22B6FD">
          <v:shape id="Picture 9" o:spid="_x0000_i1106" type="#_x0000_t75" style="width:239.25pt;height:147.75pt;visibility:visible;mso-wrap-style:square">
            <v:imagedata r:id="rId119" o:title=""/>
          </v:shape>
        </w:pict>
      </w:r>
    </w:p>
    <w:p w14:paraId="6D0FCB1A" w14:textId="77777777" w:rsidR="006B42A1" w:rsidRPr="00B6414A" w:rsidRDefault="006B42A1" w:rsidP="006B42A1">
      <w:pPr>
        <w:autoSpaceDE w:val="0"/>
        <w:autoSpaceDN w:val="0"/>
        <w:adjustRightInd w:val="0"/>
        <w:contextualSpacing/>
        <w:jc w:val="center"/>
        <w:rPr>
          <w:rFonts w:ascii="Arquitecta" w:hAnsi="Arquitecta"/>
          <w:i/>
          <w:iCs/>
        </w:rPr>
      </w:pPr>
      <w:r w:rsidRPr="00B6414A">
        <w:rPr>
          <w:rFonts w:ascii="Arquitecta" w:hAnsi="Arquitecta"/>
          <w:i/>
          <w:iCs/>
        </w:rPr>
        <w:t>Schéma 5.1.6.2b - Intensité maximale à 70° max</w:t>
      </w:r>
    </w:p>
    <w:p w14:paraId="11EF8BB3" w14:textId="77777777" w:rsidR="006B42A1" w:rsidRPr="00B6414A" w:rsidRDefault="006B42A1" w:rsidP="006B42A1">
      <w:pPr>
        <w:autoSpaceDE w:val="0"/>
        <w:autoSpaceDN w:val="0"/>
        <w:adjustRightInd w:val="0"/>
        <w:contextualSpacing/>
        <w:rPr>
          <w:rFonts w:ascii="Arquitecta" w:hAnsi="Arquitecta"/>
        </w:rPr>
      </w:pPr>
    </w:p>
    <w:p w14:paraId="2DCF1131"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La hauteur définitive, une fois le système d’éclairage monté, sera déterminée lors de la phase de conception de l’éclairage tout en veillant à ce qu’idéalement aucun luminaire ne soit orienté au</w:t>
      </w:r>
      <w:r w:rsidRPr="00B6414A">
        <w:rPr>
          <w:rFonts w:ascii="Arquitecta" w:hAnsi="Arquitecta"/>
        </w:rPr>
        <w:noBreakHyphen/>
        <w:t xml:space="preserve">delà de 70° par rapport à la verticale descendante afin de limiter au maximum l’éblouissement des athlètes. </w:t>
      </w:r>
    </w:p>
    <w:p w14:paraId="7BD3635B" w14:textId="77777777" w:rsidR="006B42A1" w:rsidRPr="00B6414A" w:rsidRDefault="006B42A1" w:rsidP="006B42A1">
      <w:pPr>
        <w:pStyle w:val="AA4"/>
        <w:rPr>
          <w:rFonts w:ascii="Arquitecta" w:hAnsi="Arquitecta"/>
          <w:sz w:val="24"/>
          <w:szCs w:val="24"/>
        </w:rPr>
      </w:pPr>
      <w:r w:rsidRPr="00B6414A">
        <w:rPr>
          <w:rFonts w:ascii="Arquitecta" w:hAnsi="Arquitecta"/>
          <w:sz w:val="24"/>
          <w:szCs w:val="24"/>
        </w:rPr>
        <w:t>Positionnement des projecteurs pour la couverture télévisée</w:t>
      </w:r>
    </w:p>
    <w:p w14:paraId="7797A319" w14:textId="77777777" w:rsidR="006B42A1" w:rsidRPr="00B6414A" w:rsidRDefault="006B42A1" w:rsidP="006B42A1">
      <w:pPr>
        <w:autoSpaceDE w:val="0"/>
        <w:autoSpaceDN w:val="0"/>
        <w:adjustRightInd w:val="0"/>
        <w:ind w:left="1134"/>
        <w:contextualSpacing/>
        <w:rPr>
          <w:rFonts w:ascii="Arquitecta" w:hAnsi="Arquitecta"/>
        </w:rPr>
      </w:pPr>
      <w:r w:rsidRPr="00B6414A">
        <w:rPr>
          <w:rFonts w:ascii="Arquitecta" w:hAnsi="Arquitecta"/>
        </w:rPr>
        <w:t>En cas de couverture télévisée, les exigences en matière d’éclairage sont beaucoup plus strictes. Les projecteurs peuvent être installés presque tout autour du stade afin de créer l’éclairement vertical escompté pour chaque caméra utilisée pendant la compétition. La conception du système d’éclairage doit être basée sur une lumière provenant d’autant de directions que possible pour créer une bonne visibilité et une bonne modélisation dans toutes les directions.</w:t>
      </w:r>
    </w:p>
    <w:p w14:paraId="0F58FED4" w14:textId="77777777" w:rsidR="006B42A1" w:rsidRPr="00B6414A" w:rsidRDefault="006B42A1" w:rsidP="006B42A1">
      <w:pPr>
        <w:pStyle w:val="AA3"/>
        <w:tabs>
          <w:tab w:val="clear" w:pos="9638"/>
          <w:tab w:val="left" w:pos="1134"/>
        </w:tabs>
        <w:rPr>
          <w:rFonts w:ascii="Arquitecta" w:hAnsi="Arquitecta"/>
          <w:sz w:val="24"/>
          <w:szCs w:val="24"/>
        </w:rPr>
      </w:pPr>
      <w:r w:rsidRPr="00B6414A">
        <w:rPr>
          <w:rFonts w:ascii="Arquitecta" w:hAnsi="Arquitecta"/>
          <w:sz w:val="24"/>
          <w:szCs w:val="24"/>
        </w:rPr>
        <w:t>SOURCES LUMINUEUSES</w:t>
      </w:r>
    </w:p>
    <w:p w14:paraId="6434D185" w14:textId="77777777" w:rsidR="006B42A1" w:rsidRPr="00B6414A" w:rsidRDefault="006B42A1" w:rsidP="006B42A1">
      <w:pPr>
        <w:rPr>
          <w:rFonts w:ascii="Arquitecta" w:hAnsi="Arquitecta"/>
        </w:rPr>
      </w:pPr>
      <w:r w:rsidRPr="00B6414A">
        <w:rPr>
          <w:rFonts w:ascii="Arquitecta" w:hAnsi="Arquitecta"/>
        </w:rPr>
        <w:t>Depuis quelques années, la LED est devenue la nouvelle « norme » pour l’installation d’éclairage sportif. La technologie LED (diode électroluminescente) a montré de nombreux avantages par rapport à la technologie HID (décharge luminescente haute pression).</w:t>
      </w:r>
    </w:p>
    <w:p w14:paraId="5956D898" w14:textId="77777777" w:rsidR="006B42A1" w:rsidRPr="00B6414A" w:rsidRDefault="006B42A1" w:rsidP="006B42A1">
      <w:pPr>
        <w:rPr>
          <w:rFonts w:ascii="Arquitecta" w:hAnsi="Arquitecta"/>
        </w:rPr>
      </w:pPr>
      <w:r w:rsidRPr="00B6414A">
        <w:rPr>
          <w:rFonts w:ascii="Arquitecta" w:hAnsi="Arquitecta"/>
        </w:rPr>
        <w:t>Les LED ont une durée de vie beaucoup plus longue, ce qui signifie que les coûts d’entretien peuvent être réduits de façon drastique.</w:t>
      </w:r>
    </w:p>
    <w:p w14:paraId="73C03407" w14:textId="77777777" w:rsidR="006B42A1" w:rsidRPr="00B6414A" w:rsidRDefault="006B42A1" w:rsidP="006B42A1">
      <w:pPr>
        <w:rPr>
          <w:rFonts w:ascii="Arquitecta" w:hAnsi="Arquitecta"/>
        </w:rPr>
      </w:pPr>
      <w:r w:rsidRPr="00B6414A">
        <w:rPr>
          <w:rFonts w:ascii="Arquitecta" w:hAnsi="Arquitecta"/>
        </w:rPr>
        <w:t>Elles ont une excellente efficacité lumineuse et des possibilités de changement d’intensité qui permettent des économies d’énergie assez importantes.</w:t>
      </w:r>
    </w:p>
    <w:p w14:paraId="2F98F791" w14:textId="77777777" w:rsidR="006B42A1" w:rsidRPr="00B6414A" w:rsidRDefault="006B42A1" w:rsidP="006B42A1">
      <w:pPr>
        <w:rPr>
          <w:rFonts w:ascii="Arquitecta" w:hAnsi="Arquitecta"/>
        </w:rPr>
      </w:pPr>
      <w:r w:rsidRPr="00B6414A">
        <w:rPr>
          <w:rFonts w:ascii="Arquitecta" w:hAnsi="Arquitecta"/>
        </w:rPr>
        <w:t>Elles ont des positions de fonctionnement universelles et peuvent avoir une large plage de température, pour autant que leur comportement thermique soit correctement géré lors de la conception du projecteur.</w:t>
      </w:r>
    </w:p>
    <w:p w14:paraId="1A5E3571" w14:textId="77777777" w:rsidR="006B42A1" w:rsidRPr="00B6414A" w:rsidRDefault="006B42A1" w:rsidP="006B42A1">
      <w:pPr>
        <w:rPr>
          <w:rFonts w:ascii="Arquitecta" w:hAnsi="Arquitecta"/>
        </w:rPr>
      </w:pPr>
      <w:r w:rsidRPr="00B6414A">
        <w:rPr>
          <w:rFonts w:ascii="Arquitecta" w:hAnsi="Arquitecta"/>
        </w:rPr>
        <w:t>Elles peuvent s’allumer immédiatement à leur flux nominal, même après des heures de fonctionnement. Elles n’ont donc pas besoin de capacités de réamorçage à chaud comme les sources HID en cas de couverture télévisée.</w:t>
      </w:r>
    </w:p>
    <w:p w14:paraId="2B34F9A2" w14:textId="77777777" w:rsidR="006B42A1" w:rsidRPr="00B6414A" w:rsidRDefault="006B42A1" w:rsidP="006B42A1">
      <w:pPr>
        <w:rPr>
          <w:rFonts w:ascii="Arquitecta" w:hAnsi="Arquitecta"/>
        </w:rPr>
      </w:pPr>
      <w:r w:rsidRPr="00B6414A">
        <w:rPr>
          <w:rFonts w:ascii="Arquitecta" w:hAnsi="Arquitecta"/>
        </w:rPr>
        <w:t>Enfin, elles permettent une meilleure qualité de diffusion télévisée, car elles peuvent offrir un rendu des couleurs élevé et un comportement sans scintillement lorsqu’elles sont utilisées correctement.</w:t>
      </w:r>
    </w:p>
    <w:p w14:paraId="2A597D91" w14:textId="77777777" w:rsidR="006B42A1" w:rsidRPr="00FA66F8" w:rsidRDefault="006B42A1" w:rsidP="006B42A1">
      <w:pPr>
        <w:pStyle w:val="AA3"/>
        <w:tabs>
          <w:tab w:val="clear" w:pos="9638"/>
          <w:tab w:val="left" w:pos="1134"/>
        </w:tabs>
        <w:rPr>
          <w:rFonts w:ascii="Arquitecta" w:hAnsi="Arquitecta"/>
          <w:i/>
          <w:iCs/>
          <w:sz w:val="24"/>
          <w:szCs w:val="24"/>
        </w:rPr>
      </w:pPr>
      <w:r w:rsidRPr="00FA66F8">
        <w:rPr>
          <w:rFonts w:ascii="Arquitecta" w:hAnsi="Arquitecta"/>
          <w:i/>
          <w:iCs/>
          <w:sz w:val="24"/>
          <w:szCs w:val="24"/>
        </w:rPr>
        <w:t>BESOINS EN ÉNERGIE (compétitions télévisées)</w:t>
      </w:r>
    </w:p>
    <w:p w14:paraId="4632E29E" w14:textId="77777777" w:rsidR="006B42A1" w:rsidRPr="00B6414A" w:rsidRDefault="006B42A1" w:rsidP="006B42A1">
      <w:pPr>
        <w:rPr>
          <w:rFonts w:ascii="Arquitecta" w:hAnsi="Arquitecta"/>
        </w:rPr>
      </w:pPr>
      <w:r w:rsidRPr="00B6414A">
        <w:rPr>
          <w:rFonts w:ascii="Arquitecta" w:hAnsi="Arquitecta"/>
        </w:rPr>
        <w:t xml:space="preserve">Si l’alimentation électrique haute tension du stade provient d’un transformateur, il devrait alors y avoir à disposition, pour les grands événements, des groupes électrogènes soit permanents soit provisoires pour assurer la poursuite de la compétition en cas de panne. </w:t>
      </w:r>
    </w:p>
    <w:p w14:paraId="292C910E" w14:textId="77777777" w:rsidR="006B42A1" w:rsidRPr="00B6414A" w:rsidRDefault="006B42A1" w:rsidP="006B42A1">
      <w:pPr>
        <w:rPr>
          <w:rFonts w:ascii="Arquitecta" w:hAnsi="Arquitecta"/>
        </w:rPr>
      </w:pPr>
      <w:r w:rsidRPr="00B6414A">
        <w:rPr>
          <w:rFonts w:ascii="Arquitecta" w:hAnsi="Arquitecta"/>
        </w:rPr>
        <w:t>Dans les stades avec des lampes HID sans capacité de réamorçage à chaud, les groupes électrogènes devraient pouvoir rester sous tension pour éviter les coupures et le rallumage des lampes HID qui peuvent prendre plusieurs minutes. Comme décrit ci-dessus, les projecteurs LED peuvent se rallumer immédiatement ; il n’est donc pas nécessaire qu’ils puissent rester sous tension.</w:t>
      </w:r>
    </w:p>
    <w:p w14:paraId="2DC58EC5" w14:textId="77777777" w:rsidR="006B42A1" w:rsidRPr="00B6414A" w:rsidRDefault="006B42A1" w:rsidP="006B42A1">
      <w:pPr>
        <w:rPr>
          <w:rFonts w:ascii="Arquitecta" w:hAnsi="Arquitecta"/>
        </w:rPr>
      </w:pPr>
      <w:r w:rsidRPr="00B6414A">
        <w:rPr>
          <w:rFonts w:ascii="Arquitecta" w:hAnsi="Arquitecta"/>
        </w:rPr>
        <w:t xml:space="preserve">Si le diffuseur hôte n’émet aucune demande spécifique à ce sujet, le niveau d’éclairage pour le déroulement de la </w:t>
      </w:r>
      <w:r w:rsidRPr="00B6414A">
        <w:rPr>
          <w:rFonts w:ascii="Arquitecta" w:hAnsi="Arquitecta"/>
        </w:rPr>
        <w:lastRenderedPageBreak/>
        <w:t>compétition doit au minimum être conforme à celui requis pour les compétitions nationales.</w:t>
      </w:r>
    </w:p>
    <w:p w14:paraId="309D05B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2F1AEF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CD270B4"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5.2 Mesures</w:t>
      </w:r>
    </w:p>
    <w:p w14:paraId="103A98F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30ADA9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La mesure du temps, des distances et du vent exige aujourd’hui un maximum d’objectivité et de précision. Les instruments utilisés doivent être adaptés aux besoins des événements. Afin de satisfaire le besoin d’information du spectateur, des systèmes d’affichage doivent être disponibles sur les stades, tels que des tableaux d’affichage et des horloges indiquant le temps restant autorisé pour les concours et des chronomètres électriques pour afficher les temps de passage dans les courses et de grands panneaux pour afficher les résultats.</w:t>
      </w:r>
    </w:p>
    <w:p w14:paraId="4271197E"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7EBBE8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9FA27DF"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5.2.1 CHRONOM</w:t>
      </w:r>
      <w:r w:rsidRPr="006E5E34">
        <w:rPr>
          <w:rFonts w:ascii="Arquitecta" w:eastAsia="Times New Roman" w:hAnsi="Arquitecta" w:cs="Times New Roman"/>
          <w:b/>
          <w:i/>
          <w:caps/>
          <w:color w:val="000000"/>
          <w:kern w:val="0"/>
          <w:lang w:eastAsia="en-US" w:bidi="ar-SA"/>
        </w:rPr>
        <w:t>É</w:t>
      </w:r>
      <w:r w:rsidRPr="006E5E34">
        <w:rPr>
          <w:rFonts w:ascii="Arquitecta" w:eastAsia="Times New Roman" w:hAnsi="Arquitecta" w:cs="Times New Roman"/>
          <w:b/>
          <w:i/>
          <w:caps/>
          <w:kern w:val="0"/>
          <w:lang w:eastAsia="en-US" w:bidi="ar-SA"/>
        </w:rPr>
        <w:t xml:space="preserve">TRAGE </w:t>
      </w:r>
    </w:p>
    <w:p w14:paraId="0CD8917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B5275C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En raison de l’intensité de la compétition dans les épreuves de sprint d’aujourd’hui, le chronométrage doit être plus précis que dans le passé. Dans les premières années de l’Athlétisme le chrono manuel suffisait. Quand on a développé de nouveaux moyens de chronométrage (y compris les dispositifs reliés au pistolet du starter) il est aussi devenu essentiel de pouvoir déterminer précisément l’ordre d’arrivée. Avec des écarts de temps mesurés au 1/1000ème de seconde, il est souvent impossible de déterminer à l’œil nu l’ordre d’arrivée. Par conséquent, d’autres méthodes d’enregistrement ont été recherchées. La caméra à balayage de fente a semblé être une bonne alternative. La fente est orientée vers la ligne d’arrivée et l’enregistre en relation avec les temps. Cela facilite donc l’identification d’un ordre d’arrivée précis associé à l’attribution des temps respectifs. </w:t>
      </w:r>
    </w:p>
    <w:p w14:paraId="557E09F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F50660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L’utilisation, dans les épreuves ne se déroulant pas entièrement sur un stade, des Systèmes de Chronométrage à Transpondeurs approuvés par l’IAAF est autorisée sous certaines conditions.</w:t>
      </w:r>
    </w:p>
    <w:p w14:paraId="2A67D219" w14:textId="77777777" w:rsidR="006E5E34" w:rsidRPr="006E5E34" w:rsidRDefault="006E5E34" w:rsidP="006E5E34">
      <w:pPr>
        <w:widowControl/>
        <w:suppressAutoHyphens w:val="0"/>
        <w:autoSpaceDE w:val="0"/>
        <w:autoSpaceDN w:val="0"/>
        <w:adjustRightInd w:val="0"/>
        <w:jc w:val="both"/>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 </w:t>
      </w:r>
    </w:p>
    <w:p w14:paraId="6BF3C699" w14:textId="77777777" w:rsidR="006E5E34" w:rsidRPr="006E5E34" w:rsidRDefault="006E5E34" w:rsidP="006E5E34">
      <w:pPr>
        <w:widowControl/>
        <w:suppressAutoHyphens w:val="0"/>
        <w:autoSpaceDE w:val="0"/>
        <w:autoSpaceDN w:val="0"/>
        <w:adjustRightInd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L’utilisation sur le stade de transpondeurs actifs attachés au dossard ventral offre la possibilité de compter les tours et de donner des temps intermédiaires pour tous les athlètes de la course ainsi que les temps officieux dès l’arrivée et une meilleure identification des arrivants. L’antenne de réception doit se situer sous la surface synthétique selon la spécification du prestataire de chronométrage</w:t>
      </w:r>
    </w:p>
    <w:p w14:paraId="0216BA4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 </w:t>
      </w:r>
    </w:p>
    <w:p w14:paraId="3CF5998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50E9D91"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5.2.2. Distance et hauteur</w:t>
      </w:r>
    </w:p>
    <w:p w14:paraId="0CBF9AE5"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2DA60727"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5.2.2.1 Distance pour les lancers</w:t>
      </w:r>
    </w:p>
    <w:p w14:paraId="556D335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957781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Le début des années 1970 a vu apparaitre le mesurage des lancers par tachéomètre, méthode utilisée depuis longtemps en topographie. Ce système est plus rapide que la mesure au ruban. La précision de la distance mesurée est de ± 0,005 m et celle de l’angle de ± 10 secondes angulaires, ce qui équivaut à un taux d’erreur moyen de ± 0,005 m pour les distances de lancer.</w:t>
      </w:r>
    </w:p>
    <w:p w14:paraId="0BA6918D"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102A927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r w:rsidRPr="006E5E34">
        <w:rPr>
          <w:rFonts w:ascii="Arquitecta" w:eastAsia="Times New Roman" w:hAnsi="Arquitecta" w:cs="Times New Roman"/>
          <w:kern w:val="0"/>
          <w:lang w:eastAsia="en-US" w:bidi="ar-SA"/>
        </w:rPr>
        <w:tab/>
        <w:t xml:space="preserve">Une mesure directe d’une performance avec un instrument électro-optique de mesure d’angle et de distance n’est pas possible étant donné que l’instrument ne peut pas être installé au-delà du centre du cercle de lancer ou de l’arc durant la compétition. La distance du lancer est, par conséquent, mesurée depuis un point excentré au moyen de mesures de distance et d’angle combinées </w:t>
      </w:r>
    </w:p>
    <w:p w14:paraId="4C4264B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A1F30E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La figure 5.2.2.1 donne un exemple de mesure d’une distance de lancer.</w:t>
      </w:r>
    </w:p>
    <w:p w14:paraId="09A4C985"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p>
    <w:p w14:paraId="11D3A97E" w14:textId="2C3FE4FD" w:rsidR="006E5E34" w:rsidRPr="006E5E34" w:rsidRDefault="0090479E" w:rsidP="006E5E34">
      <w:pPr>
        <w:widowControl/>
        <w:suppressAutoHyphens w:val="0"/>
        <w:rPr>
          <w:rFonts w:ascii="Arquitecta" w:eastAsia="Times New Roman" w:hAnsi="Arquitecta" w:cs="Times New Roman"/>
          <w:b/>
          <w:kern w:val="0"/>
          <w:sz w:val="20"/>
          <w:szCs w:val="20"/>
          <w:lang w:eastAsia="en-US" w:bidi="ar-SA"/>
        </w:rPr>
      </w:pPr>
      <w:r>
        <w:rPr>
          <w:noProof/>
        </w:rPr>
        <w:pict w14:anchorId="686600F7">
          <v:shape id="_x0000_s1171" type="#_x0000_t75" style="position:absolute;margin-left:.95pt;margin-top:.95pt;width:145.5pt;height:137.7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20" o:title=""/>
            <w10:wrap type="square"/>
          </v:shape>
        </w:pict>
      </w:r>
      <w:r w:rsidR="006E5E34" w:rsidRPr="006E5E34">
        <w:rPr>
          <w:rFonts w:ascii="Arquitecta" w:eastAsia="Times New Roman" w:hAnsi="Arquitecta" w:cs="Times New Roman"/>
          <w:b/>
          <w:kern w:val="0"/>
          <w:sz w:val="20"/>
          <w:szCs w:val="20"/>
          <w:lang w:eastAsia="en-US" w:bidi="ar-SA"/>
        </w:rPr>
        <w:t>Figure 5.2.2.1 : Principe de la mesure de distance</w:t>
      </w:r>
    </w:p>
    <w:p w14:paraId="001A06C4"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(Exemple : Lancer du poids)</w:t>
      </w:r>
    </w:p>
    <w:p w14:paraId="01824554" w14:textId="77777777" w:rsidR="006E5E34" w:rsidRPr="006E5E34" w:rsidRDefault="006E5E34" w:rsidP="006E5E34">
      <w:pPr>
        <w:widowControl/>
        <w:suppressAutoHyphens w:val="0"/>
        <w:ind w:left="708" w:firstLine="708"/>
        <w:rPr>
          <w:rFonts w:ascii="Arquitecta" w:eastAsia="Times New Roman" w:hAnsi="Arquitecta" w:cs="Times New Roman"/>
          <w:b/>
          <w:kern w:val="0"/>
          <w:sz w:val="20"/>
          <w:szCs w:val="20"/>
          <w:lang w:eastAsia="en-US" w:bidi="ar-SA"/>
        </w:rPr>
      </w:pPr>
    </w:p>
    <w:p w14:paraId="7DAA5CDD" w14:textId="77777777" w:rsidR="006E5E34" w:rsidRPr="006E5E34" w:rsidRDefault="006E5E34" w:rsidP="006E5E34">
      <w:pPr>
        <w:widowControl/>
        <w:suppressAutoHyphens w:val="0"/>
        <w:ind w:left="708" w:hanging="708"/>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lastRenderedPageBreak/>
        <w:t>1 Cercle de lancer du poids</w:t>
      </w:r>
    </w:p>
    <w:p w14:paraId="0BB97F17" w14:textId="77777777" w:rsidR="006E5E34" w:rsidRPr="006E5E34" w:rsidRDefault="006E5E34" w:rsidP="006E5E34">
      <w:pPr>
        <w:widowControl/>
        <w:suppressAutoHyphens w:val="0"/>
        <w:ind w:left="708" w:hanging="708"/>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Point d'atterrissage</w:t>
      </w:r>
    </w:p>
    <w:p w14:paraId="664D4455" w14:textId="77777777" w:rsidR="006E5E34" w:rsidRPr="006E5E34" w:rsidRDefault="006E5E34" w:rsidP="006E5E34">
      <w:pPr>
        <w:widowControl/>
        <w:suppressAutoHyphens w:val="0"/>
        <w:ind w:left="708" w:hanging="708"/>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Tachéomètre électronique</w:t>
      </w:r>
    </w:p>
    <w:p w14:paraId="3D436CD0"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sz w:val="20"/>
          <w:szCs w:val="20"/>
          <w:lang w:eastAsia="en-US" w:bidi="ar-SA"/>
        </w:rPr>
      </w:pPr>
    </w:p>
    <w:p w14:paraId="5EB22BAC"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sz w:val="20"/>
          <w:szCs w:val="20"/>
          <w:lang w:eastAsia="en-US" w:bidi="ar-SA"/>
        </w:rPr>
      </w:pPr>
    </w:p>
    <w:p w14:paraId="74424397"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sz w:val="20"/>
          <w:szCs w:val="20"/>
          <w:lang w:eastAsia="en-US" w:bidi="ar-SA"/>
        </w:rPr>
      </w:pPr>
    </w:p>
    <w:p w14:paraId="2D27FD74"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sz w:val="20"/>
          <w:szCs w:val="20"/>
          <w:lang w:eastAsia="en-US" w:bidi="ar-SA"/>
        </w:rPr>
      </w:pPr>
    </w:p>
    <w:p w14:paraId="72331FE2" w14:textId="7AAC01DE"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Avant le début de la compétition, la ligne de référence B (position du tachéomètre en direction du centre du cercle de lancer) et la direction sont mesurées et enregistrées, y compris le rayon du cercle. Avec l’aide d’un microprocesseur intégré, la distance horizontale A et la direction vers le réflecteur inséré par le juge à la marque d’impact laissée par l’engin sont mesurées après chaque lancer. La distance de lancer </w:t>
      </w:r>
      <w:r w:rsidR="00DD269C">
        <w:rPr>
          <w:rFonts w:ascii="Arquitecta" w:eastAsia="Times New Roman" w:hAnsi="Arquitecta" w:cs="Times New Roman"/>
          <w:kern w:val="0"/>
          <w:lang w:eastAsia="en-US" w:bidi="ar-SA"/>
        </w:rPr>
        <w:t>« </w:t>
      </w:r>
      <w:r w:rsidR="00DD269C" w:rsidRPr="006E5E34">
        <w:rPr>
          <w:rFonts w:ascii="Arquitecta" w:eastAsia="Times New Roman" w:hAnsi="Arquitecta" w:cs="Times New Roman"/>
          <w:kern w:val="0"/>
          <w:lang w:eastAsia="en-US" w:bidi="ar-SA"/>
        </w:rPr>
        <w:t>C</w:t>
      </w:r>
      <w:r w:rsidR="00DD269C">
        <w:rPr>
          <w:rFonts w:ascii="Arquitecta" w:eastAsia="Times New Roman" w:hAnsi="Arquitecta" w:cs="Times New Roman"/>
          <w:kern w:val="0"/>
          <w:lang w:eastAsia="en-US" w:bidi="ar-SA"/>
        </w:rPr>
        <w:t xml:space="preserve"> » </w:t>
      </w:r>
      <w:r w:rsidR="00DD269C" w:rsidRPr="006E5E34">
        <w:rPr>
          <w:rFonts w:ascii="Arquitecta" w:eastAsia="Times New Roman" w:hAnsi="Arquitecta" w:cs="Times New Roman"/>
          <w:kern w:val="0"/>
          <w:lang w:eastAsia="en-US" w:bidi="ar-SA"/>
        </w:rPr>
        <w:t>est</w:t>
      </w:r>
      <w:r w:rsidRPr="006E5E34">
        <w:rPr>
          <w:rFonts w:ascii="Arquitecta" w:eastAsia="Times New Roman" w:hAnsi="Arquitecta" w:cs="Times New Roman"/>
          <w:kern w:val="0"/>
          <w:lang w:eastAsia="en-US" w:bidi="ar-SA"/>
        </w:rPr>
        <w:t xml:space="preserve"> alors calculée à partir des données enregistrées en fractions de seconde selon la formule suivante : </w:t>
      </w:r>
    </w:p>
    <w:p w14:paraId="2E5B0BA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5DAC488" w14:textId="77777777" w:rsidR="006E5E34" w:rsidRPr="006E5E34" w:rsidRDefault="006E5E34" w:rsidP="006E5E34">
      <w:pPr>
        <w:widowControl/>
        <w:suppressAutoHyphens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C = √A2 + B2 - 2AB cos </w:t>
      </w:r>
      <w:r w:rsidRPr="006E5E34">
        <w:rPr>
          <w:rFonts w:ascii="Courier New" w:eastAsia="Times New Roman" w:hAnsi="Courier New" w:cs="Courier New"/>
          <w:kern w:val="0"/>
          <w:lang w:eastAsia="en-US" w:bidi="ar-SA"/>
        </w:rPr>
        <w:t>α</w:t>
      </w:r>
      <w:r w:rsidRPr="006E5E34">
        <w:rPr>
          <w:rFonts w:ascii="Arquitecta" w:eastAsia="Times New Roman" w:hAnsi="Arquitecta" w:cs="Times New Roman"/>
          <w:kern w:val="0"/>
          <w:lang w:eastAsia="en-US" w:bidi="ar-SA"/>
        </w:rPr>
        <w:t xml:space="preserve"> – R</w:t>
      </w:r>
    </w:p>
    <w:p w14:paraId="64B27E7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EAA1B7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Cela ne prend qu’environ 10 s entre l’insertion du réflecteur et l’indication automatique de la distance sur les tableaux d’affichage.</w:t>
      </w:r>
    </w:p>
    <w:p w14:paraId="4EEC1FE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p>
    <w:p w14:paraId="53900CC6" w14:textId="33D0A7C6" w:rsid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66C126BA" w14:textId="1AF79892" w:rsidR="00DD269C" w:rsidRDefault="00DD269C"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27A4DB34" w14:textId="77777777" w:rsidR="00DD269C" w:rsidRPr="006E5E34" w:rsidRDefault="00DD269C"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5846E271"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5.2.2.2 Distance pour la longueur et le triple-saut</w:t>
      </w:r>
    </w:p>
    <w:p w14:paraId="3269F313"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259EFA91"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kern w:val="0"/>
          <w:lang w:eastAsia="en-US" w:bidi="ar-SA"/>
        </w:rPr>
        <w:tab/>
        <w:t xml:space="preserve">L’équipement et la trigonométrie pour le calcul de la longueur des sauts sont les mêmes que pour les lancers, la ligne de référence B </w:t>
      </w:r>
      <w:r w:rsidRPr="006E5E34">
        <w:rPr>
          <w:rFonts w:ascii="Arquitecta" w:eastAsia="Times New Roman" w:hAnsi="Arquitecta" w:cs="Times New Roman"/>
          <w:b/>
          <w:kern w:val="0"/>
          <w:lang w:eastAsia="en-US" w:bidi="ar-SA"/>
        </w:rPr>
        <w:t>(</w:t>
      </w:r>
      <w:r w:rsidRPr="006E5E34">
        <w:rPr>
          <w:rFonts w:ascii="Arquitecta" w:eastAsia="Times New Roman" w:hAnsi="Arquitecta" w:cs="Times New Roman"/>
          <w:kern w:val="0"/>
          <w:lang w:eastAsia="en-US" w:bidi="ar-SA"/>
        </w:rPr>
        <w:t xml:space="preserve">schéma 5.2.2.2) étant mesurée du tachéomètre à la ligne d’appel. </w:t>
      </w:r>
    </w:p>
    <w:p w14:paraId="5EFF5E4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5D075DB" w14:textId="57B76FD5"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1CE9FDB9">
          <v:shape id="_x0000_s1170" type="#_x0000_t75" style="position:absolute;left:0;text-align:left;margin-left:.2pt;margin-top:1.3pt;width:356pt;height:204.7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21" o:title=""/>
            <w10:wrap type="square"/>
          </v:shape>
        </w:pict>
      </w:r>
    </w:p>
    <w:p w14:paraId="2945FE8B"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ab/>
        <w:t>Figure 5.2.2.2 : Principe de mesure de la distance (Exemple : Saut en longueur)</w:t>
      </w:r>
    </w:p>
    <w:p w14:paraId="7D42E5DF"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0A7991E1"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A Vue de dessus d'une installation de saut en longueur</w:t>
      </w:r>
    </w:p>
    <w:p w14:paraId="74DE0D92"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05BB9A0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09106E96"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566F2FE1"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B Détail</w:t>
      </w:r>
    </w:p>
    <w:p w14:paraId="028CBE3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6C69A73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Ligne d'appel</w:t>
      </w:r>
    </w:p>
    <w:p w14:paraId="2C407FB0"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Tachéomètre électronique</w:t>
      </w:r>
    </w:p>
    <w:p w14:paraId="416F4ED7"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Point d'atterrissage (réflecteur à la marque d'impact)</w:t>
      </w:r>
    </w:p>
    <w:p w14:paraId="66306804"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sz w:val="20"/>
          <w:szCs w:val="20"/>
          <w:lang w:eastAsia="en-US" w:bidi="ar-SA"/>
        </w:rPr>
      </w:pPr>
    </w:p>
    <w:p w14:paraId="2E16A388"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sz w:val="20"/>
          <w:szCs w:val="20"/>
          <w:lang w:eastAsia="en-US" w:bidi="ar-SA"/>
        </w:rPr>
      </w:pPr>
    </w:p>
    <w:p w14:paraId="358C60A3"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5.2.2.3 Hauteur</w:t>
      </w:r>
    </w:p>
    <w:p w14:paraId="65642AF3"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4ED08F08"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Pour la mesure de contrôle de la hauteur de la barre en Saut en Hauteur ou en Saut à la Perche il est possible d’utiliser le tachéomètre mentionné au paragraphe 5.2.2.1 avec suffisamment de précision de mesure, à condition que  </w:t>
      </w:r>
    </w:p>
    <w:p w14:paraId="320C0F2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3AF396C" w14:textId="77777777" w:rsidR="006E5E34" w:rsidRPr="006E5E34"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w:t>
      </w:r>
      <w:r w:rsidRPr="006E5E34">
        <w:rPr>
          <w:rFonts w:ascii="Arquitecta" w:eastAsia="Times New Roman" w:hAnsi="Arquitecta" w:cs="Times New Roman"/>
          <w:kern w:val="0"/>
          <w:lang w:eastAsia="en-US" w:bidi="ar-SA"/>
        </w:rPr>
        <w:tab/>
        <w:t>l’instrument soit installé à au moins 35 m de la perpendiculaire en dessous de la barre ;</w:t>
      </w:r>
    </w:p>
    <w:p w14:paraId="443A9251" w14:textId="77777777" w:rsidR="006E5E34" w:rsidRPr="006E5E34"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la position de l’instrument ne dévie pas de plus de 2 m de l’axe vertical de la piste d’élan, et</w:t>
      </w:r>
    </w:p>
    <w:p w14:paraId="160BFC1A" w14:textId="77777777" w:rsidR="006E5E34" w:rsidRPr="006E5E34"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lastRenderedPageBreak/>
        <w:tab/>
        <w:t xml:space="preserve">-    qu’en installant le système de mesure pour le Saut à la Perche, il ait été vérifié que la position des poteaux et de la barre coïncide avec la ligne zéro. </w:t>
      </w:r>
    </w:p>
    <w:p w14:paraId="64D340A5" w14:textId="77777777" w:rsidR="006E5E34" w:rsidRPr="006E5E34"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p>
    <w:p w14:paraId="1763D38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l’installation du Saut à la Perche, il est aussi essentiel de s’assurer que pour changer la distance de la barre par rapport à la ligne zéro (0,80 m) les glissières des poteaux sur le sol, ou la structure supportant le déplacement dans des rails au sol des poteaux soutenant la barre, soient parfaitement horizontales.</w:t>
      </w:r>
    </w:p>
    <w:p w14:paraId="6BB7D1B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5F53F3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Pour le Saut à la Perche, par exemple, la hauteur (H) de la barre au-dessus du niveau de la piste d’élan est calculée avec la formule suivante :  </w:t>
      </w:r>
    </w:p>
    <w:p w14:paraId="2C87AE0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C2CE69C"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val="es-ES" w:eastAsia="en-US" w:bidi="ar-SA"/>
        </w:rPr>
      </w:pPr>
      <w:r w:rsidRPr="006E5E34">
        <w:rPr>
          <w:rFonts w:ascii="Arquitecta" w:eastAsia="Times New Roman" w:hAnsi="Arquitecta" w:cs="Times New Roman"/>
          <w:kern w:val="0"/>
          <w:lang w:eastAsia="en-US" w:bidi="ar-SA"/>
        </w:rPr>
        <w:tab/>
      </w:r>
      <w:r w:rsidRPr="006E5E34">
        <w:rPr>
          <w:rFonts w:ascii="Arquitecta" w:eastAsia="Times New Roman" w:hAnsi="Arquitecta" w:cs="Times New Roman"/>
          <w:kern w:val="0"/>
          <w:lang w:val="es-ES" w:eastAsia="en-US" w:bidi="ar-SA"/>
        </w:rPr>
        <w:t>H = A + B + C</w:t>
      </w:r>
    </w:p>
    <w:p w14:paraId="1197F03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val="es-ES" w:eastAsia="en-US" w:bidi="ar-SA"/>
        </w:rPr>
      </w:pPr>
      <w:r w:rsidRPr="006E5E34">
        <w:rPr>
          <w:rFonts w:ascii="Arquitecta" w:eastAsia="Times New Roman" w:hAnsi="Arquitecta" w:cs="Times New Roman"/>
          <w:kern w:val="0"/>
          <w:lang w:val="es-ES" w:eastAsia="en-US" w:bidi="ar-SA"/>
        </w:rPr>
        <w:tab/>
        <w:t>où</w:t>
      </w:r>
    </w:p>
    <w:p w14:paraId="0CE796C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val="es-ES" w:eastAsia="en-US" w:bidi="ar-SA"/>
        </w:rPr>
      </w:pPr>
      <w:r w:rsidRPr="006E5E34">
        <w:rPr>
          <w:rFonts w:ascii="Arquitecta" w:eastAsia="Times New Roman" w:hAnsi="Arquitecta" w:cs="Times New Roman"/>
          <w:kern w:val="0"/>
          <w:lang w:val="es-ES" w:eastAsia="en-US" w:bidi="ar-SA"/>
        </w:rPr>
        <w:tab/>
        <w:t xml:space="preserve">C = BL tan </w:t>
      </w:r>
      <w:r w:rsidRPr="006E5E34">
        <w:rPr>
          <w:rFonts w:ascii="Courier New" w:eastAsia="Times New Roman" w:hAnsi="Courier New" w:cs="Courier New"/>
          <w:kern w:val="0"/>
          <w:lang w:val="en-GB" w:eastAsia="en-US" w:bidi="ar-SA"/>
        </w:rPr>
        <w:t>β</w:t>
      </w:r>
    </w:p>
    <w:p w14:paraId="2B90CCA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val="es-ES" w:eastAsia="en-US" w:bidi="ar-SA"/>
        </w:rPr>
      </w:pPr>
    </w:p>
    <w:p w14:paraId="6D07F38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6515E86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14822638" w14:textId="399BA716"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6000E18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1CD9A25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643574F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71D5ED2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36F7791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076DC870" w14:textId="11D026A9" w:rsidR="006E5E34" w:rsidRPr="00DD269C" w:rsidRDefault="0090479E" w:rsidP="00DD269C">
      <w:pPr>
        <w:widowControl/>
        <w:tabs>
          <w:tab w:val="left" w:pos="453"/>
        </w:tabs>
        <w:suppressAutoHyphens w:val="0"/>
        <w:jc w:val="both"/>
        <w:rPr>
          <w:rFonts w:ascii="Arquitecta" w:eastAsia="Times New Roman" w:hAnsi="Arquitecta" w:cs="Times New Roman"/>
          <w:kern w:val="0"/>
          <w:sz w:val="20"/>
          <w:szCs w:val="20"/>
          <w:lang w:val="es-ES" w:eastAsia="en-US" w:bidi="ar-SA"/>
        </w:rPr>
      </w:pPr>
      <w:r>
        <w:rPr>
          <w:noProof/>
        </w:rPr>
        <w:pict w14:anchorId="7A898902">
          <v:shape id="_x0000_s1169" type="#_x0000_t75" style="position:absolute;left:0;text-align:left;margin-left:5.25pt;margin-top:2.9pt;width:453.75pt;height:175.5pt;z-index:25;visibility:visible;mso-wrap-style:square;mso-wrap-distance-left:9pt;mso-wrap-distance-top:0;mso-wrap-distance-right:9pt;mso-wrap-distance-bottom:0;mso-position-horizontal-relative:text;mso-position-vertical-relative:text" stroked="t" strokeweight="1.5pt">
            <v:imagedata r:id="rId122" o:title=""/>
            <w10:wrap type="square"/>
          </v:shape>
        </w:pict>
      </w:r>
    </w:p>
    <w:p w14:paraId="19AF20CB"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5.2.2.3: Principe de vérification de la hauteur (Exemple : saut à la perche)</w:t>
      </w:r>
    </w:p>
    <w:p w14:paraId="6E89D6BF"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390056C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A   Vue de dessus d'une installation de saut à la perche</w:t>
      </w:r>
    </w:p>
    <w:p w14:paraId="5D0DA74B"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B   Détail</w:t>
      </w:r>
    </w:p>
    <w:p w14:paraId="6FD7DF61"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47A18519"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Tachéomètre électronique</w:t>
      </w:r>
    </w:p>
    <w:p w14:paraId="1A7BE979"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Piste</w:t>
      </w:r>
    </w:p>
    <w:p w14:paraId="1EB8952F"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Point 0</w:t>
      </w:r>
    </w:p>
    <w:p w14:paraId="2A3FF7D4"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4   Tapis de réception</w:t>
      </w:r>
    </w:p>
    <w:p w14:paraId="73134BF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es-ES" w:eastAsia="en-US" w:bidi="ar-SA"/>
        </w:rPr>
      </w:pPr>
    </w:p>
    <w:p w14:paraId="4657302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val="es-ES" w:eastAsia="en-US" w:bidi="ar-SA"/>
        </w:rPr>
        <w:tab/>
      </w:r>
      <w:r w:rsidRPr="006E5E34">
        <w:rPr>
          <w:rFonts w:ascii="Arquitecta" w:eastAsia="Times New Roman" w:hAnsi="Arquitecta" w:cs="Times New Roman"/>
          <w:kern w:val="0"/>
          <w:lang w:eastAsia="en-US" w:bidi="ar-SA"/>
        </w:rPr>
        <w:t>L’utilisation d’autres appareils de mesure scientifique approuvés par l’IAAF pour mesurer les essais dans les Concours est aussi acceptable. Les mesures de distance effectuées par vidéo, par exemple, fournissent un enregistrement permanent de chaque essai et peuvent être d’une aide précieuse pour les officiels, athlètes et entraîneurs.</w:t>
      </w:r>
    </w:p>
    <w:p w14:paraId="19DF432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w:t>
      </w:r>
    </w:p>
    <w:p w14:paraId="251EFF3D"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5.2.3 La vitesse du vent</w:t>
      </w:r>
    </w:p>
    <w:p w14:paraId="31328E1E"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r>
    </w:p>
    <w:p w14:paraId="7B82EF4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lastRenderedPageBreak/>
        <w:tab/>
        <w:t>Tout type d’anémomètre peut être utilisé pour mesurer la vitesse du vent, pourvu qu’il soit certifié exact par une autorité compétente. Les anémomètres actuellement disponibles mesurent la vitesse du vent soit de façon mécanique (hélices mobiles) ou en utilisant la technologie des ultra-sons ou du débit massique.</w:t>
      </w:r>
    </w:p>
    <w:p w14:paraId="6921B96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DD36D9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r w:rsidRPr="006E5E34">
        <w:rPr>
          <w:rFonts w:ascii="Arquitecta" w:eastAsia="Times New Roman" w:hAnsi="Arquitecta" w:cs="Times New Roman"/>
          <w:kern w:val="0"/>
          <w:lang w:eastAsia="en-US" w:bidi="ar-SA"/>
        </w:rPr>
        <w:tab/>
        <w:t>Parce qu’il n’y a pas de parties mobiles comme dans les anémomètres à hélices et que l’effet des propriétés de l’air est éliminé, les anémomètres non-mécaniques sont de façon inhérente plus précis et plus fiables, d’où leur utilisation dans la plupart des compétitions internationales.</w:t>
      </w:r>
    </w:p>
    <w:p w14:paraId="431F9E9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F138F79" w14:textId="5A32ECAE"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Il faut </w:t>
      </w:r>
      <w:r w:rsidR="00DD269C" w:rsidRPr="006E5E34">
        <w:rPr>
          <w:rFonts w:ascii="Arquitecta" w:eastAsia="Times New Roman" w:hAnsi="Arquitecta" w:cs="Times New Roman"/>
          <w:kern w:val="0"/>
          <w:lang w:eastAsia="en-US" w:bidi="ar-SA"/>
        </w:rPr>
        <w:t>utiliser les</w:t>
      </w:r>
      <w:r w:rsidRPr="006E5E34">
        <w:rPr>
          <w:rFonts w:ascii="Arquitecta" w:eastAsia="Times New Roman" w:hAnsi="Arquitecta" w:cs="Times New Roman"/>
          <w:kern w:val="0"/>
          <w:lang w:eastAsia="en-US" w:bidi="ar-SA"/>
        </w:rPr>
        <w:t xml:space="preserve"> anémomètres dans les épreuves suivantes : </w:t>
      </w:r>
    </w:p>
    <w:p w14:paraId="1C73EA8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 </w:t>
      </w:r>
    </w:p>
    <w:p w14:paraId="25F9012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100m, 100m Haies, 110m Haies, 200m, Saut en Longueur, Triple Saut.</w:t>
      </w:r>
    </w:p>
    <w:p w14:paraId="5CAE1347"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1D266A07" w14:textId="3F9AB23F"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Ils seront positionnés à 1,22m de haut et à 2 </w:t>
      </w:r>
      <w:r w:rsidR="00DD269C" w:rsidRPr="006E5E34">
        <w:rPr>
          <w:rFonts w:ascii="Arquitecta" w:eastAsia="Times New Roman" w:hAnsi="Arquitecta" w:cs="Times New Roman"/>
          <w:kern w:val="0"/>
          <w:lang w:eastAsia="en-US" w:bidi="ar-SA"/>
        </w:rPr>
        <w:t>mètres maximum</w:t>
      </w:r>
      <w:r w:rsidRPr="006E5E34">
        <w:rPr>
          <w:rFonts w:ascii="Arquitecta" w:eastAsia="Times New Roman" w:hAnsi="Arquitecta" w:cs="Times New Roman"/>
          <w:kern w:val="0"/>
          <w:lang w:eastAsia="en-US" w:bidi="ar-SA"/>
        </w:rPr>
        <w:t xml:space="preserve"> de la piste ou de la piste d’élan.</w:t>
      </w:r>
    </w:p>
    <w:p w14:paraId="65BE6336"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53F0F232"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les courses, ils seront placés le long du couloir 1 dans la ligne droite,  à 50 m de la ligne d’arrivée.</w:t>
      </w:r>
    </w:p>
    <w:p w14:paraId="5D88515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1A63786" w14:textId="6FD71A7E"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Pour la Longueur </w:t>
      </w:r>
      <w:r w:rsidR="00DD269C" w:rsidRPr="006E5E34">
        <w:rPr>
          <w:rFonts w:ascii="Arquitecta" w:eastAsia="Times New Roman" w:hAnsi="Arquitecta" w:cs="Times New Roman"/>
          <w:kern w:val="0"/>
          <w:lang w:eastAsia="en-US" w:bidi="ar-SA"/>
        </w:rPr>
        <w:t>et Triple</w:t>
      </w:r>
      <w:r w:rsidRPr="006E5E34">
        <w:rPr>
          <w:rFonts w:ascii="Arquitecta" w:eastAsia="Times New Roman" w:hAnsi="Arquitecta" w:cs="Times New Roman"/>
          <w:kern w:val="0"/>
          <w:lang w:eastAsia="en-US" w:bidi="ar-SA"/>
        </w:rPr>
        <w:t xml:space="preserve"> Saut, ils seront placés à 20 m de la planche d’appel.</w:t>
      </w:r>
    </w:p>
    <w:p w14:paraId="70ACE83E"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34568730"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 L’anémomètre peut être relié au système des départs / du chronométrage et être activé de façon électronique ou manuellement.</w:t>
      </w:r>
    </w:p>
    <w:p w14:paraId="768D0F3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C8E3FA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 Les périodes pendant lesquelles la vitesse du vent devra être mesurée dans les Courses seront</w:t>
      </w:r>
    </w:p>
    <w:p w14:paraId="182B93E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r>
    </w:p>
    <w:p w14:paraId="5AD5AFE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le 100m, à partir de l’éclair du pistolet du starter :       10 secondes</w:t>
      </w:r>
    </w:p>
    <w:p w14:paraId="52CAFAFA" w14:textId="77777777" w:rsidR="006E5E34" w:rsidRPr="006E5E34" w:rsidRDefault="006E5E34" w:rsidP="006E5E34">
      <w:pPr>
        <w:widowControl/>
        <w:tabs>
          <w:tab w:val="left" w:pos="453"/>
          <w:tab w:val="left" w:pos="5187"/>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le 100m Haies</w:t>
      </w:r>
      <w:r w:rsidRPr="006E5E34">
        <w:rPr>
          <w:rFonts w:ascii="Arquitecta" w:eastAsia="Times New Roman" w:hAnsi="Arquitecta" w:cs="Times New Roman"/>
          <w:kern w:val="0"/>
          <w:lang w:eastAsia="en-US" w:bidi="ar-SA"/>
        </w:rPr>
        <w:tab/>
        <w:t>13 secondes</w:t>
      </w:r>
    </w:p>
    <w:p w14:paraId="500B2787" w14:textId="77777777" w:rsidR="006E5E34" w:rsidRPr="006E5E34" w:rsidRDefault="006E5E34" w:rsidP="006E5E34">
      <w:pPr>
        <w:widowControl/>
        <w:tabs>
          <w:tab w:val="left" w:pos="453"/>
          <w:tab w:val="left" w:pos="5187"/>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le 110m Haies</w:t>
      </w:r>
      <w:r w:rsidRPr="006E5E34">
        <w:rPr>
          <w:rFonts w:ascii="Arquitecta" w:eastAsia="Times New Roman" w:hAnsi="Arquitecta" w:cs="Times New Roman"/>
          <w:kern w:val="0"/>
          <w:lang w:eastAsia="en-US" w:bidi="ar-SA"/>
        </w:rPr>
        <w:tab/>
        <w:t>13 secondes</w:t>
      </w:r>
    </w:p>
    <w:p w14:paraId="56F856A9" w14:textId="77777777" w:rsidR="006E5E34" w:rsidRPr="006E5E34" w:rsidRDefault="006E5E34" w:rsidP="006E5E34">
      <w:pPr>
        <w:widowControl/>
        <w:tabs>
          <w:tab w:val="left" w:pos="453"/>
          <w:tab w:val="left" w:pos="5187"/>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le 200m (à partir du moment où</w:t>
      </w:r>
      <w:r w:rsidRPr="006E5E34">
        <w:rPr>
          <w:rFonts w:ascii="Arquitecta" w:eastAsia="Times New Roman" w:hAnsi="Arquitecta" w:cs="Times New Roman"/>
          <w:kern w:val="0"/>
          <w:lang w:eastAsia="en-US" w:bidi="ar-SA"/>
        </w:rPr>
        <w:tab/>
      </w:r>
    </w:p>
    <w:p w14:paraId="10216B7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r>
      <w:r w:rsidRPr="006E5E34">
        <w:rPr>
          <w:rFonts w:ascii="Arquitecta" w:eastAsia="Times New Roman" w:hAnsi="Arquitecta" w:cs="Times New Roman"/>
          <w:kern w:val="0"/>
          <w:lang w:eastAsia="en-US" w:bidi="ar-SA"/>
        </w:rPr>
        <w:tab/>
        <w:t xml:space="preserve">             le premier athlète entre dans la ligne droite)      10 secondes</w:t>
      </w:r>
    </w:p>
    <w:p w14:paraId="6D244E1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4D448A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Au Saut en Longueur et au Triple-Saut, elle sera mesurée pour une période de 5 secondes à partir du moment où l’athlète franchit une marque placée sur la piste d’élan à 40 m de la planche d’appel pour le Saut en Longueur et 35 m pour le Triple-Saut.</w:t>
      </w:r>
    </w:p>
    <w:p w14:paraId="7EF4246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72484C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r w:rsidRPr="006E5E34">
        <w:rPr>
          <w:rFonts w:ascii="Arquitecta" w:eastAsia="Times New Roman" w:hAnsi="Arquitecta" w:cs="Times New Roman"/>
          <w:kern w:val="0"/>
          <w:lang w:eastAsia="en-US" w:bidi="ar-SA"/>
        </w:rPr>
        <w:tab/>
        <w:t>Si un athlète court moins que ces distances, le vent sera mesuré à partir du moment où il commence sa course d’élan.</w:t>
      </w:r>
    </w:p>
    <w:p w14:paraId="4F07146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DA7416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Toutes les mesures de vent seront lues et enregistrées en mètres par seconde, arrondis au dixième de mètre seconde supérieur dans la direction positive. Les anémomètres digitaux devront être construits pour se conformer à ceci.</w:t>
      </w:r>
    </w:p>
    <w:p w14:paraId="748437B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F5B90D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6D0B56A"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5.2.4 CÂbles</w:t>
      </w:r>
    </w:p>
    <w:p w14:paraId="4FCC8284"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p>
    <w:p w14:paraId="73B7E81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Pour brancher les équipements de chronométrie, de mesures de distances et d’informatique, il faudra poser des câbles permanents. Cela permettra d’installer rapidement les équipements et de réduire de façon significative les risques liés aux câbles non fixés (schémas 5.2.4 A à 5.2.4 C). Les fourreaux à câbles pour les câbles permanents devront avoir un diamètre minimum de 0,30 m. En fonction de la conception du stade il devra y avoir 4 à 7 regards avec des points de branchement pour les tableaux d’affichage. A chaque regard il faudra quatre prises de courant étanches avec une alimentation monophasée de 10A.</w:t>
      </w:r>
    </w:p>
    <w:p w14:paraId="714F373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705D47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lastRenderedPageBreak/>
        <w:tab/>
        <w:t>Il faudra poser de façon permanente non seulement les câbles de contrôle mais aussi les câbles d’alimentation. Selon les normes ou directives nationales en vigueur, il faut fournir deux fourreaux, tubes ou supports. Comme les câbles Télé sont rarement fixés de façon permanente à cause de leur utilisation peu fréquente, les conduits devront être dimensionnés pour qu’on puisse tirer facilement les câbles et les prises</w:t>
      </w:r>
    </w:p>
    <w:p w14:paraId="05B53FA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5571899" w14:textId="77777777" w:rsidR="006E5E34" w:rsidRPr="006E5E34" w:rsidRDefault="006E5E34" w:rsidP="006E5E34">
      <w:pPr>
        <w:widowControl/>
        <w:tabs>
          <w:tab w:val="left" w:pos="453"/>
        </w:tabs>
        <w:suppressAutoHyphens w:val="0"/>
        <w:jc w:val="both"/>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5.2.5 tableaux d’affichage</w:t>
      </w:r>
    </w:p>
    <w:p w14:paraId="49576AE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9AC875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Chaque tableau devra fournir autant d’information que possible, y compris le nom de l’athlète, son numéro de dossard, sa nationalité, les détails de la performance et la place actuelle de l’athlète. Pour pouvoir afficher ces renseignements, les tableaux devront avoir au moins 3 lignes de 10 caractères ou 2 lignes de 10 caractères si les informations sont affichées de façon consécutive.</w:t>
      </w:r>
    </w:p>
    <w:p w14:paraId="2AD0FEA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 </w:t>
      </w:r>
    </w:p>
    <w:p w14:paraId="2EC54127" w14:textId="2F5ABB98"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06146C3" w14:textId="6390C43D" w:rsid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3C53718" w14:textId="7FDF72E0"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A46EF71" w14:textId="4E5C8376"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E2C35A9" w14:textId="11136E89"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C19F2BD" w14:textId="33785380" w:rsidR="00292D3E"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00ADCCF0">
          <v:shape id="_x0000_s1168" type="#_x0000_t75" style="position:absolute;left:0;text-align:left;margin-left:10.7pt;margin-top:5.3pt;width:281.25pt;height:299.05pt;z-index:26;visibility:visible;mso-wrap-style:square;mso-wrap-distance-left:9pt;mso-wrap-distance-top:0;mso-wrap-distance-right:9pt;mso-wrap-distance-bottom:0;mso-position-horizontal-relative:text;mso-position-vertical-relative:text;mso-width-relative:margin;mso-height-relative:margin" stroked="t" strokeweight="1.5pt">
            <v:imagedata r:id="rId123" o:title=""/>
            <w10:wrap type="square"/>
          </v:shape>
        </w:pict>
      </w:r>
    </w:p>
    <w:p w14:paraId="0EE49FA1"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73CC8F78"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5.2.4a: Installation du chronométrage</w:t>
      </w:r>
    </w:p>
    <w:p w14:paraId="09A8E057"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2EB312E4"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M : regard avec points de branchement pour câbles permanents </w:t>
      </w:r>
      <w:r w:rsidRPr="006E5E34">
        <w:rPr>
          <w:rFonts w:ascii="Arquitecta" w:eastAsia="Times New Roman" w:hAnsi="Arquitecta" w:cs="Times New Roman"/>
          <w:kern w:val="0"/>
          <w:sz w:val="20"/>
          <w:szCs w:val="20"/>
          <w:lang w:eastAsia="en-US" w:bidi="ar-SA"/>
        </w:rPr>
        <w:br/>
        <w:t>pour les événements de piste et de concours</w:t>
      </w:r>
    </w:p>
    <w:p w14:paraId="26E891E4"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4331A23B"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Salle de contrôle avec alimentation à la télévision tableau d'affichage et traitement des données</w:t>
      </w:r>
    </w:p>
    <w:p w14:paraId="6229996F"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Caméra d'arrivée I</w:t>
      </w:r>
    </w:p>
    <w:p w14:paraId="70F015A8"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Caméra d'arrivée II</w:t>
      </w:r>
    </w:p>
    <w:p w14:paraId="457BC22C"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4 Point d'évaluation de la caméra I </w:t>
      </w:r>
    </w:p>
    <w:p w14:paraId="37D4DA71"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5 Ordinateur pour le traitement de l'information</w:t>
      </w:r>
    </w:p>
    <w:p w14:paraId="7BCCED53"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6 Point d'évaluation de la caméra II</w:t>
      </w:r>
    </w:p>
    <w:p w14:paraId="7FB985E8"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7 Le pistolet du starter</w:t>
      </w:r>
    </w:p>
    <w:p w14:paraId="0B52FFC2"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8 Système d'information sur les départs</w:t>
      </w:r>
    </w:p>
    <w:p w14:paraId="0A2A6D4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 9 Sortie à la télévision, connexion au traitement des données et sortie au tableau d'affichage</w:t>
      </w:r>
    </w:p>
    <w:p w14:paraId="761EF54D" w14:textId="2CB4E9C1" w:rsidR="006E5E34" w:rsidRPr="006E5E34" w:rsidRDefault="0090479E"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Pr>
          <w:noProof/>
        </w:rPr>
        <w:pict w14:anchorId="228D2F95">
          <v:shape id="_x0000_s1167" type="#_x0000_t75" style="position:absolute;left:0;text-align:left;margin-left:-291.85pt;margin-top:19.8pt;width:282.55pt;height:301.15pt;z-index:27;visibility:visible;mso-wrap-style:square;mso-wrap-distance-left:9pt;mso-wrap-distance-top:0;mso-wrap-distance-right:9pt;mso-wrap-distance-bottom:0;mso-position-horizontal-relative:text;mso-position-vertical-relative:text;mso-width-relative:margin;mso-height-relative:margin" stroked="t" strokeweight="1.5pt">
            <v:imagedata r:id="rId124" o:title=""/>
            <w10:wrap type="square"/>
          </v:shape>
        </w:pict>
      </w:r>
    </w:p>
    <w:p w14:paraId="1CB57779"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5.2.4b : Câbles et équipements auxiliaires pour le chronométrage</w:t>
      </w:r>
    </w:p>
    <w:p w14:paraId="78B51107"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555B42F6"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M : regard avec points de branchement pour câbles permanents pour les événements de piste et de concours</w:t>
      </w:r>
    </w:p>
    <w:p w14:paraId="2924B64E"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00728723"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Cellule photo électrique double à la ligne d'arrivée</w:t>
      </w:r>
    </w:p>
    <w:p w14:paraId="44B6F10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Cellules photo électriques pour les temps intermédiaires</w:t>
      </w:r>
    </w:p>
    <w:p w14:paraId="394A676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Tableau numérique pour la durée de fonctionnement</w:t>
      </w:r>
    </w:p>
    <w:p w14:paraId="766E8E8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4 Instrument de synchronisation pour les temps intermédiaires</w:t>
      </w:r>
    </w:p>
    <w:p w14:paraId="0A5E80E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5 Anémomètre pour la mesure du vent pour les événements de piste</w:t>
      </w:r>
    </w:p>
    <w:p w14:paraId="6684BA4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6 Compteur de tours</w:t>
      </w:r>
    </w:p>
    <w:p w14:paraId="0CEACF6C"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lastRenderedPageBreak/>
        <w:t>7 Sortie télévision, connexion au traitement des données et sortie au tableau d'affichage</w:t>
      </w:r>
    </w:p>
    <w:p w14:paraId="27241A5C"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2F13F0C6" w14:textId="28658C45" w:rsidR="006E5E34" w:rsidRPr="006E5E34" w:rsidRDefault="0090479E"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Pr>
          <w:noProof/>
        </w:rPr>
        <w:pict w14:anchorId="75250609">
          <v:shape id="_x0000_s1166" type="#_x0000_t75" style="position:absolute;left:0;text-align:left;margin-left:1.65pt;margin-top:3.6pt;width:307.55pt;height:328.5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25" o:title=""/>
            <w10:wrap type="square"/>
          </v:shape>
        </w:pict>
      </w:r>
    </w:p>
    <w:p w14:paraId="2B089BFF"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045544BB"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563A6B29"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5.2.4c : Câbles et équipements auxiliaires pour les concours</w:t>
      </w:r>
    </w:p>
    <w:p w14:paraId="1A2DEAB3"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6E919098"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M : Boîtier de connexion avec points de branchement pour câbles permanents pour les événements de piste et de concours</w:t>
      </w:r>
    </w:p>
    <w:p w14:paraId="61650091"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7AD3A37F"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Tachéomètre pour mesurer la distance et vérification de la hauteur pour le saut en hauteur et le saut à la perche</w:t>
      </w:r>
    </w:p>
    <w:p w14:paraId="243443C3"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Anémomètre</w:t>
      </w:r>
    </w:p>
    <w:p w14:paraId="041856C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Tableau d'affichage terrain électronique</w:t>
      </w:r>
    </w:p>
    <w:p w14:paraId="34C6AA79"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4 Horloge de concentration</w:t>
      </w:r>
    </w:p>
    <w:p w14:paraId="4486C00B"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5 Salle de contrôle informatique</w:t>
      </w:r>
    </w:p>
    <w:p w14:paraId="008248E8"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6 Sortie au tableau d'affichage et à la télévision</w:t>
      </w:r>
    </w:p>
    <w:p w14:paraId="213396C5"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7 Sortie vers la station de traitement des données principales (seulement pour les grands événements)</w:t>
      </w:r>
    </w:p>
    <w:p w14:paraId="532BB6AB"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4F0B9ED1"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1C6D3D21"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25CEDF40"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0C575FF0"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5.3 Tableaux d’affichage</w:t>
      </w:r>
    </w:p>
    <w:p w14:paraId="0F082AD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75F695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Les installations sportives modernes ont besoin de systèmes d’information qui tiendront spectateurs, concurrents, officiels et représentants des médias pleinement informés de ce qui se passe dans le stade. Si besoin, ces installations peuvent aussi promouvoir la sécurité des spectateurs et des athlètes. </w:t>
      </w:r>
    </w:p>
    <w:p w14:paraId="3259318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2CD083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Sur les principaux terrains de sports, le spectateur doit non seulement être tenu informé de ce qui se passe dans le stade, mais avoir aussi la chance de se familiariser avec les athlètes (présentation d’individuels mais aussi d’équipes complètes), ou de regarder des enregistrements en direct de l’évènement en cours ou revoir les actions (y compris des ralentis) de certaines phases de la compétition. Ces systèmes d’information peuvent aussi servir pendant les pauses à annoncer les dernières nouvelles ou des publicités.</w:t>
      </w:r>
    </w:p>
    <w:p w14:paraId="2EC1047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DD524F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Les technologies suivantes en matière de tableaux d’affichages existent : </w:t>
      </w:r>
    </w:p>
    <w:p w14:paraId="34F717F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65FB747"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Des tableaux d’affichage avec lampes incandescentes (pour la couleur ou le noir et blanc)</w:t>
      </w:r>
    </w:p>
    <w:p w14:paraId="2106D006"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Des tableaux d’affichage électromécaniques (points, cylindres rotatifs ou autres)</w:t>
      </w:r>
    </w:p>
    <w:p w14:paraId="1D67369F"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Tableaux LCD</w:t>
      </w:r>
    </w:p>
    <w:p w14:paraId="1BA72D55"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Tableaux LED</w:t>
      </w:r>
    </w:p>
    <w:p w14:paraId="7782D8DD"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Tubes cathodiques (un tube par pixel ou plusieurs pixels)</w:t>
      </w:r>
    </w:p>
    <w:p w14:paraId="71C67EF5" w14:textId="77777777" w:rsidR="006E5E34" w:rsidRPr="006E5E34"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Tubes fluorescents (version spéciale du tube conventionnel)</w:t>
      </w:r>
    </w:p>
    <w:p w14:paraId="670173C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p>
    <w:p w14:paraId="36847968" w14:textId="13325B55" w:rsidR="00766A9C"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lastRenderedPageBreak/>
        <w:t xml:space="preserve"> </w:t>
      </w:r>
      <w:r w:rsidRPr="006E5E34">
        <w:rPr>
          <w:rFonts w:ascii="Arquitecta" w:eastAsia="Times New Roman" w:hAnsi="Arquitecta" w:cs="Times New Roman"/>
          <w:kern w:val="0"/>
          <w:lang w:eastAsia="en-US" w:bidi="ar-SA"/>
        </w:rPr>
        <w:tab/>
        <w:t xml:space="preserve">Les avantages et inconvénients de ces technologies sont présentés dans le tableau 5.3. Depuis l’an 2000, les dispositifs LED sont devenus la technologie dominante pour les grands écrans. La LCD, le Tube Cathodique et les affichages à décharge fluorescente sont encore utilisés et peuvent offrir une bonne performance s’ils sont </w:t>
      </w:r>
    </w:p>
    <w:tbl>
      <w:tblPr>
        <w:tblpPr w:leftFromText="141" w:rightFromText="141" w:vertAnchor="page" w:horzAnchor="margin" w:tblpY="1246"/>
        <w:tblW w:w="10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44"/>
        <w:gridCol w:w="3827"/>
        <w:gridCol w:w="4394"/>
      </w:tblGrid>
      <w:tr w:rsidR="00292D3E" w:rsidRPr="00292D3E" w14:paraId="1BADCF9D" w14:textId="77777777" w:rsidTr="00292D3E">
        <w:tc>
          <w:tcPr>
            <w:tcW w:w="1844" w:type="dxa"/>
            <w:tcBorders>
              <w:top w:val="single" w:sz="12" w:space="0" w:color="auto"/>
              <w:bottom w:val="single" w:sz="12" w:space="0" w:color="auto"/>
              <w:right w:val="single" w:sz="12" w:space="0" w:color="auto"/>
            </w:tcBorders>
          </w:tcPr>
          <w:p w14:paraId="79F43A8D" w14:textId="77777777" w:rsidR="00292D3E" w:rsidRPr="00292D3E" w:rsidRDefault="00292D3E" w:rsidP="00292D3E">
            <w:pPr>
              <w:widowControl/>
              <w:suppressAutoHyphens w:val="0"/>
              <w:rPr>
                <w:rFonts w:ascii="Arquitecta" w:eastAsia="Times New Roman" w:hAnsi="Arquitecta" w:cs="Times New Roman"/>
                <w:b/>
                <w:kern w:val="0"/>
                <w:sz w:val="20"/>
                <w:szCs w:val="20"/>
                <w:lang w:eastAsia="en-US" w:bidi="ar-SA"/>
              </w:rPr>
            </w:pPr>
            <w:r w:rsidRPr="00292D3E">
              <w:rPr>
                <w:rFonts w:ascii="Arquitecta" w:eastAsia="Times New Roman" w:hAnsi="Arquitecta" w:cs="Times New Roman"/>
                <w:b/>
                <w:kern w:val="0"/>
                <w:sz w:val="20"/>
                <w:szCs w:val="20"/>
                <w:lang w:eastAsia="en-US" w:bidi="ar-SA"/>
              </w:rPr>
              <w:lastRenderedPageBreak/>
              <w:t>Type de système</w:t>
            </w:r>
          </w:p>
        </w:tc>
        <w:tc>
          <w:tcPr>
            <w:tcW w:w="3827" w:type="dxa"/>
            <w:tcBorders>
              <w:top w:val="single" w:sz="12" w:space="0" w:color="auto"/>
              <w:left w:val="single" w:sz="12" w:space="0" w:color="auto"/>
              <w:bottom w:val="single" w:sz="12" w:space="0" w:color="auto"/>
              <w:right w:val="single" w:sz="12" w:space="0" w:color="auto"/>
            </w:tcBorders>
          </w:tcPr>
          <w:p w14:paraId="29773AC5" w14:textId="77777777" w:rsidR="00292D3E" w:rsidRPr="00292D3E" w:rsidRDefault="00292D3E" w:rsidP="00292D3E">
            <w:pPr>
              <w:widowControl/>
              <w:suppressAutoHyphens w:val="0"/>
              <w:rPr>
                <w:rFonts w:ascii="Arquitecta" w:eastAsia="Times New Roman" w:hAnsi="Arquitecta" w:cs="Times New Roman"/>
                <w:b/>
                <w:kern w:val="0"/>
                <w:sz w:val="20"/>
                <w:szCs w:val="20"/>
                <w:lang w:eastAsia="en-US" w:bidi="ar-SA"/>
              </w:rPr>
            </w:pPr>
            <w:r w:rsidRPr="00292D3E">
              <w:rPr>
                <w:rFonts w:ascii="Arquitecta" w:eastAsia="Times New Roman" w:hAnsi="Arquitecta" w:cs="Times New Roman"/>
                <w:b/>
                <w:kern w:val="0"/>
                <w:sz w:val="20"/>
                <w:szCs w:val="20"/>
                <w:lang w:eastAsia="en-US" w:bidi="ar-SA"/>
              </w:rPr>
              <w:t>Avantages</w:t>
            </w:r>
          </w:p>
        </w:tc>
        <w:tc>
          <w:tcPr>
            <w:tcW w:w="4394" w:type="dxa"/>
            <w:tcBorders>
              <w:top w:val="single" w:sz="12" w:space="0" w:color="auto"/>
              <w:left w:val="single" w:sz="12" w:space="0" w:color="auto"/>
              <w:bottom w:val="single" w:sz="12" w:space="0" w:color="auto"/>
            </w:tcBorders>
          </w:tcPr>
          <w:p w14:paraId="5E1661AB" w14:textId="77777777" w:rsidR="00292D3E" w:rsidRPr="00292D3E" w:rsidRDefault="00292D3E" w:rsidP="00292D3E">
            <w:pPr>
              <w:widowControl/>
              <w:suppressAutoHyphens w:val="0"/>
              <w:rPr>
                <w:rFonts w:ascii="Arquitecta" w:eastAsia="Times New Roman" w:hAnsi="Arquitecta" w:cs="Times New Roman"/>
                <w:b/>
                <w:kern w:val="0"/>
                <w:sz w:val="20"/>
                <w:szCs w:val="20"/>
                <w:lang w:eastAsia="en-US" w:bidi="ar-SA"/>
              </w:rPr>
            </w:pPr>
            <w:r w:rsidRPr="00292D3E">
              <w:rPr>
                <w:rFonts w:ascii="Arquitecta" w:eastAsia="Times New Roman" w:hAnsi="Arquitecta" w:cs="Times New Roman"/>
                <w:b/>
                <w:kern w:val="0"/>
                <w:sz w:val="20"/>
                <w:szCs w:val="20"/>
                <w:lang w:eastAsia="en-US" w:bidi="ar-SA"/>
              </w:rPr>
              <w:t>Inconvénients</w:t>
            </w:r>
          </w:p>
        </w:tc>
      </w:tr>
      <w:tr w:rsidR="00292D3E" w:rsidRPr="00292D3E" w14:paraId="24DA6995" w14:textId="77777777" w:rsidTr="00292D3E">
        <w:tc>
          <w:tcPr>
            <w:tcW w:w="1844" w:type="dxa"/>
            <w:tcBorders>
              <w:top w:val="single" w:sz="12" w:space="0" w:color="auto"/>
              <w:bottom w:val="single" w:sz="12" w:space="0" w:color="auto"/>
              <w:right w:val="single" w:sz="12" w:space="0" w:color="auto"/>
            </w:tcBorders>
          </w:tcPr>
          <w:p w14:paraId="48B7CEBF"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p>
          <w:p w14:paraId="4E83597E"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Lampes Incandescentes</w:t>
            </w:r>
          </w:p>
          <w:p w14:paraId="200D0407"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12" w:space="0" w:color="auto"/>
              <w:left w:val="single" w:sz="12" w:space="0" w:color="auto"/>
              <w:bottom w:val="single" w:sz="4" w:space="0" w:color="auto"/>
              <w:right w:val="single" w:sz="4" w:space="0" w:color="auto"/>
            </w:tcBorders>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628C1DA1" w14:textId="77777777" w:rsidTr="00014112">
              <w:trPr>
                <w:trHeight w:val="1200"/>
              </w:trPr>
              <w:tc>
                <w:tcPr>
                  <w:tcW w:w="3220" w:type="dxa"/>
                  <w:tcBorders>
                    <w:top w:val="nil"/>
                    <w:left w:val="nil"/>
                  </w:tcBorders>
                  <w:shd w:val="clear" w:color="auto" w:fill="auto"/>
                  <w:noWrap/>
                  <w:vAlign w:val="bottom"/>
                  <w:hideMark/>
                </w:tcPr>
                <w:p w14:paraId="2E603E6F"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Technologie reconnue</w:t>
                  </w:r>
                </w:p>
                <w:p w14:paraId="3D48038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Lampes disponibles partout</w:t>
                  </w:r>
                </w:p>
                <w:p w14:paraId="0EBB949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Visibles jour et nuit</w:t>
                  </w:r>
                </w:p>
                <w:p w14:paraId="4D40B3E2"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Facilité d'entretien</w:t>
                  </w:r>
                </w:p>
                <w:p w14:paraId="4641BA12"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Relativement bon marché</w:t>
                  </w:r>
                </w:p>
              </w:tc>
            </w:tr>
          </w:tbl>
          <w:p w14:paraId="34598234"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4394" w:type="dxa"/>
            <w:tcBorders>
              <w:top w:val="single" w:sz="12" w:space="0" w:color="auto"/>
              <w:left w:val="single" w:sz="4" w:space="0" w:color="auto"/>
              <w:bottom w:val="single" w:sz="4" w:space="0" w:color="auto"/>
            </w:tcBorders>
          </w:tcPr>
          <w:tbl>
            <w:tblPr>
              <w:tblW w:w="4540" w:type="dxa"/>
              <w:tblLayout w:type="fixed"/>
              <w:tblCellMar>
                <w:left w:w="70" w:type="dxa"/>
                <w:right w:w="70" w:type="dxa"/>
              </w:tblCellMar>
              <w:tblLook w:val="04A0" w:firstRow="1" w:lastRow="0" w:firstColumn="1" w:lastColumn="0" w:noHBand="0" w:noVBand="1"/>
            </w:tblPr>
            <w:tblGrid>
              <w:gridCol w:w="4540"/>
            </w:tblGrid>
            <w:tr w:rsidR="00292D3E" w:rsidRPr="00292D3E" w14:paraId="7CE69D51" w14:textId="77777777" w:rsidTr="00014112">
              <w:trPr>
                <w:trHeight w:val="1440"/>
              </w:trPr>
              <w:tc>
                <w:tcPr>
                  <w:tcW w:w="4540" w:type="dxa"/>
                  <w:tcBorders>
                    <w:top w:val="nil"/>
                    <w:left w:val="nil"/>
                    <w:right w:val="nil"/>
                  </w:tcBorders>
                  <w:shd w:val="clear" w:color="auto" w:fill="auto"/>
                  <w:noWrap/>
                  <w:vAlign w:val="bottom"/>
                  <w:hideMark/>
                </w:tcPr>
                <w:p w14:paraId="68E4E12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Forte consommation d'énergie</w:t>
                  </w:r>
                </w:p>
                <w:p w14:paraId="2F9D7978"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Qualité des couleurs moyenne</w:t>
                  </w:r>
                </w:p>
                <w:p w14:paraId="4749B93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Temps de réaction élevé (incandescence résiduelle)</w:t>
                  </w:r>
                </w:p>
                <w:p w14:paraId="7252B3BD"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Utilisation coûteuse</w:t>
                  </w:r>
                </w:p>
                <w:p w14:paraId="69C64E2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Fiabilité de la lampe à la limite inférieure</w:t>
                  </w:r>
                </w:p>
                <w:p w14:paraId="77B1D934"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en usage continu</w:t>
                  </w:r>
                </w:p>
              </w:tc>
            </w:tr>
          </w:tbl>
          <w:p w14:paraId="362E2F54"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r w:rsidR="00292D3E" w:rsidRPr="00292D3E" w14:paraId="3666807A" w14:textId="77777777" w:rsidTr="00292D3E">
        <w:tc>
          <w:tcPr>
            <w:tcW w:w="1844" w:type="dxa"/>
            <w:tcBorders>
              <w:top w:val="single" w:sz="12" w:space="0" w:color="auto"/>
              <w:bottom w:val="single" w:sz="12" w:space="0" w:color="auto"/>
              <w:right w:val="single" w:sz="12" w:space="0" w:color="auto"/>
            </w:tcBorders>
          </w:tcPr>
          <w:p w14:paraId="6A113837"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Electromécanique (Flip-dot)</w:t>
            </w:r>
          </w:p>
          <w:p w14:paraId="31A693F0"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4" w:space="0" w:color="auto"/>
              <w:left w:val="single" w:sz="12" w:space="0" w:color="auto"/>
              <w:bottom w:val="single" w:sz="4" w:space="0" w:color="auto"/>
              <w:right w:val="single" w:sz="4" w:space="0" w:color="auto"/>
            </w:tcBorders>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42FAF233" w14:textId="77777777" w:rsidTr="00014112">
              <w:trPr>
                <w:trHeight w:val="336"/>
              </w:trPr>
              <w:tc>
                <w:tcPr>
                  <w:tcW w:w="3220" w:type="dxa"/>
                  <w:tcBorders>
                    <w:top w:val="nil"/>
                    <w:left w:val="nil"/>
                    <w:bottom w:val="nil"/>
                    <w:right w:val="nil"/>
                  </w:tcBorders>
                  <w:shd w:val="clear" w:color="auto" w:fill="auto"/>
                  <w:noWrap/>
                  <w:vAlign w:val="bottom"/>
                  <w:hideMark/>
                </w:tcPr>
                <w:p w14:paraId="5E861EA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Basse consommation d'énergie</w:t>
                  </w:r>
                </w:p>
                <w:p w14:paraId="5A51C20E"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Technologie reconnue</w:t>
                  </w:r>
                </w:p>
                <w:p w14:paraId="0D8E7C7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Compréhensible même pour</w:t>
                  </w:r>
                </w:p>
                <w:p w14:paraId="2E48970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les non-techniciens</w:t>
                  </w:r>
                </w:p>
                <w:p w14:paraId="31D5AB5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Les données restent affichées lors</w:t>
                  </w:r>
                </w:p>
                <w:p w14:paraId="6D1A5E3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des coupures de courant</w:t>
                  </w:r>
                </w:p>
                <w:p w14:paraId="279CBC92"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Reflets sur l'écran de protection</w:t>
                  </w:r>
                </w:p>
              </w:tc>
            </w:tr>
          </w:tbl>
          <w:p w14:paraId="302A5B1B"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4394" w:type="dxa"/>
            <w:tcBorders>
              <w:top w:val="single" w:sz="4" w:space="0" w:color="auto"/>
              <w:left w:val="single" w:sz="4" w:space="0" w:color="auto"/>
              <w:bottom w:val="single" w:sz="4" w:space="0" w:color="auto"/>
            </w:tcBorders>
          </w:tcPr>
          <w:tbl>
            <w:tblPr>
              <w:tblW w:w="4540" w:type="dxa"/>
              <w:tblLayout w:type="fixed"/>
              <w:tblCellMar>
                <w:left w:w="70" w:type="dxa"/>
                <w:right w:w="70" w:type="dxa"/>
              </w:tblCellMar>
              <w:tblLook w:val="04A0" w:firstRow="1" w:lastRow="0" w:firstColumn="1" w:lastColumn="0" w:noHBand="0" w:noVBand="1"/>
            </w:tblPr>
            <w:tblGrid>
              <w:gridCol w:w="4540"/>
            </w:tblGrid>
            <w:tr w:rsidR="00292D3E" w:rsidRPr="00292D3E" w14:paraId="4A872820" w14:textId="77777777" w:rsidTr="00014112">
              <w:trPr>
                <w:trHeight w:val="336"/>
              </w:trPr>
              <w:tc>
                <w:tcPr>
                  <w:tcW w:w="4540" w:type="dxa"/>
                  <w:tcBorders>
                    <w:top w:val="nil"/>
                    <w:left w:val="nil"/>
                    <w:bottom w:val="nil"/>
                    <w:right w:val="nil"/>
                  </w:tcBorders>
                  <w:shd w:val="clear" w:color="auto" w:fill="auto"/>
                  <w:noWrap/>
                  <w:vAlign w:val="bottom"/>
                  <w:hideMark/>
                </w:tcPr>
                <w:p w14:paraId="63F5E6B6"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Lent (temps de réaction élevé)</w:t>
                  </w:r>
                </w:p>
                <w:p w14:paraId="6BA0AE07"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Nombre de couleurs limité (6 maximum, 2 d'ordinaire)</w:t>
                  </w:r>
                </w:p>
                <w:p w14:paraId="0E41418D"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Pas compatible-vidéo</w:t>
                  </w:r>
                </w:p>
                <w:p w14:paraId="787C6D3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Fiabilité à la limite inférieure</w:t>
                  </w:r>
                </w:p>
                <w:p w14:paraId="5876397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Demande une protection mécanique</w:t>
                  </w:r>
                </w:p>
              </w:tc>
            </w:tr>
          </w:tbl>
          <w:p w14:paraId="3E1B3FAC"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r w:rsidR="00292D3E" w:rsidRPr="00292D3E" w14:paraId="0D88B854" w14:textId="77777777" w:rsidTr="00292D3E">
        <w:tc>
          <w:tcPr>
            <w:tcW w:w="1844" w:type="dxa"/>
            <w:tcBorders>
              <w:top w:val="single" w:sz="12" w:space="0" w:color="auto"/>
              <w:bottom w:val="single" w:sz="12" w:space="0" w:color="auto"/>
              <w:right w:val="single" w:sz="12" w:space="0" w:color="auto"/>
            </w:tcBorders>
          </w:tcPr>
          <w:p w14:paraId="155B9DBE"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 xml:space="preserve">LCD </w:t>
            </w:r>
          </w:p>
          <w:p w14:paraId="76BF3832"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4" w:space="0" w:color="auto"/>
              <w:left w:val="single" w:sz="12" w:space="0" w:color="auto"/>
              <w:bottom w:val="single" w:sz="4" w:space="0" w:color="auto"/>
              <w:right w:val="single" w:sz="4" w:space="0" w:color="auto"/>
            </w:tcBorders>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18F64E25" w14:textId="77777777" w:rsidTr="00014112">
              <w:trPr>
                <w:trHeight w:val="654"/>
              </w:trPr>
              <w:tc>
                <w:tcPr>
                  <w:tcW w:w="3220" w:type="dxa"/>
                  <w:tcBorders>
                    <w:top w:val="nil"/>
                    <w:left w:val="nil"/>
                  </w:tcBorders>
                  <w:shd w:val="clear" w:color="auto" w:fill="auto"/>
                  <w:noWrap/>
                  <w:vAlign w:val="bottom"/>
                  <w:hideMark/>
                </w:tcPr>
                <w:p w14:paraId="20DBBC8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Familier avec la technologie de base</w:t>
                  </w:r>
                </w:p>
                <w:p w14:paraId="28DBF297"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Faible effort de contrôle</w:t>
                  </w:r>
                </w:p>
              </w:tc>
            </w:tr>
          </w:tbl>
          <w:p w14:paraId="3C209943"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4394" w:type="dxa"/>
            <w:tcBorders>
              <w:top w:val="single" w:sz="4" w:space="0" w:color="auto"/>
              <w:left w:val="single" w:sz="4" w:space="0" w:color="auto"/>
              <w:bottom w:val="single" w:sz="4" w:space="0" w:color="auto"/>
            </w:tcBorders>
          </w:tcPr>
          <w:tbl>
            <w:tblPr>
              <w:tblW w:w="4540" w:type="dxa"/>
              <w:tblLayout w:type="fixed"/>
              <w:tblCellMar>
                <w:left w:w="70" w:type="dxa"/>
                <w:right w:w="70" w:type="dxa"/>
              </w:tblCellMar>
              <w:tblLook w:val="04A0" w:firstRow="1" w:lastRow="0" w:firstColumn="1" w:lastColumn="0" w:noHBand="0" w:noVBand="1"/>
            </w:tblPr>
            <w:tblGrid>
              <w:gridCol w:w="4540"/>
            </w:tblGrid>
            <w:tr w:rsidR="00292D3E" w:rsidRPr="00292D3E" w14:paraId="252AAB14" w14:textId="77777777" w:rsidTr="00014112">
              <w:trPr>
                <w:trHeight w:val="414"/>
              </w:trPr>
              <w:tc>
                <w:tcPr>
                  <w:tcW w:w="4540" w:type="dxa"/>
                  <w:tcBorders>
                    <w:top w:val="nil"/>
                    <w:left w:val="nil"/>
                    <w:bottom w:val="nil"/>
                    <w:right w:val="nil"/>
                  </w:tcBorders>
                  <w:shd w:val="clear" w:color="auto" w:fill="auto"/>
                  <w:noWrap/>
                  <w:vAlign w:val="bottom"/>
                  <w:hideMark/>
                </w:tcPr>
                <w:p w14:paraId="49A4858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L'éclairement des cristaux pas sous contrôle</w:t>
                  </w:r>
                </w:p>
                <w:p w14:paraId="47A3F60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Consommation d'énergie continue même pour</w:t>
                  </w:r>
                </w:p>
                <w:p w14:paraId="7822E7F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des arrière-plans noirs</w:t>
                  </w:r>
                </w:p>
                <w:p w14:paraId="6E293AF4"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(relativement élevée)</w:t>
                  </w:r>
                </w:p>
                <w:p w14:paraId="3EC78F36"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Angle de visionnement limité</w:t>
                  </w:r>
                </w:p>
                <w:p w14:paraId="08CDEC1A"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Quadrillage pas toujours acceptable (fossé entre</w:t>
                  </w:r>
                </w:p>
                <w:p w14:paraId="5EE760F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les éléments)</w:t>
                  </w:r>
                </w:p>
                <w:p w14:paraId="6D807E9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Contraste à la limite inférieure d'acceptabilité</w:t>
                  </w:r>
                </w:p>
                <w:p w14:paraId="75850E91"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Durée de commutation élevée à basses </w:t>
                  </w:r>
                </w:p>
                <w:p w14:paraId="0C8CB502"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températures (chauffage nécessaire)</w:t>
                  </w:r>
                </w:p>
                <w:p w14:paraId="0D08C999"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Forte réflexion</w:t>
                  </w:r>
                </w:p>
              </w:tc>
            </w:tr>
          </w:tbl>
          <w:p w14:paraId="70F1F674"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r w:rsidR="00292D3E" w:rsidRPr="00292D3E" w14:paraId="519978AC" w14:textId="77777777" w:rsidTr="00292D3E">
        <w:tc>
          <w:tcPr>
            <w:tcW w:w="1844" w:type="dxa"/>
            <w:tcBorders>
              <w:top w:val="single" w:sz="12" w:space="0" w:color="auto"/>
              <w:bottom w:val="single" w:sz="12" w:space="0" w:color="auto"/>
              <w:right w:val="single" w:sz="12" w:space="0" w:color="auto"/>
            </w:tcBorders>
          </w:tcPr>
          <w:p w14:paraId="51142F7A"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 xml:space="preserve">LED </w:t>
            </w:r>
          </w:p>
          <w:p w14:paraId="0E6E47AC"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4" w:space="0" w:color="auto"/>
              <w:left w:val="single" w:sz="12" w:space="0" w:color="auto"/>
              <w:bottom w:val="single" w:sz="4" w:space="0" w:color="auto"/>
              <w:right w:val="single" w:sz="4" w:space="0" w:color="auto"/>
            </w:tcBorders>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601B4B75" w14:textId="77777777" w:rsidTr="00014112">
              <w:trPr>
                <w:trHeight w:val="960"/>
              </w:trPr>
              <w:tc>
                <w:tcPr>
                  <w:tcW w:w="3220" w:type="dxa"/>
                  <w:tcBorders>
                    <w:top w:val="nil"/>
                    <w:left w:val="nil"/>
                    <w:right w:val="nil"/>
                  </w:tcBorders>
                  <w:shd w:val="clear" w:color="auto" w:fill="auto"/>
                  <w:noWrap/>
                  <w:vAlign w:val="bottom"/>
                  <w:hideMark/>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6422BA0F" w14:textId="77777777" w:rsidTr="00014112">
                    <w:trPr>
                      <w:trHeight w:val="240"/>
                    </w:trPr>
                    <w:tc>
                      <w:tcPr>
                        <w:tcW w:w="3220" w:type="dxa"/>
                        <w:tcBorders>
                          <w:top w:val="nil"/>
                          <w:left w:val="nil"/>
                          <w:bottom w:val="nil"/>
                          <w:right w:val="nil"/>
                        </w:tcBorders>
                        <w:shd w:val="clear" w:color="auto" w:fill="auto"/>
                        <w:noWrap/>
                        <w:vAlign w:val="bottom"/>
                        <w:hideMark/>
                      </w:tcPr>
                      <w:p w14:paraId="37C037A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 marché</w:t>
                        </w:r>
                      </w:p>
                    </w:tc>
                  </w:tr>
                  <w:tr w:rsidR="00292D3E" w:rsidRPr="00292D3E" w14:paraId="36810050" w14:textId="77777777" w:rsidTr="00014112">
                    <w:trPr>
                      <w:trHeight w:val="240"/>
                    </w:trPr>
                    <w:tc>
                      <w:tcPr>
                        <w:tcW w:w="3220" w:type="dxa"/>
                        <w:tcBorders>
                          <w:top w:val="nil"/>
                          <w:left w:val="nil"/>
                          <w:bottom w:val="nil"/>
                          <w:right w:val="nil"/>
                        </w:tcBorders>
                        <w:shd w:val="clear" w:color="auto" w:fill="auto"/>
                        <w:noWrap/>
                        <w:vAlign w:val="bottom"/>
                        <w:hideMark/>
                      </w:tcPr>
                      <w:p w14:paraId="2348AF7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Angle de visionnement d'au moins </w:t>
                        </w:r>
                      </w:p>
                    </w:tc>
                  </w:tr>
                  <w:tr w:rsidR="00292D3E" w:rsidRPr="00292D3E" w14:paraId="2B19EF67" w14:textId="77777777" w:rsidTr="00014112">
                    <w:trPr>
                      <w:trHeight w:val="240"/>
                    </w:trPr>
                    <w:tc>
                      <w:tcPr>
                        <w:tcW w:w="3220" w:type="dxa"/>
                        <w:tcBorders>
                          <w:top w:val="nil"/>
                          <w:left w:val="nil"/>
                          <w:bottom w:val="nil"/>
                          <w:right w:val="nil"/>
                        </w:tcBorders>
                        <w:shd w:val="clear" w:color="auto" w:fill="auto"/>
                        <w:noWrap/>
                        <w:vAlign w:val="bottom"/>
                        <w:hideMark/>
                      </w:tcPr>
                      <w:p w14:paraId="0DF5D5D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160 degrés horizontalement</w:t>
                        </w:r>
                      </w:p>
                    </w:tc>
                  </w:tr>
                  <w:tr w:rsidR="00292D3E" w:rsidRPr="00292D3E" w14:paraId="72178345" w14:textId="77777777" w:rsidTr="00014112">
                    <w:trPr>
                      <w:trHeight w:val="240"/>
                    </w:trPr>
                    <w:tc>
                      <w:tcPr>
                        <w:tcW w:w="3220" w:type="dxa"/>
                        <w:tcBorders>
                          <w:top w:val="nil"/>
                          <w:left w:val="nil"/>
                          <w:bottom w:val="nil"/>
                          <w:right w:val="nil"/>
                        </w:tcBorders>
                        <w:shd w:val="clear" w:color="auto" w:fill="auto"/>
                        <w:noWrap/>
                        <w:vAlign w:val="bottom"/>
                        <w:hideMark/>
                      </w:tcPr>
                      <w:p w14:paraId="1D0208C7"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Temps de réaction court</w:t>
                        </w:r>
                      </w:p>
                    </w:tc>
                  </w:tr>
                  <w:tr w:rsidR="00292D3E" w:rsidRPr="00292D3E" w14:paraId="162FE43F" w14:textId="77777777" w:rsidTr="00014112">
                    <w:trPr>
                      <w:trHeight w:val="240"/>
                    </w:trPr>
                    <w:tc>
                      <w:tcPr>
                        <w:tcW w:w="3220" w:type="dxa"/>
                        <w:tcBorders>
                          <w:top w:val="nil"/>
                          <w:left w:val="nil"/>
                          <w:bottom w:val="nil"/>
                          <w:right w:val="nil"/>
                        </w:tcBorders>
                        <w:shd w:val="clear" w:color="auto" w:fill="auto"/>
                        <w:noWrap/>
                        <w:vAlign w:val="bottom"/>
                        <w:hideMark/>
                      </w:tcPr>
                      <w:p w14:paraId="0B13EB2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Durée de vie élevée</w:t>
                        </w:r>
                      </w:p>
                    </w:tc>
                  </w:tr>
                  <w:tr w:rsidR="00292D3E" w:rsidRPr="00292D3E" w14:paraId="22570C53" w14:textId="77777777" w:rsidTr="00014112">
                    <w:trPr>
                      <w:trHeight w:val="240"/>
                    </w:trPr>
                    <w:tc>
                      <w:tcPr>
                        <w:tcW w:w="3220" w:type="dxa"/>
                        <w:tcBorders>
                          <w:top w:val="nil"/>
                          <w:left w:val="nil"/>
                          <w:bottom w:val="nil"/>
                          <w:right w:val="nil"/>
                        </w:tcBorders>
                        <w:shd w:val="clear" w:color="auto" w:fill="auto"/>
                        <w:noWrap/>
                        <w:vAlign w:val="bottom"/>
                        <w:hideMark/>
                      </w:tcPr>
                      <w:p w14:paraId="4654128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Fiabilité élevée</w:t>
                        </w:r>
                      </w:p>
                    </w:tc>
                  </w:tr>
                  <w:tr w:rsidR="00292D3E" w:rsidRPr="00292D3E" w14:paraId="5F8A142E" w14:textId="77777777" w:rsidTr="00014112">
                    <w:trPr>
                      <w:trHeight w:val="240"/>
                    </w:trPr>
                    <w:tc>
                      <w:tcPr>
                        <w:tcW w:w="3220" w:type="dxa"/>
                        <w:tcBorders>
                          <w:top w:val="nil"/>
                          <w:left w:val="nil"/>
                          <w:bottom w:val="nil"/>
                          <w:right w:val="nil"/>
                        </w:tcBorders>
                        <w:shd w:val="clear" w:color="auto" w:fill="auto"/>
                        <w:noWrap/>
                        <w:vAlign w:val="bottom"/>
                        <w:hideMark/>
                      </w:tcPr>
                      <w:p w14:paraId="008092BD"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Consommation plus basse d'énergie </w:t>
                        </w:r>
                      </w:p>
                    </w:tc>
                  </w:tr>
                  <w:tr w:rsidR="00292D3E" w:rsidRPr="00292D3E" w14:paraId="431C70EA" w14:textId="77777777" w:rsidTr="00014112">
                    <w:trPr>
                      <w:trHeight w:val="240"/>
                    </w:trPr>
                    <w:tc>
                      <w:tcPr>
                        <w:tcW w:w="3220" w:type="dxa"/>
                        <w:tcBorders>
                          <w:top w:val="nil"/>
                          <w:left w:val="nil"/>
                          <w:bottom w:val="nil"/>
                          <w:right w:val="nil"/>
                        </w:tcBorders>
                        <w:shd w:val="clear" w:color="auto" w:fill="auto"/>
                        <w:noWrap/>
                        <w:vAlign w:val="bottom"/>
                        <w:hideMark/>
                      </w:tcPr>
                      <w:p w14:paraId="4F351967"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et production de chaleur</w:t>
                        </w:r>
                      </w:p>
                    </w:tc>
                  </w:tr>
                  <w:tr w:rsidR="00292D3E" w:rsidRPr="00292D3E" w14:paraId="586C4778" w14:textId="77777777" w:rsidTr="00014112">
                    <w:trPr>
                      <w:trHeight w:val="240"/>
                    </w:trPr>
                    <w:tc>
                      <w:tcPr>
                        <w:tcW w:w="3220" w:type="dxa"/>
                        <w:tcBorders>
                          <w:top w:val="nil"/>
                          <w:left w:val="nil"/>
                          <w:bottom w:val="nil"/>
                          <w:right w:val="nil"/>
                        </w:tcBorders>
                        <w:shd w:val="clear" w:color="auto" w:fill="auto"/>
                        <w:noWrap/>
                        <w:vAlign w:val="bottom"/>
                        <w:hideMark/>
                      </w:tcPr>
                      <w:p w14:paraId="35249B72"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luminosité du rouge</w:t>
                        </w:r>
                      </w:p>
                    </w:tc>
                  </w:tr>
                </w:tbl>
                <w:p w14:paraId="4CFEA561"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p>
              </w:tc>
            </w:tr>
          </w:tbl>
          <w:p w14:paraId="122AC3D0"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4394" w:type="dxa"/>
            <w:tcBorders>
              <w:top w:val="single" w:sz="4" w:space="0" w:color="auto"/>
              <w:left w:val="single" w:sz="4" w:space="0" w:color="auto"/>
              <w:bottom w:val="single" w:sz="4" w:space="0" w:color="auto"/>
            </w:tcBorders>
          </w:tcPr>
          <w:p w14:paraId="0DA6C327"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r w:rsidR="00292D3E" w:rsidRPr="00292D3E" w14:paraId="456C3440" w14:textId="77777777" w:rsidTr="00292D3E">
        <w:tc>
          <w:tcPr>
            <w:tcW w:w="1844" w:type="dxa"/>
            <w:tcBorders>
              <w:top w:val="single" w:sz="12" w:space="0" w:color="auto"/>
              <w:bottom w:val="single" w:sz="12" w:space="0" w:color="auto"/>
              <w:right w:val="single" w:sz="12" w:space="0" w:color="auto"/>
            </w:tcBorders>
          </w:tcPr>
          <w:p w14:paraId="07B73F98"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Tubes Cathodiques (CRT)</w:t>
            </w:r>
          </w:p>
          <w:p w14:paraId="1C0F6D48"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4" w:space="0" w:color="auto"/>
              <w:left w:val="single" w:sz="12" w:space="0" w:color="auto"/>
              <w:bottom w:val="single" w:sz="4" w:space="0" w:color="auto"/>
              <w:right w:val="single" w:sz="4" w:space="0" w:color="auto"/>
            </w:tcBorders>
          </w:tcPr>
          <w:p w14:paraId="16E02C70" w14:textId="77777777" w:rsidR="00292D3E" w:rsidRPr="00292D3E" w:rsidRDefault="00292D3E" w:rsidP="00292D3E">
            <w:pPr>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fiabilité</w:t>
            </w:r>
          </w:p>
          <w:p w14:paraId="311590E4" w14:textId="77777777" w:rsidR="00292D3E" w:rsidRPr="00292D3E" w:rsidRDefault="00292D3E" w:rsidP="00292D3E">
            <w:pPr>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qualité des couleurs</w:t>
            </w:r>
          </w:p>
          <w:p w14:paraId="23644A41" w14:textId="77777777" w:rsidR="00292D3E" w:rsidRPr="00292D3E" w:rsidRDefault="00292D3E" w:rsidP="00292D3E">
            <w:pPr>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Technologie familière</w:t>
            </w:r>
          </w:p>
          <w:p w14:paraId="598167C5"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r w:rsidRPr="00292D3E">
              <w:rPr>
                <w:rFonts w:ascii="Arquitecta" w:eastAsia="Times New Roman" w:hAnsi="Arquitecta"/>
                <w:color w:val="000000"/>
                <w:kern w:val="0"/>
                <w:sz w:val="20"/>
                <w:szCs w:val="20"/>
                <w:lang w:eastAsia="en-US" w:bidi="ar-SA"/>
              </w:rPr>
              <w:t>-  Pas de limite de taille</w:t>
            </w:r>
          </w:p>
        </w:tc>
        <w:tc>
          <w:tcPr>
            <w:tcW w:w="4394" w:type="dxa"/>
            <w:tcBorders>
              <w:top w:val="single" w:sz="4" w:space="0" w:color="auto"/>
              <w:left w:val="single" w:sz="4" w:space="0" w:color="auto"/>
              <w:bottom w:val="single" w:sz="4" w:space="0" w:color="auto"/>
            </w:tcBorders>
          </w:tcPr>
          <w:tbl>
            <w:tblPr>
              <w:tblW w:w="4540" w:type="dxa"/>
              <w:tblLayout w:type="fixed"/>
              <w:tblCellMar>
                <w:left w:w="70" w:type="dxa"/>
                <w:right w:w="70" w:type="dxa"/>
              </w:tblCellMar>
              <w:tblLook w:val="04A0" w:firstRow="1" w:lastRow="0" w:firstColumn="1" w:lastColumn="0" w:noHBand="0" w:noVBand="1"/>
            </w:tblPr>
            <w:tblGrid>
              <w:gridCol w:w="4540"/>
            </w:tblGrid>
            <w:tr w:rsidR="00292D3E" w:rsidRPr="00292D3E" w14:paraId="6BC9EEC1" w14:textId="77777777" w:rsidTr="00014112">
              <w:trPr>
                <w:trHeight w:val="240"/>
              </w:trPr>
              <w:tc>
                <w:tcPr>
                  <w:tcW w:w="4540" w:type="dxa"/>
                  <w:tcBorders>
                    <w:top w:val="nil"/>
                    <w:left w:val="nil"/>
                    <w:bottom w:val="nil"/>
                    <w:right w:val="nil"/>
                  </w:tcBorders>
                  <w:shd w:val="clear" w:color="auto" w:fill="auto"/>
                  <w:noWrap/>
                  <w:vAlign w:val="bottom"/>
                  <w:hideMark/>
                </w:tcPr>
                <w:p w14:paraId="5476C75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Coûteux</w:t>
                  </w:r>
                </w:p>
              </w:tc>
            </w:tr>
            <w:tr w:rsidR="00292D3E" w:rsidRPr="00292D3E" w14:paraId="771F9751" w14:textId="77777777" w:rsidTr="00014112">
              <w:trPr>
                <w:trHeight w:val="240"/>
              </w:trPr>
              <w:tc>
                <w:tcPr>
                  <w:tcW w:w="4540" w:type="dxa"/>
                  <w:tcBorders>
                    <w:top w:val="nil"/>
                    <w:left w:val="nil"/>
                    <w:bottom w:val="nil"/>
                    <w:right w:val="nil"/>
                  </w:tcBorders>
                  <w:shd w:val="clear" w:color="auto" w:fill="auto"/>
                  <w:noWrap/>
                  <w:vAlign w:val="bottom"/>
                  <w:hideMark/>
                </w:tcPr>
                <w:p w14:paraId="3CD94B03"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Forte consommation d'énergie</w:t>
                  </w:r>
                </w:p>
              </w:tc>
            </w:tr>
            <w:tr w:rsidR="00292D3E" w:rsidRPr="00292D3E" w14:paraId="2E490046" w14:textId="77777777" w:rsidTr="00014112">
              <w:trPr>
                <w:trHeight w:val="240"/>
              </w:trPr>
              <w:tc>
                <w:tcPr>
                  <w:tcW w:w="4540" w:type="dxa"/>
                  <w:tcBorders>
                    <w:top w:val="nil"/>
                    <w:left w:val="nil"/>
                    <w:bottom w:val="nil"/>
                    <w:right w:val="nil"/>
                  </w:tcBorders>
                  <w:shd w:val="clear" w:color="auto" w:fill="auto"/>
                  <w:noWrap/>
                  <w:vAlign w:val="bottom"/>
                  <w:hideMark/>
                </w:tcPr>
                <w:p w14:paraId="11FCE77A"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Fort champ électrostatique, </w:t>
                  </w:r>
                </w:p>
              </w:tc>
            </w:tr>
            <w:tr w:rsidR="00292D3E" w:rsidRPr="00292D3E" w14:paraId="232F01E0" w14:textId="77777777" w:rsidTr="00014112">
              <w:trPr>
                <w:trHeight w:val="240"/>
              </w:trPr>
              <w:tc>
                <w:tcPr>
                  <w:tcW w:w="4540" w:type="dxa"/>
                  <w:tcBorders>
                    <w:top w:val="nil"/>
                    <w:left w:val="nil"/>
                    <w:bottom w:val="nil"/>
                    <w:right w:val="nil"/>
                  </w:tcBorders>
                  <w:shd w:val="clear" w:color="auto" w:fill="auto"/>
                  <w:noWrap/>
                  <w:vAlign w:val="bottom"/>
                  <w:hideMark/>
                </w:tcPr>
                <w:p w14:paraId="419C45D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attire la poussière</w:t>
                  </w:r>
                </w:p>
              </w:tc>
            </w:tr>
            <w:tr w:rsidR="00292D3E" w:rsidRPr="00292D3E" w14:paraId="6BD2D8B3" w14:textId="77777777" w:rsidTr="00014112">
              <w:trPr>
                <w:trHeight w:val="240"/>
              </w:trPr>
              <w:tc>
                <w:tcPr>
                  <w:tcW w:w="4540" w:type="dxa"/>
                  <w:tcBorders>
                    <w:top w:val="nil"/>
                    <w:left w:val="nil"/>
                    <w:bottom w:val="nil"/>
                    <w:right w:val="nil"/>
                  </w:tcBorders>
                  <w:shd w:val="clear" w:color="auto" w:fill="auto"/>
                  <w:noWrap/>
                  <w:vAlign w:val="bottom"/>
                  <w:hideMark/>
                </w:tcPr>
                <w:p w14:paraId="5D67A286"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Visibilité réduite en plein soleil</w:t>
                  </w:r>
                </w:p>
              </w:tc>
            </w:tr>
            <w:tr w:rsidR="00292D3E" w:rsidRPr="00292D3E" w14:paraId="5C0286D5" w14:textId="77777777" w:rsidTr="00014112">
              <w:trPr>
                <w:trHeight w:val="240"/>
              </w:trPr>
              <w:tc>
                <w:tcPr>
                  <w:tcW w:w="4540" w:type="dxa"/>
                  <w:tcBorders>
                    <w:top w:val="nil"/>
                    <w:left w:val="nil"/>
                    <w:bottom w:val="nil"/>
                    <w:right w:val="nil"/>
                  </w:tcBorders>
                  <w:shd w:val="clear" w:color="auto" w:fill="auto"/>
                  <w:noWrap/>
                  <w:vAlign w:val="bottom"/>
                  <w:hideMark/>
                </w:tcPr>
                <w:p w14:paraId="12D04C0F"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Voltage élevé</w:t>
                  </w:r>
                </w:p>
              </w:tc>
            </w:tr>
            <w:tr w:rsidR="00292D3E" w:rsidRPr="00292D3E" w14:paraId="357A11C4" w14:textId="77777777" w:rsidTr="00014112">
              <w:trPr>
                <w:trHeight w:val="240"/>
              </w:trPr>
              <w:tc>
                <w:tcPr>
                  <w:tcW w:w="4540" w:type="dxa"/>
                  <w:tcBorders>
                    <w:top w:val="nil"/>
                    <w:left w:val="nil"/>
                    <w:bottom w:val="nil"/>
                    <w:right w:val="nil"/>
                  </w:tcBorders>
                  <w:shd w:val="clear" w:color="auto" w:fill="auto"/>
                  <w:noWrap/>
                  <w:vAlign w:val="bottom"/>
                  <w:hideMark/>
                </w:tcPr>
                <w:p w14:paraId="67FB79B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Ajustement fréquent</w:t>
                  </w:r>
                </w:p>
              </w:tc>
            </w:tr>
            <w:tr w:rsidR="00292D3E" w:rsidRPr="00292D3E" w14:paraId="06317D57" w14:textId="77777777" w:rsidTr="00014112">
              <w:trPr>
                <w:trHeight w:val="240"/>
              </w:trPr>
              <w:tc>
                <w:tcPr>
                  <w:tcW w:w="4540" w:type="dxa"/>
                  <w:tcBorders>
                    <w:top w:val="nil"/>
                    <w:left w:val="nil"/>
                    <w:bottom w:val="nil"/>
                    <w:right w:val="nil"/>
                  </w:tcBorders>
                  <w:shd w:val="clear" w:color="auto" w:fill="auto"/>
                  <w:noWrap/>
                  <w:vAlign w:val="bottom"/>
                  <w:hideMark/>
                </w:tcPr>
                <w:p w14:paraId="2708585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Nettoyage de la façade</w:t>
                  </w:r>
                </w:p>
              </w:tc>
            </w:tr>
            <w:tr w:rsidR="00292D3E" w:rsidRPr="00292D3E" w14:paraId="6C937CB5" w14:textId="77777777" w:rsidTr="00014112">
              <w:trPr>
                <w:trHeight w:val="240"/>
              </w:trPr>
              <w:tc>
                <w:tcPr>
                  <w:tcW w:w="4540" w:type="dxa"/>
                  <w:tcBorders>
                    <w:top w:val="nil"/>
                    <w:left w:val="nil"/>
                    <w:bottom w:val="nil"/>
                    <w:right w:val="nil"/>
                  </w:tcBorders>
                  <w:shd w:val="clear" w:color="auto" w:fill="auto"/>
                  <w:noWrap/>
                  <w:vAlign w:val="bottom"/>
                  <w:hideMark/>
                </w:tcPr>
                <w:p w14:paraId="33A2188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50 % de réduction de la luminosité après 8.000</w:t>
                  </w:r>
                </w:p>
              </w:tc>
            </w:tr>
            <w:tr w:rsidR="00292D3E" w:rsidRPr="00292D3E" w14:paraId="1072AD50" w14:textId="77777777" w:rsidTr="00014112">
              <w:trPr>
                <w:trHeight w:val="240"/>
              </w:trPr>
              <w:tc>
                <w:tcPr>
                  <w:tcW w:w="4540" w:type="dxa"/>
                  <w:tcBorders>
                    <w:top w:val="nil"/>
                    <w:left w:val="nil"/>
                    <w:bottom w:val="nil"/>
                    <w:right w:val="nil"/>
                  </w:tcBorders>
                  <w:shd w:val="clear" w:color="auto" w:fill="auto"/>
                  <w:noWrap/>
                  <w:vAlign w:val="bottom"/>
                  <w:hideMark/>
                </w:tcPr>
                <w:p w14:paraId="71241626"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heures de service</w:t>
                  </w:r>
                </w:p>
              </w:tc>
            </w:tr>
          </w:tbl>
          <w:p w14:paraId="1A6F9322"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r w:rsidR="00292D3E" w:rsidRPr="00292D3E" w14:paraId="797D1DFC" w14:textId="77777777" w:rsidTr="00292D3E">
        <w:tc>
          <w:tcPr>
            <w:tcW w:w="1844" w:type="dxa"/>
            <w:tcBorders>
              <w:top w:val="single" w:sz="12" w:space="0" w:color="auto"/>
              <w:bottom w:val="single" w:sz="12" w:space="0" w:color="auto"/>
              <w:right w:val="single" w:sz="12" w:space="0" w:color="auto"/>
            </w:tcBorders>
          </w:tcPr>
          <w:p w14:paraId="631D5E3A" w14:textId="77777777" w:rsidR="00292D3E" w:rsidRPr="00292D3E" w:rsidRDefault="00292D3E" w:rsidP="00292D3E">
            <w:pPr>
              <w:widowControl/>
              <w:suppressAutoHyphens w:val="0"/>
              <w:rPr>
                <w:rFonts w:ascii="Arquitecta" w:eastAsia="Times New Roman" w:hAnsi="Arquitecta" w:cs="Times New Roman"/>
                <w:b/>
                <w:bCs/>
                <w:color w:val="000000"/>
                <w:kern w:val="0"/>
                <w:sz w:val="20"/>
                <w:szCs w:val="20"/>
                <w:lang w:eastAsia="en-US" w:bidi="ar-SA"/>
              </w:rPr>
            </w:pPr>
            <w:r w:rsidRPr="00292D3E">
              <w:rPr>
                <w:rFonts w:ascii="Arquitecta" w:eastAsia="Times New Roman" w:hAnsi="Arquitecta" w:cs="Times New Roman"/>
                <w:b/>
                <w:bCs/>
                <w:color w:val="000000"/>
                <w:kern w:val="0"/>
                <w:sz w:val="20"/>
                <w:szCs w:val="20"/>
                <w:lang w:eastAsia="en-US" w:bidi="ar-SA"/>
              </w:rPr>
              <w:t>Tubes Fluorescents</w:t>
            </w:r>
          </w:p>
          <w:p w14:paraId="78B4D53F"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3827" w:type="dxa"/>
            <w:tcBorders>
              <w:top w:val="single" w:sz="4" w:space="0" w:color="auto"/>
              <w:left w:val="single" w:sz="12" w:space="0" w:color="auto"/>
              <w:bottom w:val="single" w:sz="12" w:space="0" w:color="auto"/>
              <w:right w:val="single" w:sz="4" w:space="0" w:color="auto"/>
            </w:tcBorders>
          </w:tcPr>
          <w:tbl>
            <w:tblPr>
              <w:tblW w:w="3220" w:type="dxa"/>
              <w:tblLayout w:type="fixed"/>
              <w:tblCellMar>
                <w:left w:w="70" w:type="dxa"/>
                <w:right w:w="70" w:type="dxa"/>
              </w:tblCellMar>
              <w:tblLook w:val="04A0" w:firstRow="1" w:lastRow="0" w:firstColumn="1" w:lastColumn="0" w:noHBand="0" w:noVBand="1"/>
            </w:tblPr>
            <w:tblGrid>
              <w:gridCol w:w="3220"/>
            </w:tblGrid>
            <w:tr w:rsidR="00292D3E" w:rsidRPr="00292D3E" w14:paraId="788D15DC" w14:textId="77777777" w:rsidTr="00014112">
              <w:trPr>
                <w:trHeight w:val="240"/>
              </w:trPr>
              <w:tc>
                <w:tcPr>
                  <w:tcW w:w="3220" w:type="dxa"/>
                  <w:tcBorders>
                    <w:top w:val="nil"/>
                    <w:left w:val="nil"/>
                    <w:bottom w:val="nil"/>
                    <w:right w:val="nil"/>
                  </w:tcBorders>
                  <w:shd w:val="clear" w:color="auto" w:fill="auto"/>
                  <w:noWrap/>
                  <w:vAlign w:val="bottom"/>
                  <w:hideMark/>
                </w:tcPr>
                <w:p w14:paraId="4C65CD98"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visibilité en plein soleil</w:t>
                  </w:r>
                </w:p>
              </w:tc>
            </w:tr>
            <w:tr w:rsidR="00292D3E" w:rsidRPr="00292D3E" w14:paraId="45A4EBED" w14:textId="77777777" w:rsidTr="00014112">
              <w:trPr>
                <w:trHeight w:val="240"/>
              </w:trPr>
              <w:tc>
                <w:tcPr>
                  <w:tcW w:w="3220" w:type="dxa"/>
                  <w:tcBorders>
                    <w:top w:val="nil"/>
                    <w:left w:val="nil"/>
                    <w:bottom w:val="nil"/>
                    <w:right w:val="nil"/>
                  </w:tcBorders>
                  <w:shd w:val="clear" w:color="auto" w:fill="auto"/>
                  <w:noWrap/>
                  <w:vAlign w:val="bottom"/>
                  <w:hideMark/>
                </w:tcPr>
                <w:p w14:paraId="578C8A5D"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lisibilité</w:t>
                  </w:r>
                </w:p>
              </w:tc>
            </w:tr>
            <w:tr w:rsidR="00292D3E" w:rsidRPr="00292D3E" w14:paraId="6BC0550F" w14:textId="77777777" w:rsidTr="00014112">
              <w:trPr>
                <w:trHeight w:val="240"/>
              </w:trPr>
              <w:tc>
                <w:tcPr>
                  <w:tcW w:w="3220" w:type="dxa"/>
                  <w:tcBorders>
                    <w:top w:val="nil"/>
                    <w:left w:val="nil"/>
                    <w:bottom w:val="nil"/>
                    <w:right w:val="nil"/>
                  </w:tcBorders>
                  <w:shd w:val="clear" w:color="auto" w:fill="auto"/>
                  <w:noWrap/>
                  <w:vAlign w:val="bottom"/>
                  <w:hideMark/>
                </w:tcPr>
                <w:p w14:paraId="62FBAA47"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Bonne qualité des couleurs</w:t>
                  </w:r>
                </w:p>
              </w:tc>
            </w:tr>
            <w:tr w:rsidR="00292D3E" w:rsidRPr="00292D3E" w14:paraId="354969CD" w14:textId="77777777" w:rsidTr="00014112">
              <w:trPr>
                <w:trHeight w:val="240"/>
              </w:trPr>
              <w:tc>
                <w:tcPr>
                  <w:tcW w:w="3220" w:type="dxa"/>
                  <w:tcBorders>
                    <w:top w:val="nil"/>
                    <w:left w:val="nil"/>
                    <w:bottom w:val="nil"/>
                    <w:right w:val="nil"/>
                  </w:tcBorders>
                  <w:shd w:val="clear" w:color="auto" w:fill="auto"/>
                  <w:noWrap/>
                  <w:vAlign w:val="bottom"/>
                  <w:hideMark/>
                </w:tcPr>
                <w:p w14:paraId="4C8C1689"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Pas de limite de taille</w:t>
                  </w:r>
                </w:p>
              </w:tc>
            </w:tr>
            <w:tr w:rsidR="00292D3E" w:rsidRPr="00292D3E" w14:paraId="4ED30B7D" w14:textId="77777777" w:rsidTr="00014112">
              <w:trPr>
                <w:trHeight w:val="240"/>
              </w:trPr>
              <w:tc>
                <w:tcPr>
                  <w:tcW w:w="3220" w:type="dxa"/>
                  <w:tcBorders>
                    <w:top w:val="nil"/>
                    <w:left w:val="nil"/>
                    <w:bottom w:val="nil"/>
                    <w:right w:val="nil"/>
                  </w:tcBorders>
                  <w:shd w:val="clear" w:color="auto" w:fill="auto"/>
                  <w:noWrap/>
                  <w:vAlign w:val="bottom"/>
                  <w:hideMark/>
                </w:tcPr>
                <w:p w14:paraId="5C6CA3C1"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Temps de réaction très court</w:t>
                  </w:r>
                </w:p>
              </w:tc>
            </w:tr>
            <w:tr w:rsidR="00292D3E" w:rsidRPr="00292D3E" w14:paraId="0DA58B3E" w14:textId="77777777" w:rsidTr="00014112">
              <w:trPr>
                <w:trHeight w:val="240"/>
              </w:trPr>
              <w:tc>
                <w:tcPr>
                  <w:tcW w:w="3220" w:type="dxa"/>
                  <w:tcBorders>
                    <w:top w:val="nil"/>
                    <w:left w:val="nil"/>
                    <w:bottom w:val="nil"/>
                    <w:right w:val="nil"/>
                  </w:tcBorders>
                  <w:shd w:val="clear" w:color="auto" w:fill="auto"/>
                  <w:noWrap/>
                  <w:vAlign w:val="bottom"/>
                  <w:hideMark/>
                </w:tcPr>
                <w:p w14:paraId="116C953A"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Forte luminosité</w:t>
                  </w:r>
                </w:p>
              </w:tc>
            </w:tr>
            <w:tr w:rsidR="00292D3E" w:rsidRPr="00292D3E" w14:paraId="5CBE337C" w14:textId="77777777" w:rsidTr="00014112">
              <w:trPr>
                <w:trHeight w:val="240"/>
              </w:trPr>
              <w:tc>
                <w:tcPr>
                  <w:tcW w:w="3220" w:type="dxa"/>
                  <w:tcBorders>
                    <w:top w:val="nil"/>
                    <w:left w:val="nil"/>
                    <w:bottom w:val="nil"/>
                    <w:right w:val="nil"/>
                  </w:tcBorders>
                  <w:shd w:val="clear" w:color="auto" w:fill="auto"/>
                  <w:noWrap/>
                  <w:vAlign w:val="bottom"/>
                  <w:hideMark/>
                </w:tcPr>
                <w:p w14:paraId="22DB93B4"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Visibles jour et nuit</w:t>
                  </w:r>
                </w:p>
              </w:tc>
            </w:tr>
            <w:tr w:rsidR="00292D3E" w:rsidRPr="00292D3E" w14:paraId="6C719A09" w14:textId="77777777" w:rsidTr="00014112">
              <w:trPr>
                <w:trHeight w:val="240"/>
              </w:trPr>
              <w:tc>
                <w:tcPr>
                  <w:tcW w:w="3220" w:type="dxa"/>
                  <w:tcBorders>
                    <w:top w:val="nil"/>
                    <w:left w:val="nil"/>
                    <w:bottom w:val="nil"/>
                    <w:right w:val="nil"/>
                  </w:tcBorders>
                  <w:shd w:val="clear" w:color="auto" w:fill="auto"/>
                  <w:noWrap/>
                  <w:vAlign w:val="bottom"/>
                  <w:hideMark/>
                </w:tcPr>
                <w:p w14:paraId="07CA06C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Technologie familière</w:t>
                  </w:r>
                </w:p>
              </w:tc>
            </w:tr>
            <w:tr w:rsidR="00292D3E" w:rsidRPr="00292D3E" w14:paraId="7963DECE" w14:textId="77777777" w:rsidTr="00014112">
              <w:trPr>
                <w:trHeight w:val="240"/>
              </w:trPr>
              <w:tc>
                <w:tcPr>
                  <w:tcW w:w="3220" w:type="dxa"/>
                  <w:tcBorders>
                    <w:top w:val="nil"/>
                    <w:left w:val="nil"/>
                    <w:bottom w:val="nil"/>
                    <w:right w:val="nil"/>
                  </w:tcBorders>
                  <w:shd w:val="clear" w:color="auto" w:fill="auto"/>
                  <w:noWrap/>
                  <w:vAlign w:val="bottom"/>
                  <w:hideMark/>
                </w:tcPr>
                <w:p w14:paraId="5D2F4481"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Contraste élevé</w:t>
                  </w:r>
                </w:p>
              </w:tc>
            </w:tr>
            <w:tr w:rsidR="00292D3E" w:rsidRPr="00292D3E" w14:paraId="259EEE0A" w14:textId="77777777" w:rsidTr="00014112">
              <w:trPr>
                <w:trHeight w:val="240"/>
              </w:trPr>
              <w:tc>
                <w:tcPr>
                  <w:tcW w:w="3220" w:type="dxa"/>
                  <w:tcBorders>
                    <w:top w:val="nil"/>
                    <w:left w:val="nil"/>
                    <w:bottom w:val="nil"/>
                    <w:right w:val="nil"/>
                  </w:tcBorders>
                  <w:shd w:val="clear" w:color="auto" w:fill="auto"/>
                  <w:noWrap/>
                  <w:vAlign w:val="bottom"/>
                  <w:hideMark/>
                </w:tcPr>
                <w:p w14:paraId="07676BC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Pas de reflet du soleil</w:t>
                  </w:r>
                </w:p>
              </w:tc>
            </w:tr>
            <w:tr w:rsidR="00292D3E" w:rsidRPr="00292D3E" w14:paraId="7F77E43E" w14:textId="77777777" w:rsidTr="00014112">
              <w:trPr>
                <w:trHeight w:val="240"/>
              </w:trPr>
              <w:tc>
                <w:tcPr>
                  <w:tcW w:w="3220" w:type="dxa"/>
                  <w:tcBorders>
                    <w:top w:val="nil"/>
                    <w:left w:val="nil"/>
                    <w:bottom w:val="nil"/>
                    <w:right w:val="nil"/>
                  </w:tcBorders>
                  <w:shd w:val="clear" w:color="auto" w:fill="auto"/>
                  <w:noWrap/>
                  <w:vAlign w:val="bottom"/>
                  <w:hideMark/>
                </w:tcPr>
                <w:p w14:paraId="5D1EBE5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Pas de balayage</w:t>
                  </w:r>
                </w:p>
              </w:tc>
            </w:tr>
            <w:tr w:rsidR="00292D3E" w:rsidRPr="00292D3E" w14:paraId="73551287" w14:textId="77777777" w:rsidTr="00014112">
              <w:trPr>
                <w:trHeight w:val="240"/>
              </w:trPr>
              <w:tc>
                <w:tcPr>
                  <w:tcW w:w="3220" w:type="dxa"/>
                  <w:tcBorders>
                    <w:top w:val="nil"/>
                    <w:left w:val="nil"/>
                    <w:bottom w:val="nil"/>
                    <w:right w:val="nil"/>
                  </w:tcBorders>
                  <w:shd w:val="clear" w:color="auto" w:fill="auto"/>
                  <w:noWrap/>
                  <w:vAlign w:val="bottom"/>
                  <w:hideMark/>
                </w:tcPr>
                <w:p w14:paraId="357C0EEB"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Réduction de 25 % de la luminosité</w:t>
                  </w:r>
                </w:p>
              </w:tc>
            </w:tr>
            <w:tr w:rsidR="00292D3E" w:rsidRPr="00292D3E" w14:paraId="2D030A9A" w14:textId="77777777" w:rsidTr="00014112">
              <w:trPr>
                <w:trHeight w:val="240"/>
              </w:trPr>
              <w:tc>
                <w:tcPr>
                  <w:tcW w:w="3220" w:type="dxa"/>
                  <w:tcBorders>
                    <w:top w:val="nil"/>
                    <w:left w:val="nil"/>
                    <w:bottom w:val="nil"/>
                    <w:right w:val="nil"/>
                  </w:tcBorders>
                  <w:shd w:val="clear" w:color="auto" w:fill="auto"/>
                  <w:noWrap/>
                  <w:vAlign w:val="bottom"/>
                  <w:hideMark/>
                </w:tcPr>
                <w:p w14:paraId="21B4B7F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après 7.000 heures de service</w:t>
                  </w:r>
                </w:p>
              </w:tc>
            </w:tr>
            <w:tr w:rsidR="00292D3E" w:rsidRPr="00292D3E" w14:paraId="5484ADB9" w14:textId="77777777" w:rsidTr="00014112">
              <w:trPr>
                <w:trHeight w:val="240"/>
              </w:trPr>
              <w:tc>
                <w:tcPr>
                  <w:tcW w:w="3220" w:type="dxa"/>
                  <w:tcBorders>
                    <w:top w:val="nil"/>
                    <w:left w:val="nil"/>
                    <w:bottom w:val="nil"/>
                    <w:right w:val="nil"/>
                  </w:tcBorders>
                  <w:shd w:val="clear" w:color="auto" w:fill="auto"/>
                  <w:noWrap/>
                  <w:vAlign w:val="bottom"/>
                  <w:hideMark/>
                </w:tcPr>
                <w:p w14:paraId="68BA776E"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Pixel simple à remplacer</w:t>
                  </w:r>
                </w:p>
              </w:tc>
            </w:tr>
          </w:tbl>
          <w:p w14:paraId="0109683B"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c>
          <w:tcPr>
            <w:tcW w:w="4394" w:type="dxa"/>
            <w:tcBorders>
              <w:top w:val="single" w:sz="4" w:space="0" w:color="auto"/>
              <w:left w:val="single" w:sz="4" w:space="0" w:color="auto"/>
              <w:bottom w:val="single" w:sz="12" w:space="0" w:color="auto"/>
            </w:tcBorders>
          </w:tcPr>
          <w:tbl>
            <w:tblPr>
              <w:tblW w:w="4540" w:type="dxa"/>
              <w:tblLayout w:type="fixed"/>
              <w:tblCellMar>
                <w:left w:w="70" w:type="dxa"/>
                <w:right w:w="70" w:type="dxa"/>
              </w:tblCellMar>
              <w:tblLook w:val="04A0" w:firstRow="1" w:lastRow="0" w:firstColumn="1" w:lastColumn="0" w:noHBand="0" w:noVBand="1"/>
            </w:tblPr>
            <w:tblGrid>
              <w:gridCol w:w="4540"/>
            </w:tblGrid>
            <w:tr w:rsidR="00292D3E" w:rsidRPr="00292D3E" w14:paraId="7BEC25DF" w14:textId="77777777" w:rsidTr="00014112">
              <w:trPr>
                <w:trHeight w:val="240"/>
              </w:trPr>
              <w:tc>
                <w:tcPr>
                  <w:tcW w:w="4540" w:type="dxa"/>
                  <w:tcBorders>
                    <w:top w:val="nil"/>
                    <w:left w:val="nil"/>
                    <w:bottom w:val="nil"/>
                    <w:right w:val="nil"/>
                  </w:tcBorders>
                  <w:shd w:val="clear" w:color="auto" w:fill="auto"/>
                  <w:noWrap/>
                  <w:vAlign w:val="bottom"/>
                  <w:hideMark/>
                </w:tcPr>
                <w:p w14:paraId="60F040A0"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Forte consommation d'énergie</w:t>
                  </w:r>
                </w:p>
              </w:tc>
            </w:tr>
            <w:tr w:rsidR="00292D3E" w:rsidRPr="00292D3E" w14:paraId="1AAB3D0B" w14:textId="77777777" w:rsidTr="00014112">
              <w:trPr>
                <w:trHeight w:val="240"/>
              </w:trPr>
              <w:tc>
                <w:tcPr>
                  <w:tcW w:w="4540" w:type="dxa"/>
                  <w:tcBorders>
                    <w:top w:val="nil"/>
                    <w:left w:val="nil"/>
                    <w:bottom w:val="nil"/>
                    <w:right w:val="nil"/>
                  </w:tcBorders>
                  <w:shd w:val="clear" w:color="auto" w:fill="auto"/>
                  <w:noWrap/>
                  <w:vAlign w:val="bottom"/>
                  <w:hideMark/>
                </w:tcPr>
                <w:p w14:paraId="2D75C8F5"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Chauffage nécessaire par basses températures</w:t>
                  </w:r>
                </w:p>
              </w:tc>
            </w:tr>
            <w:tr w:rsidR="00292D3E" w:rsidRPr="00292D3E" w14:paraId="6FCAD058" w14:textId="77777777" w:rsidTr="00014112">
              <w:trPr>
                <w:trHeight w:val="240"/>
              </w:trPr>
              <w:tc>
                <w:tcPr>
                  <w:tcW w:w="4540" w:type="dxa"/>
                  <w:tcBorders>
                    <w:top w:val="nil"/>
                    <w:left w:val="nil"/>
                    <w:bottom w:val="nil"/>
                    <w:right w:val="nil"/>
                  </w:tcBorders>
                  <w:shd w:val="clear" w:color="auto" w:fill="auto"/>
                  <w:noWrap/>
                  <w:vAlign w:val="bottom"/>
                  <w:hideMark/>
                </w:tcPr>
                <w:p w14:paraId="365180E6"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p>
              </w:tc>
            </w:tr>
            <w:tr w:rsidR="00292D3E" w:rsidRPr="00292D3E" w14:paraId="042BBBB6" w14:textId="77777777" w:rsidTr="00014112">
              <w:trPr>
                <w:trHeight w:val="240"/>
              </w:trPr>
              <w:tc>
                <w:tcPr>
                  <w:tcW w:w="4540" w:type="dxa"/>
                  <w:tcBorders>
                    <w:top w:val="nil"/>
                    <w:left w:val="nil"/>
                    <w:bottom w:val="nil"/>
                    <w:right w:val="nil"/>
                  </w:tcBorders>
                  <w:shd w:val="clear" w:color="auto" w:fill="auto"/>
                  <w:noWrap/>
                  <w:vAlign w:val="bottom"/>
                  <w:hideMark/>
                </w:tcPr>
                <w:p w14:paraId="52A7A32C" w14:textId="77777777" w:rsidR="00292D3E" w:rsidRPr="00292D3E" w:rsidRDefault="00292D3E" w:rsidP="00516CDC">
                  <w:pPr>
                    <w:framePr w:hSpace="141" w:wrap="around" w:vAnchor="page" w:hAnchor="margin" w:y="1246"/>
                    <w:widowControl/>
                    <w:suppressAutoHyphens w:val="0"/>
                    <w:rPr>
                      <w:rFonts w:ascii="Arquitecta" w:eastAsia="Times New Roman" w:hAnsi="Arquitecta"/>
                      <w:color w:val="000000"/>
                      <w:kern w:val="0"/>
                      <w:sz w:val="20"/>
                      <w:szCs w:val="20"/>
                      <w:lang w:eastAsia="en-US" w:bidi="ar-SA"/>
                    </w:rPr>
                  </w:pPr>
                  <w:r w:rsidRPr="00292D3E">
                    <w:rPr>
                      <w:rFonts w:ascii="Arquitecta" w:eastAsia="Times New Roman" w:hAnsi="Arquitecta"/>
                      <w:color w:val="000000"/>
                      <w:kern w:val="0"/>
                      <w:sz w:val="20"/>
                      <w:szCs w:val="20"/>
                      <w:lang w:eastAsia="en-US" w:bidi="ar-SA"/>
                    </w:rPr>
                    <w:t xml:space="preserve">-  Les petits pixels sont difficiles et chers à remplacer </w:t>
                  </w:r>
                </w:p>
              </w:tc>
            </w:tr>
          </w:tbl>
          <w:p w14:paraId="1CCCD7BD" w14:textId="77777777" w:rsidR="00292D3E" w:rsidRPr="00292D3E" w:rsidRDefault="00292D3E" w:rsidP="00292D3E">
            <w:pPr>
              <w:widowControl/>
              <w:suppressAutoHyphens w:val="0"/>
              <w:rPr>
                <w:rFonts w:ascii="Arquitecta" w:eastAsia="Times New Roman" w:hAnsi="Arquitecta" w:cs="Times New Roman"/>
                <w:kern w:val="0"/>
                <w:sz w:val="20"/>
                <w:szCs w:val="20"/>
                <w:lang w:eastAsia="en-US" w:bidi="ar-SA"/>
              </w:rPr>
            </w:pPr>
          </w:p>
        </w:tc>
      </w:tr>
    </w:tbl>
    <w:p w14:paraId="0F4E1BED" w14:textId="77777777" w:rsidR="00292D3E" w:rsidRPr="006E5E34" w:rsidRDefault="00292D3E" w:rsidP="00292D3E">
      <w:pPr>
        <w:widowControl/>
        <w:tabs>
          <w:tab w:val="left" w:pos="453"/>
        </w:tabs>
        <w:suppressAutoHyphens w:val="0"/>
        <w:jc w:val="both"/>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Tableau 5.3</w:t>
      </w:r>
    </w:p>
    <w:p w14:paraId="013CAA48" w14:textId="77777777" w:rsidR="00292D3E" w:rsidRDefault="00292D3E"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3DC2FC4C" w14:textId="21CAEEEC"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bien entretenus mais cependant aucun fabricant n’offre plus actuellement cette technologie pour de nouvelles demandes.</w:t>
      </w:r>
    </w:p>
    <w:p w14:paraId="7C55BE22"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006C05FB" w14:textId="77777777" w:rsidR="006E5E34" w:rsidRPr="006E5E34" w:rsidRDefault="006E5E34" w:rsidP="006E5E34">
      <w:pPr>
        <w:widowControl/>
        <w:tabs>
          <w:tab w:val="left" w:pos="453"/>
        </w:tabs>
        <w:suppressAutoHyphens w:val="0"/>
        <w:jc w:val="both"/>
        <w:rPr>
          <w:rFonts w:ascii="Arquitecta" w:eastAsia="Times New Roman" w:hAnsi="Arquitecta" w:cs="Times New Roman"/>
          <w:b/>
          <w:i/>
          <w:caps/>
          <w:kern w:val="0"/>
          <w:lang w:eastAsia="en-US" w:bidi="ar-SA"/>
        </w:rPr>
      </w:pPr>
      <w:r w:rsidRPr="006E5E34">
        <w:rPr>
          <w:rFonts w:ascii="Arquitecta" w:eastAsia="Times New Roman" w:hAnsi="Arquitecta" w:cs="Times New Roman"/>
          <w:b/>
          <w:i/>
          <w:caps/>
          <w:kern w:val="0"/>
          <w:lang w:eastAsia="en-US" w:bidi="ar-SA"/>
        </w:rPr>
        <w:t>5.3.1 types de panneaux</w:t>
      </w:r>
    </w:p>
    <w:p w14:paraId="4B2E29C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504941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La technologie permet la réalisation de grands panneaux vidéo couleur (écrans énormes) allant jusqu’à 200m</w:t>
      </w:r>
      <w:r w:rsidRPr="006E5E34">
        <w:rPr>
          <w:rFonts w:ascii="Arquitecta" w:eastAsia="Times New Roman" w:hAnsi="Arquitecta" w:cs="Times New Roman"/>
          <w:kern w:val="0"/>
          <w:vertAlign w:val="superscript"/>
          <w:lang w:eastAsia="en-US" w:bidi="ar-SA"/>
        </w:rPr>
        <w:t xml:space="preserve">2... </w:t>
      </w:r>
      <w:r w:rsidRPr="006E5E34">
        <w:rPr>
          <w:rFonts w:ascii="Arquitecta" w:eastAsia="Times New Roman" w:hAnsi="Arquitecta" w:cs="Times New Roman"/>
          <w:kern w:val="0"/>
          <w:lang w:eastAsia="en-US" w:bidi="ar-SA"/>
        </w:rPr>
        <w:t xml:space="preserve">La taille à choisir dépend de la taille du stade et de l’emplacement du panneau à l’intérieur de l’installation. </w:t>
      </w:r>
    </w:p>
    <w:p w14:paraId="5BB2773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p>
    <w:p w14:paraId="68948E0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618EDCC"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5.3.1.1 Panneaux Numériques</w:t>
      </w:r>
    </w:p>
    <w:p w14:paraId="2567636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A5C69E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 xml:space="preserve">Ils ne permettent que l’indication des résultats numériques sans noms ni autres informations alphanumériques.  </w:t>
      </w:r>
    </w:p>
    <w:p w14:paraId="165707A7"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23CD5182"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b/>
          <w:kern w:val="0"/>
          <w:lang w:eastAsia="en-US" w:bidi="ar-SA"/>
        </w:rPr>
        <w:tab/>
        <w:t>5.3.1.2 Panneaux alphanumériques</w:t>
      </w:r>
    </w:p>
    <w:p w14:paraId="16BCB8C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10967E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Ils permettent l’affichage complet des résultats en majuscules et en minuscule, comme les</w:t>
      </w:r>
      <w:r w:rsidRPr="006E5E34">
        <w:rPr>
          <w:rFonts w:ascii="Arquitecta" w:eastAsia="Times New Roman" w:hAnsi="Arquitecta" w:cs="Times New Roman"/>
          <w:color w:val="FF0000"/>
          <w:kern w:val="0"/>
          <w:lang w:eastAsia="en-US" w:bidi="ar-SA"/>
        </w:rPr>
        <w:t xml:space="preserve"> </w:t>
      </w:r>
      <w:r w:rsidRPr="006E5E34">
        <w:rPr>
          <w:rFonts w:ascii="Arquitecta" w:eastAsia="Times New Roman" w:hAnsi="Arquitecta" w:cs="Times New Roman"/>
          <w:kern w:val="0"/>
          <w:lang w:eastAsia="en-US" w:bidi="ar-SA"/>
        </w:rPr>
        <w:t>panneaux à matrice, mais avec une seule taille de caractères. L’affichage de graphismes est très limité.</w:t>
      </w:r>
    </w:p>
    <w:p w14:paraId="40E32EC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 xml:space="preserve"> </w:t>
      </w:r>
    </w:p>
    <w:p w14:paraId="668674C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F3B43D2"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5.3.1.3 Panneaux à Matrice (2 tons)</w:t>
      </w:r>
    </w:p>
    <w:p w14:paraId="2FA5B25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2B7B8C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Elles permettent l’affichage complet des résultats et la présentation de graphismes et de dessins. Une succession rapide de graphismes permet aussi l’affichage d’animations et de dessins animés en noir et blanc.</w:t>
      </w:r>
    </w:p>
    <w:p w14:paraId="5D37955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868DA3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9873B08"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6E5E34">
        <w:rPr>
          <w:rFonts w:ascii="Arquitecta" w:eastAsia="Times New Roman" w:hAnsi="Arquitecta" w:cs="Times New Roman"/>
          <w:b/>
          <w:kern w:val="0"/>
          <w:lang w:eastAsia="en-US" w:bidi="ar-SA"/>
        </w:rPr>
        <w:tab/>
        <w:t xml:space="preserve">5.3.1.4 Panneaux Vidéo Couleur  </w:t>
      </w:r>
    </w:p>
    <w:p w14:paraId="43F06258"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77F9ABE6"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b/>
          <w:kern w:val="0"/>
          <w:lang w:eastAsia="en-US" w:bidi="ar-SA"/>
        </w:rPr>
        <w:tab/>
      </w:r>
      <w:r w:rsidRPr="006E5E34">
        <w:rPr>
          <w:rFonts w:ascii="Arquitecta" w:eastAsia="Times New Roman" w:hAnsi="Arquitecta" w:cs="Times New Roman"/>
          <w:kern w:val="0"/>
          <w:lang w:eastAsia="en-US" w:bidi="ar-SA"/>
        </w:rPr>
        <w:t xml:space="preserve">Elles ressemblent à de grands écrans Télé mais leur résolution est moins fine. Pour obtenir une qualité d’image acceptable, les panneaux doivent avoir au moins 100 voire 200 lignes, si possible. </w:t>
      </w:r>
    </w:p>
    <w:p w14:paraId="40447FE7" w14:textId="77777777" w:rsidR="006E5E34" w:rsidRPr="006E5E34"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6E5E34">
        <w:rPr>
          <w:rFonts w:ascii="Arquitecta" w:eastAsia="Times New Roman" w:hAnsi="Arquitecta" w:cs="Times New Roman"/>
          <w:kern w:val="0"/>
          <w:lang w:eastAsia="en-US" w:bidi="ar-SA"/>
        </w:rPr>
        <w:tab/>
        <w:t>Les panneaux sont aussi utilisés pour afficher les résultats. Chaque pixel doit être commandé soit directement par ordinateur soit par l’unité de contrôle y compris le numériseur pour les images vidéo.</w:t>
      </w:r>
    </w:p>
    <w:p w14:paraId="4DD2CD0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B1146B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0D1950B"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 xml:space="preserve">5.3.2 ChoiX DU PANNEAU   </w:t>
      </w:r>
    </w:p>
    <w:p w14:paraId="134FAF4D"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7304CA74"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5.3.2.1 Lisibilité des informations alphanumériques</w:t>
      </w:r>
    </w:p>
    <w:p w14:paraId="19D7A7CC"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r>
    </w:p>
    <w:p w14:paraId="014D0711"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r>
      <w:r w:rsidRPr="00124FF9">
        <w:rPr>
          <w:rFonts w:ascii="Arquitecta" w:eastAsia="Times New Roman" w:hAnsi="Arquitecta" w:cs="Times New Roman"/>
          <w:kern w:val="0"/>
          <w:lang w:eastAsia="en-US" w:bidi="ar-SA"/>
        </w:rPr>
        <w:t>On considère généralement comme distance acceptable de lisibilité d’un texte 500 fois la taille des caractères. Avec un texte informatique normal, cela implique une matrice de 7 x 5 points. Dans un stade d’athlétisme, la distance maximum de visibilité est de 150 à 250 mètres, selon la taille du stade et l’emplacement des panneaux. Par conséquent, il faut utiliser des caractères de 0,32 m à 0,52 m de haut.</w:t>
      </w:r>
    </w:p>
    <w:p w14:paraId="0314D55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9B326D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8E69B0A" w14:textId="42921C14"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5.3.2.2 Taille des Pixels sur les Panneaux Vidéo</w:t>
      </w:r>
    </w:p>
    <w:p w14:paraId="21D6B5A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503E4D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Sur les panneaux Vidéo Couleur, on ne peut définir que la taille approximative des pixels en fonction de la taille du panneau et la solution requise.  Il n’y a pas de normes généralement applicables pour les images vidéo comme on en trouve pour les textes. Aujourd’hui la résolution minimum requise est de 120 à 200 lignes. </w:t>
      </w:r>
    </w:p>
    <w:p w14:paraId="416FF5A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 xml:space="preserve">Il est vraisemblable que les affichages extérieurs bénéficiant de la technologie actuelle aient une taille de pixel allant de 10 à 30mm. Par conséquent, dans un immense stade d’athlétisme avec une distance moyenne de vision de 120m et une distance maximale de 250 m, on peut utiliser des pixels de 30mm avec un minimum de 192 lignes et la hauteur du panneau devra être d’environ 6 mètres. </w:t>
      </w:r>
    </w:p>
    <w:p w14:paraId="7F2F31A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090996D"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5.3.2.3 Taille des panneaux</w:t>
      </w:r>
    </w:p>
    <w:p w14:paraId="565AC8A2"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73CFC71D"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panneaux devraient avoir une hauteur de 3 à 5 % de la distance maximale de vision. Pour un stade d’athlétisme avec une distance maximale de vision de 250 m, cela donne une hauteur de 7,5 à 12,5 mètres. Une hauteur de 7,5 m permet un texte de 11 lignes de 0,52 m de haut. La longueur minimale du panneau est dictée par l’écran télé au format panoramique pour un rapport hauteur/largeur de 16/9. Toutefois, à titre de compromis, des programmes sont souvent diffusés en 14/9 pour que les images soient visibles sur les deux types d’écran télé. En acceptant le fait que la hauteur d’affichage soit le facteur essentiel la taille globale des panneaux doit augmenter ainsi que leur coût (20 %) afin de s’adapter au nouveau format sans compromettre l’efficacité à la fois du texte et des images vidéo. Si les informations alphanumériques requièrent un panneau plus long que celui demandé par le format télévision, on peut soit augmenter la hauteur, et un format Télé non standard devrait être accepté, soit employer un panneau mixte couleur et noir et blanc.</w:t>
      </w:r>
    </w:p>
    <w:p w14:paraId="0516A2B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506C1D38"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5.3.2.4 Luminosité et Contraste</w:t>
      </w:r>
    </w:p>
    <w:p w14:paraId="5EA9BAAB"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306B1D58"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ab/>
      </w:r>
      <w:r w:rsidRPr="00124FF9">
        <w:rPr>
          <w:rFonts w:ascii="Arquitecta" w:eastAsia="Times New Roman" w:hAnsi="Arquitecta" w:cs="Times New Roman"/>
          <w:kern w:val="0"/>
          <w:lang w:eastAsia="en-US" w:bidi="ar-SA"/>
        </w:rPr>
        <w:t>Une bonne lisibilité dépend non seulement de la luminosité, mais aussi et surtout, d’un fort contraste. Sur les panneaux à matrice (2 tons), les contrastes en conditions extrêmes (soleil direct) doivent être d’au moins 4 mais de préférence 6. Sur les panneaux vidéo couleur, par contre, le contraste doit être plus fort (8 à 10). On définit ce contraste en faisant le rapport entre la somme de la lumière réfléchie et émise et la lumière réfléchie. La lumière réfléchie d’un tableau d’affichage avec un fond noir varie de 3 à 15 % de la réflexion solaire d’une feuille de papier blanche. De bons panneaux ont de faibles valeurs de réflexion. La réflexion d’un papier blanc exposé au soleil varie de 10.000 à 15.000 NIT (candela par m</w:t>
      </w:r>
      <w:r w:rsidRPr="00124FF9">
        <w:rPr>
          <w:rFonts w:ascii="Arquitecta" w:eastAsia="Times New Roman" w:hAnsi="Arquitecta" w:cs="Times New Roman"/>
          <w:kern w:val="0"/>
          <w:vertAlign w:val="superscript"/>
          <w:lang w:eastAsia="en-US" w:bidi="ar-SA"/>
        </w:rPr>
        <w:t>2</w:t>
      </w:r>
      <w:r w:rsidRPr="00124FF9">
        <w:rPr>
          <w:rFonts w:ascii="Arquitecta" w:eastAsia="Times New Roman" w:hAnsi="Arquitecta" w:cs="Times New Roman"/>
          <w:kern w:val="0"/>
          <w:lang w:eastAsia="en-US" w:bidi="ar-SA"/>
        </w:rPr>
        <w:t>) et sur la neige elle peut s’élever à 25.000 NIT. Les calculs de la plupart des fabricants sont basés sur 5.000 NIT dans la mesure où cette valeur est rarement dépassée. La réflexion peut augmenter de 4 à 5 % avec l’accumulation de saleté devant au fil du temps.</w:t>
      </w:r>
    </w:p>
    <w:p w14:paraId="1851900A"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p>
    <w:p w14:paraId="0C0F85A9"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 xml:space="preserve">Avec une réflexion de 5 %, les panneaux doivent avoir la luminosité minimale suivante : </w:t>
      </w:r>
    </w:p>
    <w:p w14:paraId="4A87567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w:t>
      </w:r>
      <w:r w:rsidRPr="00124FF9">
        <w:rPr>
          <w:rFonts w:ascii="Arquitecta" w:eastAsia="Times New Roman" w:hAnsi="Arquitecta" w:cs="Times New Roman"/>
          <w:kern w:val="0"/>
          <w:lang w:eastAsia="en-US" w:bidi="ar-SA"/>
        </w:rPr>
        <w:tab/>
        <w:t xml:space="preserve">2.000 NIT pour les panneaux à matrice 2 tons </w:t>
      </w:r>
    </w:p>
    <w:p w14:paraId="450C3A2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w:t>
      </w:r>
      <w:r w:rsidRPr="00124FF9">
        <w:rPr>
          <w:rFonts w:ascii="Arquitecta" w:eastAsia="Times New Roman" w:hAnsi="Arquitecta" w:cs="Times New Roman"/>
          <w:kern w:val="0"/>
          <w:lang w:eastAsia="en-US" w:bidi="ar-SA"/>
        </w:rPr>
        <w:tab/>
        <w:t xml:space="preserve">4.000 NIT pour les panneaux vidéo couleur </w:t>
      </w:r>
    </w:p>
    <w:p w14:paraId="011F520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99B371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En tenant compte des conditions ci-dessus, la luminosité de 4.000 NIT pour les panneaux vidéo couleur lorsqu’ils sont neufs et propres donne un contraste de 11.  A la fin du cycle de vie de l’élément la luminosité diminue d’au moins 25 voire 50 % et le contraste descend à 8,5 ou même 5 tant que la partie avant du panneau est propre. Lorsqu’elle est sale le contraste passe de 8,5 à 7 et de 5 à 4. Cela montre clairement que la luminosité d’origine doit être choisie en accord avec la réflexion et la perte de luminosité due au vieillissement. La luminosité nominale d’un panneau est la valeur obtenue après au moins 100 heures d’utilisation. </w:t>
      </w:r>
    </w:p>
    <w:p w14:paraId="429DC8B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A2B26B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  </w:t>
      </w:r>
    </w:p>
    <w:p w14:paraId="2479C647"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5.3.2.5 Choix de la taille des panneaux</w:t>
      </w:r>
    </w:p>
    <w:p w14:paraId="6EB84C4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F546D9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 panneau à matrice permet non seulement un texte avec 7 x 5 points, mais aussi beaucoup d’autres matrices. Toutefois, dès qu’une matrice avec plus de 7 x 5 points est choisie, la quantité d’information est réduite. Si, par exemple, on peut afficher 10 lignes de 32 caractères sur une taille de panneau donnée (avec une matrice de 7 x 5 points), on ne pourra afficher que 5 lignes de 16 caractères avec une matrice de 14 x 10 points.</w:t>
      </w:r>
    </w:p>
    <w:p w14:paraId="54FCC2C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FC8F10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 xml:space="preserve"> </w:t>
      </w:r>
      <w:r w:rsidRPr="00124FF9">
        <w:rPr>
          <w:rFonts w:ascii="Arquitecta" w:eastAsia="Times New Roman" w:hAnsi="Arquitecta" w:cs="Times New Roman"/>
          <w:kern w:val="0"/>
          <w:lang w:eastAsia="en-US" w:bidi="ar-SA"/>
        </w:rPr>
        <w:tab/>
        <w:t>Pour les grands meetings d’athlétisme, au moins 10 lignes de 32 caractères sont nécessaires pour afficher la place, le nom, la nationalité (3 caractères) et la performance. Dans un stade avec une distance de vision de 200 à 250 mètres, la taille des caractères doit donc être d’au moins 0,52 m. Cela entraîne un espace entre les centres des points de 0,075 m, pour une matrice de 7 x 5 pixels. L’espacement entre les lignes devra, de préférence être de 3, mais au minimum de 2 points. L’espace entre les caractères devra lui être de 2, mais minimum 1 point. Un panneau à matrice doit donc avoir 90 à 100 points à la verticale et de 192 à 210 points à l’horizontale. Dans la plupart des cas, on utilise des panneaux avec 192 points à l’horizontale et 100 à la verticale. Le champ de la matrice fait donc 7,5 m de haut et 14,4 m de long. Cette hauteur correspond à la hauteur minimum donnée de 3 % de la distance maximum de vision.</w:t>
      </w:r>
    </w:p>
    <w:p w14:paraId="5AD2B3B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045532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 panneau vidéo couleur portable de 32 m</w:t>
      </w:r>
      <w:r w:rsidRPr="00124FF9">
        <w:rPr>
          <w:rFonts w:ascii="Arquitecta" w:eastAsia="Times New Roman" w:hAnsi="Arquitecta" w:cs="Times New Roman"/>
          <w:kern w:val="0"/>
          <w:vertAlign w:val="superscript"/>
          <w:lang w:eastAsia="en-US" w:bidi="ar-SA"/>
        </w:rPr>
        <w:t xml:space="preserve">2 </w:t>
      </w:r>
      <w:r w:rsidRPr="00124FF9">
        <w:rPr>
          <w:rFonts w:ascii="Arquitecta" w:eastAsia="Times New Roman" w:hAnsi="Arquitecta" w:cs="Times New Roman"/>
          <w:kern w:val="0"/>
          <w:lang w:eastAsia="en-US" w:bidi="ar-SA"/>
        </w:rPr>
        <w:t>de superficie avec un rapport hauteur/largeur de 4:3 aura une hauteur d’image de 4,8 m. Avec la hauteur représentant 3 % de la distance maximum de vision cela donnera une distance maximum de 160 m. La taille du panneau augmentera à 40 m</w:t>
      </w:r>
      <w:r w:rsidRPr="00124FF9">
        <w:rPr>
          <w:rFonts w:ascii="Arquitecta" w:eastAsia="Times New Roman" w:hAnsi="Arquitecta" w:cs="Times New Roman"/>
          <w:kern w:val="0"/>
          <w:vertAlign w:val="superscript"/>
          <w:lang w:eastAsia="en-US" w:bidi="ar-SA"/>
        </w:rPr>
        <w:t xml:space="preserve">2 </w:t>
      </w:r>
      <w:r w:rsidRPr="00124FF9">
        <w:rPr>
          <w:rFonts w:ascii="Arquitecta" w:eastAsia="Times New Roman" w:hAnsi="Arquitecta" w:cs="Times New Roman"/>
          <w:kern w:val="0"/>
          <w:lang w:eastAsia="en-US" w:bidi="ar-SA"/>
        </w:rPr>
        <w:t>pour un format grand écran de 14:9. La matrice d’écriture de base est de 11 x 7 pixels.</w:t>
      </w:r>
    </w:p>
    <w:p w14:paraId="5E944A5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79F60FB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6FC63E04"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5.3.3 FOnctions</w:t>
      </w:r>
    </w:p>
    <w:p w14:paraId="23460B9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136E47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Toutes les fonctions sont contrôlées par le système vidéo ou informatique. L’information doit être affichée à la vitesse ou dans l’ordre exigé par le système de contrôle. Pour les signaux vidéo le panneau doit pouvoir indiquer 25 ou 30 ou, sinon, 50 ou 60 plans seconde. Si on utilise des éléments d’affichage à réaction rapide, il faut augmenter la fréquence d’affichage pour que l’œil humain ne puisse percevoir aucun clignotement. Le nombre de plans dans ce cas doit être de 75 par seconde ou plus. On y arrive en répétant chaque plan 3 fois. </w:t>
      </w:r>
    </w:p>
    <w:p w14:paraId="41E674F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1218D6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Traditionnellement, on utilise des panneaux vidéo pour diffuser les images télé et des panneaux à matrice pour les résultats et les informations de chronométrage. On dispose maintenant de produits capables d’afficher des images télé et d’accepter aussi les informations en direct depuis le système de chronométrie / de résultats. Ces panneaux peuvent donc fonctionner pour afficher à la fois les résultats et la vidéo. Des interfaces spécialisées sont nécessaires pour garantir une clarté suffisante de l’information alphanumérique.</w:t>
      </w:r>
    </w:p>
    <w:p w14:paraId="3F3B982B" w14:textId="77777777" w:rsidR="006E5E34" w:rsidRPr="00124FF9"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kern w:val="0"/>
          <w:lang w:eastAsia="en-US" w:bidi="ar-SA"/>
        </w:rPr>
      </w:pPr>
    </w:p>
    <w:p w14:paraId="5859B92A" w14:textId="77777777" w:rsidR="006E5E34" w:rsidRPr="00124FF9"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kern w:val="0"/>
          <w:lang w:eastAsia="en-US" w:bidi="ar-SA"/>
        </w:rPr>
      </w:pPr>
    </w:p>
    <w:p w14:paraId="0521571B" w14:textId="77777777" w:rsidR="006E5E34" w:rsidRPr="00124FF9"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 xml:space="preserve">5.4 Systèmes de Sonorisation </w:t>
      </w:r>
    </w:p>
    <w:p w14:paraId="6B1747E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72F33E0" w14:textId="39E11EAA"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Les installations sportives construites selon les normes de Construction Catégorie I-III doivent être équipées de systèmes de sonorisation utilisés pour transmettre la parole (messages en relation avec tout ce qui concerne aussi bien le programme de la </w:t>
      </w:r>
      <w:r w:rsidR="00292D3E" w:rsidRPr="00124FF9">
        <w:rPr>
          <w:rFonts w:ascii="Arquitecta" w:eastAsia="Times New Roman" w:hAnsi="Arquitecta" w:cs="Times New Roman"/>
          <w:kern w:val="0"/>
          <w:lang w:eastAsia="en-US" w:bidi="ar-SA"/>
        </w:rPr>
        <w:t>manifestation et</w:t>
      </w:r>
      <w:r w:rsidRPr="00124FF9">
        <w:rPr>
          <w:rFonts w:ascii="Arquitecta" w:eastAsia="Times New Roman" w:hAnsi="Arquitecta" w:cs="Times New Roman"/>
          <w:kern w:val="0"/>
          <w:lang w:eastAsia="en-US" w:bidi="ar-SA"/>
        </w:rPr>
        <w:t xml:space="preserve"> les résultats de la compétition que les annonces en matière de sécurité) ainsi que la musique. Pour être efficaces les consignes de sécurité nécessitent un niveau sonore maximum et une bonne intelligibilité des messages. </w:t>
      </w:r>
    </w:p>
    <w:p w14:paraId="68E5FE0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5A50254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FB38FA7" w14:textId="5C0F88EE"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5.4.1. BeSOINS ET crit</w:t>
      </w:r>
      <w:r w:rsidRPr="00124FF9">
        <w:rPr>
          <w:rFonts w:ascii="Arquitecta" w:eastAsia="Times New Roman" w:hAnsi="Arquitecta" w:cs="Times New Roman"/>
          <w:b/>
          <w:i/>
          <w:caps/>
          <w:color w:val="000000"/>
          <w:kern w:val="0"/>
          <w:lang w:eastAsia="en-US" w:bidi="ar-SA"/>
        </w:rPr>
        <w:t>È</w:t>
      </w:r>
      <w:r w:rsidRPr="00124FF9">
        <w:rPr>
          <w:rFonts w:ascii="Arquitecta" w:eastAsia="Times New Roman" w:hAnsi="Arquitecta" w:cs="Times New Roman"/>
          <w:b/>
          <w:i/>
          <w:caps/>
          <w:kern w:val="0"/>
          <w:lang w:eastAsia="en-US" w:bidi="ar-SA"/>
        </w:rPr>
        <w:t xml:space="preserve">rES POUR </w:t>
      </w:r>
      <w:r w:rsidR="00292D3E" w:rsidRPr="00124FF9">
        <w:rPr>
          <w:rFonts w:ascii="Arquitecta" w:eastAsia="Times New Roman" w:hAnsi="Arquitecta" w:cs="Times New Roman"/>
          <w:b/>
          <w:i/>
          <w:caps/>
          <w:kern w:val="0"/>
          <w:lang w:eastAsia="en-US" w:bidi="ar-SA"/>
        </w:rPr>
        <w:t>LA TRANSMISSION</w:t>
      </w:r>
      <w:r w:rsidRPr="00124FF9">
        <w:rPr>
          <w:rFonts w:ascii="Arquitecta" w:eastAsia="Times New Roman" w:hAnsi="Arquitecta" w:cs="Times New Roman"/>
          <w:b/>
          <w:i/>
          <w:caps/>
          <w:kern w:val="0"/>
          <w:lang w:eastAsia="en-US" w:bidi="ar-SA"/>
        </w:rPr>
        <w:t xml:space="preserve"> DES PAROLES ET DE LA musiQUE</w:t>
      </w:r>
    </w:p>
    <w:p w14:paraId="369AD89A"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p>
    <w:p w14:paraId="6D746B1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b/>
          <w:i/>
          <w:caps/>
          <w:kern w:val="0"/>
          <w:lang w:eastAsia="en-US" w:bidi="ar-SA"/>
        </w:rPr>
        <w:tab/>
      </w:r>
      <w:r w:rsidRPr="00124FF9">
        <w:rPr>
          <w:rFonts w:ascii="Arquitecta" w:eastAsia="Times New Roman" w:hAnsi="Arquitecta" w:cs="Times New Roman"/>
          <w:kern w:val="0"/>
          <w:lang w:eastAsia="en-US" w:bidi="ar-SA"/>
        </w:rPr>
        <w:t>L’intelligibilité des messages est un critère subjectif difficile à quantifier. Lorsque des annonces générales ne nécessitent qu’un faible niveau d’intelligibilité, le message doit être assez facile à comprendre. Le degré maximum d’intelligibilité est nécessaire pour les consignes de sécurité transmises par l’animateur du stade ou la police, dans la mesure où ces annonces peuvent être vitales pour les spectateurs. Le paramètre déterminant l’intelligibilité des messages parlés est le pourcentage des consonnes correctement reçues par l’auditeur. Ces sons sont transmis de façon primaire dans la gamme supérieure de fréquence.</w:t>
      </w:r>
    </w:p>
    <w:p w14:paraId="263DB88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8DC3B0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ab/>
        <w:t xml:space="preserve">90 % de l’intelligibilité des paroles se fait dans la gamme d’octaves allant de 500 Hz à 4 kHz. Cela correspond à une gamme de fréquence d’environ 350 à 6.000 Hz, ce qui peut être fourni par des systèmes de sonorisation relativement basiques. </w:t>
      </w:r>
    </w:p>
    <w:p w14:paraId="23D05EC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BD16BE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Pour diffuser de la musique, la situation est cependant différente. Pour obtenir une bonne qualité de reproduction, il est nécessaire d’avoir à la fois la bande de fréquence la plus basse montant de 50 à 100 Hz et, surtout, la plus élevée jusqu’à 10 kHz et au-delà (schéma 5.4.1). La diffusion de musique nécessitera un système de haut-parleurs plus sophistiqué qu’une installation uniquement destinée à transmettre des messages parlés (cf. 5.4.5)</w:t>
      </w:r>
    </w:p>
    <w:p w14:paraId="7C24AAA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8F403DC" w14:textId="5B04F165" w:rsidR="006E5E34" w:rsidRPr="00292D3E" w:rsidRDefault="0090479E" w:rsidP="00292D3E">
      <w:pPr>
        <w:widowControl/>
        <w:tabs>
          <w:tab w:val="left" w:pos="453"/>
        </w:tabs>
        <w:suppressAutoHyphens w:val="0"/>
        <w:jc w:val="both"/>
        <w:outlineLvl w:val="2"/>
        <w:rPr>
          <w:rFonts w:ascii="Arquitecta" w:eastAsia="Times New Roman" w:hAnsi="Arquitecta" w:cs="Times New Roman"/>
          <w:b/>
          <w:i/>
          <w:caps/>
          <w:kern w:val="0"/>
          <w:sz w:val="20"/>
          <w:szCs w:val="20"/>
          <w:lang w:eastAsia="en-US" w:bidi="ar-SA"/>
        </w:rPr>
      </w:pPr>
      <w:r>
        <w:rPr>
          <w:noProof/>
        </w:rPr>
        <w:pict w14:anchorId="31246897">
          <v:shape id="_x0000_s1165" type="#_x0000_t75" style="position:absolute;left:0;text-align:left;margin-left:.75pt;margin-top:2pt;width:453.75pt;height:267pt;z-index:28;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26" o:title=""/>
            <w10:wrap type="square"/>
          </v:shape>
        </w:pict>
      </w:r>
    </w:p>
    <w:p w14:paraId="4445175E"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5.4.1: Fréquences et plages dynamiques des messages vocaux et de la musique dans une gamme globalement audible</w:t>
      </w:r>
    </w:p>
    <w:p w14:paraId="299E4226"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375C6CD8"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Seuil de douleur</w:t>
      </w:r>
    </w:p>
    <w:p w14:paraId="6FC8676B"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Gamme audible</w:t>
      </w:r>
    </w:p>
    <w:p w14:paraId="7634629D"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Gamme orchestre</w:t>
      </w:r>
    </w:p>
    <w:p w14:paraId="52B80CDB"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r w:rsidRPr="006E5E34">
        <w:rPr>
          <w:rFonts w:ascii="Arquitecta" w:eastAsia="Times New Roman" w:hAnsi="Arquitecta" w:cs="Times New Roman"/>
          <w:kern w:val="0"/>
          <w:sz w:val="20"/>
          <w:szCs w:val="20"/>
          <w:lang w:val="de-DE" w:eastAsia="en-US" w:bidi="ar-SA"/>
        </w:rPr>
        <w:t>4 Gamme du langage</w:t>
      </w:r>
    </w:p>
    <w:p w14:paraId="79D21615"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r w:rsidRPr="006E5E34">
        <w:rPr>
          <w:rFonts w:ascii="Arquitecta" w:eastAsia="Times New Roman" w:hAnsi="Arquitecta" w:cs="Times New Roman"/>
          <w:kern w:val="0"/>
          <w:sz w:val="20"/>
          <w:szCs w:val="20"/>
          <w:lang w:val="de-DE" w:eastAsia="en-US" w:bidi="ar-SA"/>
        </w:rPr>
        <w:t>5 Seuil audible</w:t>
      </w:r>
    </w:p>
    <w:p w14:paraId="0BA60C62"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p>
    <w:p w14:paraId="7C35BCAD"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r w:rsidRPr="006E5E34">
        <w:rPr>
          <w:rFonts w:ascii="Arquitecta" w:eastAsia="Times New Roman" w:hAnsi="Arquitecta" w:cs="Times New Roman"/>
          <w:kern w:val="0"/>
          <w:sz w:val="20"/>
          <w:szCs w:val="20"/>
          <w:lang w:val="de-DE" w:eastAsia="en-US" w:bidi="ar-SA"/>
        </w:rPr>
        <w:t>Source : Handbuch der Elektroakustik, Boye / Herrmann, Hüthig Buchverlag, Heidelberg</w:t>
      </w:r>
    </w:p>
    <w:p w14:paraId="34943814"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sz w:val="20"/>
          <w:szCs w:val="20"/>
          <w:lang w:val="de-DE" w:eastAsia="en-US" w:bidi="ar-SA"/>
        </w:rPr>
      </w:pPr>
    </w:p>
    <w:p w14:paraId="35381B3A"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sz w:val="20"/>
          <w:szCs w:val="20"/>
          <w:lang w:val="de-DE" w:eastAsia="en-US" w:bidi="ar-SA"/>
        </w:rPr>
      </w:pPr>
    </w:p>
    <w:p w14:paraId="4479503E"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sz w:val="20"/>
          <w:szCs w:val="20"/>
          <w:lang w:eastAsia="en-US" w:bidi="ar-SA"/>
        </w:rPr>
      </w:pPr>
      <w:r w:rsidRPr="006E5E34">
        <w:rPr>
          <w:rFonts w:ascii="Arquitecta" w:eastAsia="Times New Roman" w:hAnsi="Arquitecta" w:cs="Times New Roman"/>
          <w:b/>
          <w:i/>
          <w:caps/>
          <w:kern w:val="0"/>
          <w:sz w:val="20"/>
          <w:szCs w:val="20"/>
          <w:lang w:eastAsia="en-US" w:bidi="ar-SA"/>
        </w:rPr>
        <w:t>5.4.2. VOLUMES DE transmission N</w:t>
      </w:r>
      <w:r w:rsidRPr="006E5E34">
        <w:rPr>
          <w:rFonts w:ascii="Arquitecta" w:eastAsia="Times New Roman" w:hAnsi="Arquitecta" w:cs="Times New Roman"/>
          <w:b/>
          <w:i/>
          <w:caps/>
          <w:color w:val="000000"/>
          <w:kern w:val="0"/>
          <w:sz w:val="20"/>
          <w:szCs w:val="20"/>
          <w:lang w:eastAsia="en-US" w:bidi="ar-SA"/>
        </w:rPr>
        <w:t>Éc</w:t>
      </w:r>
      <w:r w:rsidRPr="006E5E34">
        <w:rPr>
          <w:rFonts w:ascii="Arquitecta" w:eastAsia="Times New Roman" w:hAnsi="Arquitecta" w:cs="Times New Roman"/>
          <w:b/>
          <w:i/>
          <w:caps/>
          <w:kern w:val="0"/>
          <w:sz w:val="20"/>
          <w:szCs w:val="20"/>
          <w:lang w:eastAsia="en-US" w:bidi="ar-SA"/>
        </w:rPr>
        <w:t>ESSAIRES</w:t>
      </w:r>
    </w:p>
    <w:p w14:paraId="7D0841FF" w14:textId="77777777" w:rsidR="006E5E34" w:rsidRPr="006E5E34" w:rsidRDefault="006E5E34" w:rsidP="006E5E34">
      <w:pPr>
        <w:widowControl/>
        <w:tabs>
          <w:tab w:val="left" w:pos="453"/>
        </w:tabs>
        <w:suppressAutoHyphens w:val="0"/>
        <w:jc w:val="both"/>
        <w:outlineLvl w:val="2"/>
        <w:rPr>
          <w:rFonts w:ascii="Arquitecta" w:eastAsia="Times New Roman" w:hAnsi="Arquitecta" w:cs="Times New Roman"/>
          <w:b/>
          <w:i/>
          <w:caps/>
          <w:kern w:val="0"/>
          <w:sz w:val="20"/>
          <w:szCs w:val="20"/>
          <w:lang w:eastAsia="en-US" w:bidi="ar-SA"/>
        </w:rPr>
      </w:pPr>
    </w:p>
    <w:p w14:paraId="40D8CDE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b/>
          <w:i/>
          <w:caps/>
          <w:kern w:val="0"/>
          <w:lang w:eastAsia="en-US" w:bidi="ar-SA"/>
        </w:rPr>
        <w:tab/>
      </w:r>
      <w:r w:rsidRPr="00124FF9">
        <w:rPr>
          <w:rFonts w:ascii="Arquitecta" w:eastAsia="Times New Roman" w:hAnsi="Arquitecta" w:cs="Times New Roman"/>
          <w:kern w:val="0"/>
          <w:lang w:eastAsia="en-US" w:bidi="ar-SA"/>
        </w:rPr>
        <w:t>En l’absence de bruit de fond parasite, les paroles sont facilement intelligibles même prononcées à voix basse. Cependant, comme nous sommes en permanence entourés par des bruits de fond provenant de l’environnement (vent, trafic, bruit venant des spectateurs dans les installations sportives, etc.), les informations utiles doivent en permanence être passées au-dessus de ce niveau de bruit. Le schéma 5.4.2 illustre les niveaux sonores et les plages dynamiques de différentes sources de bruit</w:t>
      </w:r>
    </w:p>
    <w:p w14:paraId="58609AFE"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D26EE53" w14:textId="1DCB5534"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99196C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1524C1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D3D517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46A1C0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5C28A1E" w14:textId="1C907686"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lastRenderedPageBreak/>
        <w:pict w14:anchorId="288F67F9">
          <v:shape id="_x0000_s1164" type="#_x0000_t75" style="position:absolute;left:0;text-align:left;margin-left:70.7pt;margin-top:3.95pt;width:339.75pt;height:102.2pt;z-index:3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stroked="t" strokeweight="1.5pt">
            <v:imagedata r:id="rId127" o:title=""/>
            <w10:wrap type="square"/>
          </v:shape>
        </w:pict>
      </w:r>
    </w:p>
    <w:p w14:paraId="53397C9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F6E531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676CB89" w14:textId="67AD8ED9" w:rsid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84E0EE6" w14:textId="359E4EE5"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54569A8" w14:textId="22F309EE"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0D0B644" w14:textId="41ED417E"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5F6631A" w14:textId="1844BE9B"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66B1E5D" w14:textId="6D1FA2DB" w:rsidR="006E5E34" w:rsidRDefault="006E5E34" w:rsidP="006E5E34">
      <w:pPr>
        <w:widowControl/>
        <w:suppressAutoHyphens w:val="0"/>
        <w:rPr>
          <w:rFonts w:ascii="Arquitecta" w:eastAsia="Times New Roman" w:hAnsi="Arquitecta" w:cs="Times New Roman"/>
          <w:kern w:val="0"/>
          <w:sz w:val="20"/>
          <w:szCs w:val="20"/>
          <w:lang w:eastAsia="en-US" w:bidi="ar-SA"/>
        </w:rPr>
      </w:pPr>
    </w:p>
    <w:p w14:paraId="71B7A3E4" w14:textId="77777777" w:rsidR="00292D3E" w:rsidRPr="006E5E34" w:rsidRDefault="00292D3E" w:rsidP="006E5E34">
      <w:pPr>
        <w:widowControl/>
        <w:suppressAutoHyphens w:val="0"/>
        <w:rPr>
          <w:rFonts w:ascii="Arquitecta" w:eastAsia="Times New Roman" w:hAnsi="Arquitecta" w:cs="Times New Roman"/>
          <w:b/>
          <w:kern w:val="0"/>
          <w:sz w:val="20"/>
          <w:szCs w:val="20"/>
          <w:lang w:eastAsia="en-US" w:bidi="ar-SA"/>
        </w:rPr>
      </w:pPr>
    </w:p>
    <w:p w14:paraId="46789639"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5.4.1: Fréquences et plages dynamiques des messages vocaux et de la musique dans une gamme globalement audible</w:t>
      </w:r>
    </w:p>
    <w:p w14:paraId="1B27EAA4"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65615890"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Seuil de douleur</w:t>
      </w:r>
    </w:p>
    <w:p w14:paraId="628F74FC"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Gamme audible</w:t>
      </w:r>
    </w:p>
    <w:p w14:paraId="3487DE3C"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Gamme orchestre</w:t>
      </w:r>
    </w:p>
    <w:p w14:paraId="5B6572D8"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r w:rsidRPr="006E5E34">
        <w:rPr>
          <w:rFonts w:ascii="Arquitecta" w:eastAsia="Times New Roman" w:hAnsi="Arquitecta" w:cs="Times New Roman"/>
          <w:kern w:val="0"/>
          <w:sz w:val="20"/>
          <w:szCs w:val="20"/>
          <w:lang w:val="de-DE" w:eastAsia="en-US" w:bidi="ar-SA"/>
        </w:rPr>
        <w:t>4 Gamme du langage</w:t>
      </w:r>
    </w:p>
    <w:p w14:paraId="5DF3BA82" w14:textId="77777777" w:rsidR="006E5E34" w:rsidRPr="006E5E34" w:rsidRDefault="006E5E34" w:rsidP="006E5E34">
      <w:pPr>
        <w:widowControl/>
        <w:suppressAutoHyphens w:val="0"/>
        <w:rPr>
          <w:rFonts w:ascii="Arquitecta" w:eastAsia="Times New Roman" w:hAnsi="Arquitecta" w:cs="Times New Roman"/>
          <w:kern w:val="0"/>
          <w:sz w:val="20"/>
          <w:szCs w:val="20"/>
          <w:lang w:val="de-DE" w:eastAsia="en-US" w:bidi="ar-SA"/>
        </w:rPr>
      </w:pPr>
      <w:r w:rsidRPr="006E5E34">
        <w:rPr>
          <w:rFonts w:ascii="Arquitecta" w:eastAsia="Times New Roman" w:hAnsi="Arquitecta" w:cs="Times New Roman"/>
          <w:kern w:val="0"/>
          <w:sz w:val="20"/>
          <w:szCs w:val="20"/>
          <w:lang w:val="de-DE" w:eastAsia="en-US" w:bidi="ar-SA"/>
        </w:rPr>
        <w:t>5 Seuil audible</w:t>
      </w:r>
      <w:r w:rsidRPr="006E5E34">
        <w:rPr>
          <w:rFonts w:ascii="Arquitecta" w:eastAsia="Times New Roman" w:hAnsi="Arquitecta" w:cs="Times New Roman"/>
          <w:kern w:val="0"/>
          <w:sz w:val="20"/>
          <w:szCs w:val="20"/>
          <w:lang w:val="de-DE" w:eastAsia="en-US" w:bidi="ar-SA"/>
        </w:rPr>
        <w:tab/>
        <w:t>Source : Handbuch der Elektroakustik, Boye / Herrmann, Hüthig Buchverlag, Heidelberg</w:t>
      </w:r>
    </w:p>
    <w:p w14:paraId="6A46F89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val="de-DE" w:eastAsia="en-US" w:bidi="ar-SA"/>
        </w:rPr>
      </w:pPr>
    </w:p>
    <w:p w14:paraId="3FBBEA9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val="de-DE" w:eastAsia="en-US" w:bidi="ar-SA"/>
        </w:rPr>
        <w:tab/>
      </w:r>
      <w:r w:rsidRPr="00124FF9">
        <w:rPr>
          <w:rFonts w:ascii="Arquitecta" w:eastAsia="Times New Roman" w:hAnsi="Arquitecta" w:cs="Times New Roman"/>
          <w:kern w:val="0"/>
          <w:lang w:eastAsia="en-US" w:bidi="ar-SA"/>
        </w:rPr>
        <w:t>Le niveau sonore est mesuré en phones ou décibels (dB). Alors que le phone est l’unité de mesure en fréquence du son perçu par l’oreille humaine, le dB est une unité technique de son en relation avec l’échelle d’unité d’intensité (à 1.000 Hz, les mesures en phones et en dB coïncident). Les deux unités sont définies sur une échelle logarithmique. Le niveau zéro en phones est le seuil le plus bas d’audibilité humaine. A environ 120 phones, le bruit commence à être associé à la douleur (le niveau sonore d’une conversation normale est d’environ 65 à 70 phones). Les niveaux sonores sont principalement indiqués en termes d’échelle dB (A), qui est, sur le fond, identique à l’échelle en phones. L’indice « A » désigne une courbe d’évaluation de fréquence.</w:t>
      </w:r>
    </w:p>
    <w:p w14:paraId="272350A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0D9566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L’intelligibilité du discours diminue au fur et à mesure que le bruit de fond augmente. Selon une règle généralement admise, le niveau de signal utile à l’oreille de l’auditeur doit dépasser d’au moins 10 dB le bruit de fond.</w:t>
      </w:r>
    </w:p>
    <w:p w14:paraId="7CD3A6E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EB783D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niveaux de signal utile nécessaires à produire au niveau d’audition du spectateur par un système de sonorisation sont décrits dans le tableau 5.4.2. La conception des installations de sonorisation doit toujours être basée sur une hypothèse du « cas le moins favorable », c’est-à-dire l’éventualité du plus haut niveau d’interférence escompté.</w:t>
      </w:r>
    </w:p>
    <w:p w14:paraId="414A0D0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tbl>
      <w:tblPr>
        <w:tblW w:w="0" w:type="auto"/>
        <w:tblInd w:w="4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5"/>
        <w:gridCol w:w="4605"/>
      </w:tblGrid>
      <w:tr w:rsidR="006E5E34" w:rsidRPr="00124FF9" w14:paraId="76532738" w14:textId="77777777" w:rsidTr="006E5E34">
        <w:trPr>
          <w:trHeight w:val="390"/>
        </w:trPr>
        <w:tc>
          <w:tcPr>
            <w:tcW w:w="4605" w:type="dxa"/>
            <w:tcBorders>
              <w:top w:val="single" w:sz="12" w:space="0" w:color="auto"/>
              <w:bottom w:val="single" w:sz="12" w:space="0" w:color="auto"/>
              <w:right w:val="single" w:sz="12" w:space="0" w:color="auto"/>
            </w:tcBorders>
            <w:vAlign w:val="center"/>
          </w:tcPr>
          <w:p w14:paraId="50E370CE" w14:textId="77777777" w:rsidR="006E5E34" w:rsidRPr="00124FF9" w:rsidRDefault="006E5E34" w:rsidP="006E5E34">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Source d'interférence sonore</w:t>
            </w:r>
          </w:p>
        </w:tc>
        <w:tc>
          <w:tcPr>
            <w:tcW w:w="4605" w:type="dxa"/>
            <w:tcBorders>
              <w:top w:val="single" w:sz="12" w:space="0" w:color="auto"/>
              <w:left w:val="single" w:sz="12" w:space="0" w:color="auto"/>
              <w:bottom w:val="single" w:sz="12" w:space="0" w:color="auto"/>
            </w:tcBorders>
            <w:vAlign w:val="center"/>
          </w:tcPr>
          <w:p w14:paraId="406B7ACF"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Volume sonore</w:t>
            </w:r>
          </w:p>
        </w:tc>
      </w:tr>
      <w:tr w:rsidR="006E5E34" w:rsidRPr="00124FF9" w14:paraId="5750D62D" w14:textId="77777777" w:rsidTr="006E5E34">
        <w:trPr>
          <w:trHeight w:val="396"/>
        </w:trPr>
        <w:tc>
          <w:tcPr>
            <w:tcW w:w="4605" w:type="dxa"/>
            <w:tcBorders>
              <w:top w:val="single" w:sz="12" w:space="0" w:color="auto"/>
              <w:bottom w:val="single" w:sz="6" w:space="0" w:color="auto"/>
              <w:right w:val="single" w:sz="12" w:space="0" w:color="auto"/>
            </w:tcBorders>
            <w:vAlign w:val="center"/>
          </w:tcPr>
          <w:p w14:paraId="6F148F3E"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Spectateurs regardant en silence</w:t>
            </w:r>
          </w:p>
        </w:tc>
        <w:tc>
          <w:tcPr>
            <w:tcW w:w="4605" w:type="dxa"/>
            <w:tcBorders>
              <w:top w:val="single" w:sz="12" w:space="0" w:color="auto"/>
              <w:left w:val="single" w:sz="12" w:space="0" w:color="auto"/>
            </w:tcBorders>
            <w:vAlign w:val="center"/>
          </w:tcPr>
          <w:p w14:paraId="02C84021"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60 – 70 db (A)</w:t>
            </w:r>
          </w:p>
        </w:tc>
      </w:tr>
      <w:tr w:rsidR="006E5E34" w:rsidRPr="00124FF9" w14:paraId="55BE3DDB" w14:textId="77777777" w:rsidTr="006E5E34">
        <w:trPr>
          <w:trHeight w:val="416"/>
        </w:trPr>
        <w:tc>
          <w:tcPr>
            <w:tcW w:w="4605" w:type="dxa"/>
            <w:tcBorders>
              <w:top w:val="single" w:sz="6" w:space="0" w:color="auto"/>
              <w:bottom w:val="single" w:sz="6" w:space="0" w:color="auto"/>
              <w:right w:val="single" w:sz="12" w:space="0" w:color="auto"/>
            </w:tcBorders>
            <w:vAlign w:val="center"/>
          </w:tcPr>
          <w:p w14:paraId="53357249"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Spectateurs en train de discuter</w:t>
            </w:r>
          </w:p>
        </w:tc>
        <w:tc>
          <w:tcPr>
            <w:tcW w:w="4605" w:type="dxa"/>
            <w:tcBorders>
              <w:left w:val="single" w:sz="12" w:space="0" w:color="auto"/>
            </w:tcBorders>
            <w:vAlign w:val="center"/>
          </w:tcPr>
          <w:p w14:paraId="446E479D"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70 – 80 db (A)</w:t>
            </w:r>
          </w:p>
        </w:tc>
      </w:tr>
      <w:tr w:rsidR="006E5E34" w:rsidRPr="00124FF9" w14:paraId="565647B7" w14:textId="77777777" w:rsidTr="006E5E34">
        <w:trPr>
          <w:trHeight w:val="409"/>
        </w:trPr>
        <w:tc>
          <w:tcPr>
            <w:tcW w:w="4605" w:type="dxa"/>
            <w:tcBorders>
              <w:top w:val="single" w:sz="6" w:space="0" w:color="auto"/>
              <w:bottom w:val="single" w:sz="6" w:space="0" w:color="auto"/>
              <w:right w:val="single" w:sz="12" w:space="0" w:color="auto"/>
            </w:tcBorders>
            <w:vAlign w:val="center"/>
          </w:tcPr>
          <w:p w14:paraId="7E57E301"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Vent / trafic</w:t>
            </w:r>
          </w:p>
        </w:tc>
        <w:tc>
          <w:tcPr>
            <w:tcW w:w="4605" w:type="dxa"/>
            <w:tcBorders>
              <w:left w:val="single" w:sz="12" w:space="0" w:color="auto"/>
            </w:tcBorders>
            <w:vAlign w:val="center"/>
          </w:tcPr>
          <w:p w14:paraId="0CACA583"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40 – 70 db (A)</w:t>
            </w:r>
          </w:p>
        </w:tc>
      </w:tr>
      <w:tr w:rsidR="006E5E34" w:rsidRPr="00124FF9" w14:paraId="412BC665" w14:textId="77777777" w:rsidTr="006E5E34">
        <w:trPr>
          <w:trHeight w:val="414"/>
        </w:trPr>
        <w:tc>
          <w:tcPr>
            <w:tcW w:w="4605" w:type="dxa"/>
            <w:tcBorders>
              <w:top w:val="single" w:sz="6" w:space="0" w:color="auto"/>
              <w:bottom w:val="single" w:sz="6" w:space="0" w:color="auto"/>
              <w:right w:val="single" w:sz="12" w:space="0" w:color="auto"/>
            </w:tcBorders>
            <w:vAlign w:val="center"/>
          </w:tcPr>
          <w:p w14:paraId="470A0901"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Encouragement ou applaudissements </w:t>
            </w:r>
          </w:p>
        </w:tc>
        <w:tc>
          <w:tcPr>
            <w:tcW w:w="4605" w:type="dxa"/>
            <w:tcBorders>
              <w:left w:val="single" w:sz="12" w:space="0" w:color="auto"/>
            </w:tcBorders>
            <w:vAlign w:val="center"/>
          </w:tcPr>
          <w:p w14:paraId="670836D0"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95 – 100 db (A)</w:t>
            </w:r>
          </w:p>
        </w:tc>
      </w:tr>
      <w:tr w:rsidR="006E5E34" w:rsidRPr="00124FF9" w14:paraId="39CB334E" w14:textId="77777777" w:rsidTr="006E5E34">
        <w:trPr>
          <w:trHeight w:val="406"/>
        </w:trPr>
        <w:tc>
          <w:tcPr>
            <w:tcW w:w="4605" w:type="dxa"/>
            <w:tcBorders>
              <w:top w:val="single" w:sz="6" w:space="0" w:color="auto"/>
              <w:bottom w:val="single" w:sz="12" w:space="0" w:color="auto"/>
              <w:right w:val="single" w:sz="12" w:space="0" w:color="auto"/>
            </w:tcBorders>
            <w:vAlign w:val="center"/>
          </w:tcPr>
          <w:p w14:paraId="4766DBB2"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Agitation ou panique</w:t>
            </w:r>
          </w:p>
        </w:tc>
        <w:tc>
          <w:tcPr>
            <w:tcW w:w="4605" w:type="dxa"/>
            <w:tcBorders>
              <w:left w:val="single" w:sz="12" w:space="0" w:color="auto"/>
            </w:tcBorders>
            <w:vAlign w:val="center"/>
          </w:tcPr>
          <w:p w14:paraId="50070EAF" w14:textId="77777777" w:rsidR="006E5E34" w:rsidRPr="00124FF9" w:rsidRDefault="006E5E34" w:rsidP="006E5E34">
            <w:pPr>
              <w:widowControl/>
              <w:suppressAutoHyphens w:val="0"/>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Jusqu'à et au-dessus de 105 db (A)</w:t>
            </w:r>
          </w:p>
        </w:tc>
      </w:tr>
    </w:tbl>
    <w:p w14:paraId="437C081C"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p>
    <w:p w14:paraId="084FECAC" w14:textId="77777777" w:rsidR="006E5E34" w:rsidRPr="006E5E34" w:rsidRDefault="006E5E34" w:rsidP="006E5E34">
      <w:pPr>
        <w:widowControl/>
        <w:suppressAutoHyphens w:val="0"/>
        <w:rPr>
          <w:rFonts w:ascii="Arquitecta" w:eastAsia="Times New Roman" w:hAnsi="Arquitecta"/>
          <w:b/>
          <w:bCs/>
          <w:color w:val="000000"/>
          <w:kern w:val="0"/>
          <w:sz w:val="18"/>
          <w:szCs w:val="18"/>
          <w:lang w:eastAsia="en-US" w:bidi="ar-SA"/>
        </w:rPr>
      </w:pPr>
      <w:r w:rsidRPr="006E5E34">
        <w:rPr>
          <w:rFonts w:ascii="Arquitecta" w:eastAsia="Times New Roman" w:hAnsi="Arquitecta"/>
          <w:b/>
          <w:bCs/>
          <w:color w:val="000000"/>
          <w:kern w:val="0"/>
          <w:sz w:val="18"/>
          <w:szCs w:val="18"/>
          <w:lang w:eastAsia="en-US" w:bidi="ar-SA"/>
        </w:rPr>
        <w:t>Tableau 5.4.2 : Niveaux sonores typiques de spectateurs et d'ambiance dans des stades (valeurs empiriques)</w:t>
      </w:r>
    </w:p>
    <w:p w14:paraId="7D37356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A09D0F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Dans une situation de panique impliquant un niveau sonore maximum chez les spectateurs de 105 dB(A), le système de sonorisation devrait produire un signal utile de 115 dB(A) pour garantir l’écart signal/bruit requis de 10 dB(A). Cela pèserait certainement considérablement sur l’efficacité économique de tout système. Dans un grand stade, pour satisfaire l’exigence ci-dessus il faudrait un surplus substantiel de 100 kW du volume des amplificateurs et des haut-parleurs. Le besoin d’installer de tels niveaux de puissance est évité en transmettant un signal d’attention (c’est-à-dire une sonnerie ou un son similaire) quelques 2 ou 3 secondes après la détection d’une urgence</w:t>
      </w:r>
    </w:p>
    <w:p w14:paraId="75A1A3D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Et en faisant l’annonce adéquate juste après. Dans ce cas, le niveau sonore d’environ 100 à 105 dB(A) suffira, surtout si on emploie un module électronique compresseur limiteur de volume pour compresser le niveau de volume du discours naturel au seuil supérieur de modulation / puissance du système, ce qui entraîne une augmentation du niveau sonore perçu d’environ 6dB.</w:t>
      </w:r>
    </w:p>
    <w:p w14:paraId="551827D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ABDDCF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Dans un grand stade, pour remplir les obligations ci-dessus, il faudrait augmenter de façon substantielle de 100 kW la sortie amplificateur et haut-parleur. On évite d’avoir à installer des niveaux de puissance aussi élevés en transmettant un signal d’attention (c’est-à-dire une sonnerie ou un son similaire) 2 à 3 secondes après avoir détecté une urgence et en faisant l’annonce appropriée immédiatement après. Dans ce cas, un niveau sonore d’environ 100 à 105 dB(A) sera suffisant, surtout si on emploie un compresseur/limiteur électronique de volume pour compresser la gamme de volume du langage naturel jusqu’au seuil supérieur de puissance/modulation du système, ce qui</w:t>
      </w:r>
    </w:p>
    <w:p w14:paraId="00D3CD5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entraîne une augmentation du volume sonore perçu d’environ 6 dB.</w:t>
      </w:r>
    </w:p>
    <w:p w14:paraId="5879975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4BAFAD7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Pour les compétitions d’athlétisme, le niveau sonore requis en salle (par exemple pour appeler ou présenter les athlètes) dépend moins du bruit des spectateurs. Il suffira alors généralement de concevoir un volume de signal utile de 75 à 90 dB(A).</w:t>
      </w:r>
    </w:p>
    <w:p w14:paraId="2D9D75E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0CC1256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niveau de volume sonore nécessaire pour diffuser de la musique est bien plus bas. Pour une bonne perception de la musique il suffit de fournir un volume approximativement égal au niveau du bruit. Selon le type de musique et le but de la diffusion, le volume de la musique peut même être en dessous du seuil de bruit (musique de fond).</w:t>
      </w:r>
    </w:p>
    <w:p w14:paraId="68C52F1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6FAB9E0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5DA603D"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5.4.3. impact Environnemental des syst</w:t>
      </w:r>
      <w:r w:rsidRPr="00124FF9">
        <w:rPr>
          <w:rFonts w:ascii="Arquitecta" w:eastAsia="Times New Roman" w:hAnsi="Arquitecta" w:cs="Times New Roman"/>
          <w:b/>
          <w:i/>
          <w:caps/>
          <w:color w:val="000000"/>
          <w:kern w:val="0"/>
          <w:lang w:eastAsia="en-US" w:bidi="ar-SA"/>
        </w:rPr>
        <w:t>È</w:t>
      </w:r>
      <w:r w:rsidRPr="00124FF9">
        <w:rPr>
          <w:rFonts w:ascii="Arquitecta" w:eastAsia="Times New Roman" w:hAnsi="Arquitecta" w:cs="Times New Roman"/>
          <w:b/>
          <w:i/>
          <w:caps/>
          <w:kern w:val="0"/>
          <w:lang w:eastAsia="en-US" w:bidi="ar-SA"/>
        </w:rPr>
        <w:t xml:space="preserve">mes de sonorisation  </w:t>
      </w:r>
    </w:p>
    <w:p w14:paraId="45AADB01"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p>
    <w:p w14:paraId="46A07CD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systèmes de sonorisation fonctionnant dans le voisinage immédiat de zones résidentielles peuvent être considérés comme une nuisance pour les riverains. Le critère objectif, par conséquent, est d’obtenir les niveaux sonores maximums à l’intérieur du stade tout en minimisant l’émission du son vers l’extérieur. Le conflit d’objectifs qui en résulte est difficile à résoudre. Il est connu que le volume sonore diminue en proportion de la distance au carré, mais techniquement parlant, le fait de doubler la distance depuis la source n’atténuera le niveau sonore que de 6 dB. Autrement dit, une source générant un niveau sonore de 80 dB(A) à une distance de 20 m est encore perçue comme produisant 74 dB(A) à 40 m, 68 dB(A) à 80m, etc.</w:t>
      </w:r>
    </w:p>
    <w:p w14:paraId="15E24F4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607097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Des pays ont établi des seuils maximums réglementaires pour les installations situées près de zones résidentielles. Ces spécifications doivent être prises en compte dans l’organisation et le réglage des systèmes de sonorisation.</w:t>
      </w:r>
    </w:p>
    <w:p w14:paraId="7703E5E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6B9906B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limiteur électronique automatique de volume peut apporter une aide technique précieuse. Cet appareil peut, de façon fiable, empêcher des dépassements du niveau sonore au-delà des seuils réglementaires (émission de bruit dans des zones résidentielles), même si le speaker parle très fort.</w:t>
      </w:r>
    </w:p>
    <w:p w14:paraId="11091E4D" w14:textId="2D17573E"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25DC2E2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AE3D1F6"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5.4.4. AGENCEMENT des haut-Parleurs</w:t>
      </w:r>
    </w:p>
    <w:p w14:paraId="60FA6F8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p>
    <w:p w14:paraId="029591D9" w14:textId="44EFBCC5"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Un son approchant l’oreille par devant est perçu plus facilement qu’un son émis à côté d’un auditeur ou dans son dos. Un bon système de haut-parleurs doit donc être conçu </w:t>
      </w:r>
      <w:r w:rsidR="00292D3E" w:rsidRPr="00124FF9">
        <w:rPr>
          <w:rFonts w:ascii="Arquitecta" w:eastAsia="Times New Roman" w:hAnsi="Arquitecta" w:cs="Times New Roman"/>
          <w:kern w:val="0"/>
          <w:lang w:eastAsia="en-US" w:bidi="ar-SA"/>
        </w:rPr>
        <w:t>de façon</w:t>
      </w:r>
      <w:r w:rsidRPr="00124FF9">
        <w:rPr>
          <w:rFonts w:ascii="Arquitecta" w:eastAsia="Times New Roman" w:hAnsi="Arquitecta" w:cs="Times New Roman"/>
          <w:kern w:val="0"/>
          <w:lang w:eastAsia="en-US" w:bidi="ar-SA"/>
        </w:rPr>
        <w:t xml:space="preserve"> que le signal de sortie atteigne principalement le spectateur d’en face ou au moins par en haut.</w:t>
      </w:r>
    </w:p>
    <w:p w14:paraId="3F08D25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07A9A1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 xml:space="preserve"> </w:t>
      </w:r>
      <w:r w:rsidRPr="00124FF9">
        <w:rPr>
          <w:rFonts w:ascii="Arquitecta" w:eastAsia="Times New Roman" w:hAnsi="Arquitecta" w:cs="Times New Roman"/>
          <w:kern w:val="0"/>
          <w:lang w:eastAsia="en-US" w:bidi="ar-SA"/>
        </w:rPr>
        <w:tab/>
        <w:t>Avec des tribunes couvertes c’est généralement une bonne solution de placer les haut-parleurs près de l’arête avant de la structure du toit. Cela garantira l’exposition frontale désirée pour la majorité des spectateurs, et seuls ceux qui seront assis en bas des tribunes entendront un son venant verticalement d’en haut.</w:t>
      </w:r>
    </w:p>
    <w:p w14:paraId="0A765B9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9A3A32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Dans les installations sportives sans toits, on peut satisfaire l’exigence de réception frontale des sons en hissant des mâts près du périmètre extérieur de la piste et en orientant les haut-parleurs vers les spectateurs. Cependant, cela peut entraîner des problèmes si des zones résidentielles se situent le long de l’extension de l’axe des haut-parleurs (cf. 5.4.3). Dans la plupart des cas on peut surmonter ces difficultés de façon satisfaisante en utilisant des haut-parleurs à forte directivité orientés vers la zone des spectateurs.</w:t>
      </w:r>
    </w:p>
    <w:p w14:paraId="15B6714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324522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L’agencement optimal des haut-parleurs dépendra toujours fortement de la conception d’ensemble de l’installation et de la distance des zones résidentielles avoisinantes. Par conséquent, les exigences varieront en fonction du projet.</w:t>
      </w:r>
    </w:p>
    <w:p w14:paraId="736FDC0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6F447F4" w14:textId="3C29B299"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4479369B"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5.4.5. syst</w:t>
      </w:r>
      <w:r w:rsidRPr="00124FF9">
        <w:rPr>
          <w:rFonts w:ascii="Arquitecta" w:eastAsia="Times New Roman" w:hAnsi="Arquitecta" w:cs="Times New Roman"/>
          <w:b/>
          <w:i/>
          <w:caps/>
          <w:color w:val="000000"/>
          <w:kern w:val="0"/>
          <w:lang w:eastAsia="en-US" w:bidi="ar-SA"/>
        </w:rPr>
        <w:t>È</w:t>
      </w:r>
      <w:r w:rsidRPr="00124FF9">
        <w:rPr>
          <w:rFonts w:ascii="Arquitecta" w:eastAsia="Times New Roman" w:hAnsi="Arquitecta" w:cs="Times New Roman"/>
          <w:b/>
          <w:i/>
          <w:caps/>
          <w:kern w:val="0"/>
          <w:lang w:eastAsia="en-US" w:bidi="ar-SA"/>
        </w:rPr>
        <w:t>mes de haut-parleurs adapt</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s</w:t>
      </w:r>
    </w:p>
    <w:p w14:paraId="79309F6A"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p>
    <w:p w14:paraId="59608DC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b/>
          <w:i/>
          <w:caps/>
          <w:kern w:val="0"/>
          <w:lang w:eastAsia="en-US" w:bidi="ar-SA"/>
        </w:rPr>
        <w:tab/>
      </w:r>
      <w:r w:rsidRPr="00124FF9">
        <w:rPr>
          <w:rFonts w:ascii="Arquitecta" w:eastAsia="Times New Roman" w:hAnsi="Arquitecta" w:cs="Times New Roman"/>
          <w:kern w:val="0"/>
          <w:lang w:eastAsia="en-US" w:bidi="ar-SA"/>
        </w:rPr>
        <w:t>Tous les haut-parleurs installés doivent être étanches. De plus, les conditions de bruit de fond existantes nécessiteront généralement l’utilisation de haut-parleurs à forte directivité avec des caractéristiques de faisceaux nettement centrés qui devraient idéalement ne s’adresser qu’aux zones de spectateurs tout en n’émettant qu’un minimum de bruit vers le milieu environnant.</w:t>
      </w:r>
    </w:p>
    <w:p w14:paraId="682D120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41A13A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Un moyen simple et peu cher est le haut-parleur à pavillon avec chambre de compression pneumatique (Schéma 5.4.5a). De tels systèmes ont un angle de rayonnement allant de 30 à 60° (relié à 4000 Hz) et peuvent donc être facilement dirigés sur les zones à couvrir. Un autre avantage de ce type de haut-parleur tient à sa haute efficacité, c’est-à-dire la capacité de produire un volume sonore utile élevé à une sortie d’amplification comparativement basse. Cependant, la réponse en fréquence de reproduction de ces éléments est très limitée, ne comprenant que l’amplitude entre 300 et 6000 Hz. C’est la raison pour laquelle, les haut-parleurs à pavillon ne conviennent que pour les annonces vocales (par ex. l’attribution des couloirs, les résultats de la compétition, des informations de contrôle du public) </w:t>
      </w:r>
    </w:p>
    <w:p w14:paraId="1770B77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 xml:space="preserve"> </w:t>
      </w:r>
    </w:p>
    <w:p w14:paraId="5A3B7393" w14:textId="5FA0DA07"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1F2126A7">
          <v:shape id="_x0000_s1162" type="#_x0000_t75" style="position:absolute;left:0;text-align:left;margin-left:270.75pt;margin-top:2.05pt;width:155.5pt;height:212.9pt;z-index:31;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28" o:title=""/>
            <w10:wrap type="square"/>
          </v:shape>
        </w:pict>
      </w:r>
    </w:p>
    <w:p w14:paraId="35CDA758" w14:textId="743CE818"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1C368495">
          <v:shape id="_x0000_s1163" type="#_x0000_t75" style="position:absolute;left:0;text-align:left;margin-left:1.7pt;margin-top:-7.45pt;width:204.6pt;height:190.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29" o:title=""/>
            <w10:wrap type="square"/>
          </v:shape>
        </w:pict>
      </w:r>
    </w:p>
    <w:p w14:paraId="2D99A5C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A7874D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A28326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32182E2"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7A71B9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0DAB465"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1474B2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71BD7F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237DCD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41F147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761119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1EBB69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AC8098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7218D7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D3D65A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6674DC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41EE7C9"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5.4.5a: Haut-parleur à pavillon réfléchissant</w:t>
      </w:r>
    </w:p>
    <w:p w14:paraId="10AF01D5"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 xml:space="preserve"> caractérisé par une efficacité élevée et bonnes propriétés </w:t>
      </w:r>
    </w:p>
    <w:p w14:paraId="24E60CDE"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de transmission de la parole</w:t>
      </w:r>
    </w:p>
    <w:p w14:paraId="4A21F4E0" w14:textId="77777777" w:rsidR="00292D3E" w:rsidRPr="006E5E34" w:rsidRDefault="00292D3E" w:rsidP="00292D3E">
      <w:pPr>
        <w:widowControl/>
        <w:suppressAutoHyphens w:val="0"/>
        <w:ind w:left="567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5.4.5b: Les systèmes de haut-parleur linéaire donnent une directivité idéale et permettent une retransmission de haute qualité de la musique</w:t>
      </w:r>
    </w:p>
    <w:p w14:paraId="288854E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12CE002" w14:textId="15679773"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19A5CE9" w14:textId="4229CDB3"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22FB71CC">
          <v:shape id="_x0000_s1161" type="#_x0000_t75" style="position:absolute;left:0;text-align:left;margin-left:6.95pt;margin-top:5.8pt;width:208.5pt;height:256.55pt;z-index: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stroked="t" strokeweight="1.5pt">
            <v:imagedata r:id="rId130" o:title=""/>
            <w10:wrap type="square"/>
          </v:shape>
        </w:pict>
      </w:r>
    </w:p>
    <w:p w14:paraId="19EB024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7C2468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317FF3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AA5FD0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CE8C38A"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E63601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56A587B"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BD11F67"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0AE9F8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62A506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05BB49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92C0D00"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p>
    <w:p w14:paraId="09FB946B"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5.4.5c: Haut-parleur multivoies hautes performances, donnent une qualité sonore optimale à travers des basses et d'aigus séparés</w:t>
      </w:r>
    </w:p>
    <w:p w14:paraId="13797F7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71B298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8161111"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19982E7" w14:textId="13BC1FB4" w:rsid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318E634" w14:textId="5D441A00"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8A66C49" w14:textId="4394F0C8"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3E5EE57" w14:textId="66F55698" w:rsidR="00292D3E"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D0800FF" w14:textId="77777777" w:rsidR="00292D3E" w:rsidRPr="006E5E34" w:rsidRDefault="00292D3E"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93FCDE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6E5E34">
        <w:rPr>
          <w:rFonts w:ascii="Arquitecta" w:eastAsia="Times New Roman" w:hAnsi="Arquitecta" w:cs="Times New Roman"/>
          <w:kern w:val="0"/>
          <w:sz w:val="20"/>
          <w:szCs w:val="20"/>
          <w:lang w:eastAsia="en-US" w:bidi="ar-SA"/>
        </w:rPr>
        <w:tab/>
      </w:r>
      <w:r w:rsidRPr="00124FF9">
        <w:rPr>
          <w:rFonts w:ascii="Arquitecta" w:eastAsia="Times New Roman" w:hAnsi="Arquitecta" w:cs="Times New Roman"/>
          <w:kern w:val="0"/>
          <w:lang w:eastAsia="en-US" w:bidi="ar-SA"/>
        </w:rPr>
        <w:t xml:space="preserve"> Si le système est prévu pour transmettre aussi bien de la musique que des messages vocaux, il est nécessaire d’utiliser des systèmes de haut-parleurs d’un niveau supérieur. Ils incluent des appareils à source linéaire (schéma 5 .4.5b) qui, en raison des caractéristiques de l’émission linéaire des sons, permettent au concepteur de définir l’angle utile d’ouverture du son à la verticale. L’angle d’ouverture spécifique dépend du modèle individuel. A une longueur d’environ 1 m. cet angle sera d’environ 15° (à 4000 Hz). En utilisant de dimensions plus courtes ou plus longues, il est possible de fournir une ouverture du son optimale pour la zone de réception prévue.</w:t>
      </w:r>
    </w:p>
    <w:p w14:paraId="0FCC009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03FBEF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L’angle d’ouverture du son à l’horizontal s’étend d’environ 60 à 90 °.</w:t>
      </w:r>
    </w:p>
    <w:p w14:paraId="488D7A8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6A21F0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valeur spécifique déterminera finalement la distance entre les haut-parleurs</w:t>
      </w:r>
    </w:p>
    <w:p w14:paraId="448D19C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423813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réponse en fréquence des haut-parleurs à source linéaire s’étend entre environ 100 et 12.000 Hz. Cela les rend idéalement adaptés à la transmission de messages vocaux et de musique de bonne qualité.</w:t>
      </w:r>
    </w:p>
    <w:p w14:paraId="11223B6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694EDA6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En regroupant plusieurs haut-parleurs, il est possible de créer presque toutes les caractéristiques de diffusion souhaitées, afin que le système puisse probablement obtenir un bon compromis entre un volume de signal utile élevé à l’intérieur de l’installation sportive et un impact sonore faible à l’extérieur.</w:t>
      </w:r>
    </w:p>
    <w:p w14:paraId="111C98E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11228B5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Là où des exigences élevées existent sur la qualité de transmission de la musique il est nécessaire d’utiliser des systèmes haute performance de haut-parleurs à trajets multiples (Schéma 5.4.5c)</w:t>
      </w:r>
    </w:p>
    <w:p w14:paraId="754875F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7E3BF5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Ces systèmes combinent plusieurs haut-parleurs dédiés pour des gammes de fréquence distinctes dans un boîtier commun. Les éléments prévus pour un usage extérieur comprendront généralement des systèmes de basses et d’aigus. De tels systèmes fournissent des courbes de réponses de fréquence d’environ 50 à 15.000 Hz et offrent une qualité sonore optimale en netteté et pureté.</w:t>
      </w:r>
    </w:p>
    <w:p w14:paraId="772FF7E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646DCB3" w14:textId="1A7B2333"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Un inconvénient de ses systèmes est qu’il est difficile de mettre au point les basses fréquences. Des phénomènes de « basse perdue » peuvent grandement contribuer à l’émission d’un bruit désagréable. On </w:t>
      </w:r>
      <w:r w:rsidRPr="00124FF9">
        <w:rPr>
          <w:rFonts w:ascii="Arquitecta" w:eastAsia="Times New Roman" w:hAnsi="Arquitecta" w:cs="Times New Roman"/>
          <w:kern w:val="0"/>
          <w:lang w:eastAsia="en-US" w:bidi="ar-SA"/>
        </w:rPr>
        <w:lastRenderedPageBreak/>
        <w:t xml:space="preserve">limitera donc souvent l’utilisation de tels systèmes aux tribunes couvertes où le rayonnement sonore est freiné par les murs et les toits, </w:t>
      </w:r>
      <w:r w:rsidR="00292D3E" w:rsidRPr="00124FF9">
        <w:rPr>
          <w:rFonts w:ascii="Arquitecta" w:eastAsia="Times New Roman" w:hAnsi="Arquitecta" w:cs="Times New Roman"/>
          <w:kern w:val="0"/>
          <w:lang w:eastAsia="en-US" w:bidi="ar-SA"/>
        </w:rPr>
        <w:t>ou aux</w:t>
      </w:r>
      <w:r w:rsidRPr="00124FF9">
        <w:rPr>
          <w:rFonts w:ascii="Arquitecta" w:eastAsia="Times New Roman" w:hAnsi="Arquitecta" w:cs="Times New Roman"/>
          <w:kern w:val="0"/>
          <w:lang w:eastAsia="en-US" w:bidi="ar-SA"/>
        </w:rPr>
        <w:t xml:space="preserve"> installations extérieures éloignées des zones résidentielles.</w:t>
      </w:r>
    </w:p>
    <w:p w14:paraId="678D68E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36FEA11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176BF27"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5.4.6. sorties d’amplificateurs requises</w:t>
      </w:r>
    </w:p>
    <w:p w14:paraId="2390262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C1501C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sortie d’amplificateur nécessaire dépend essentiellement de la taille de l’installation et du volume de signal utile à atteindre. Comme l’oreille humaine perçoit les sons sur une échelle essentiellement logarithmique, une loi similaire s’applique à la sélection de la puissance d’amplificateur désirée.</w:t>
      </w:r>
    </w:p>
    <w:p w14:paraId="7CF23E6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450F33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 xml:space="preserve">Doubler la sortie d’amplificateur (et de là, la capacité de gérer la puissance du haut-parleur), par exemple de 100 à 200 watts, n’augmentera le volume sonore que de </w:t>
      </w:r>
    </w:p>
    <w:p w14:paraId="608FAAA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3dB. La différence est à peine perceptible, que le signal émis soit un message vocal ou de la musique. Afin de doubler le volume sonore, par exemple de 80dB(A) à 90dB(A), il est nécessaire de multiplier par 10 la sortie de l’amplificateur et du haut-parleur. Dans l’exemple ci-dessus, cela signifierait une augmentation de 100 à 1000 watts</w:t>
      </w:r>
    </w:p>
    <w:p w14:paraId="02926D2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67282FA" w14:textId="48C3F6FD"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Dans une installation sportive avec des tribunes des </w:t>
      </w:r>
      <w:r w:rsidRPr="00124FF9">
        <w:rPr>
          <w:rFonts w:ascii="Arquitecta" w:eastAsia="Times New Roman" w:hAnsi="Arquitecta" w:cs="Times New Roman"/>
          <w:noProof/>
          <w:kern w:val="0"/>
          <w:lang w:eastAsia="en-US" w:bidi="ar-SA"/>
        </w:rPr>
        <w:t>deux</w:t>
      </w:r>
      <w:r w:rsidRPr="00124FF9">
        <w:rPr>
          <w:rFonts w:ascii="Arquitecta" w:eastAsia="Times New Roman" w:hAnsi="Arquitecta" w:cs="Times New Roman"/>
          <w:kern w:val="0"/>
          <w:lang w:eastAsia="en-US" w:bidi="ar-SA"/>
        </w:rPr>
        <w:t xml:space="preserve"> côtés et une capacité d’environ 50.000 à 60.000 sièges, un </w:t>
      </w:r>
      <w:r w:rsidR="00292D3E" w:rsidRPr="00124FF9">
        <w:rPr>
          <w:rFonts w:ascii="Arquitecta" w:eastAsia="Times New Roman" w:hAnsi="Arquitecta" w:cs="Times New Roman"/>
          <w:kern w:val="0"/>
          <w:lang w:eastAsia="en-US" w:bidi="ar-SA"/>
        </w:rPr>
        <w:t>système de</w:t>
      </w:r>
      <w:r w:rsidRPr="00124FF9">
        <w:rPr>
          <w:rFonts w:ascii="Arquitecta" w:eastAsia="Times New Roman" w:hAnsi="Arquitecta" w:cs="Times New Roman"/>
          <w:kern w:val="0"/>
          <w:lang w:eastAsia="en-US" w:bidi="ar-SA"/>
        </w:rPr>
        <w:t xml:space="preserve"> haut-parleurs à large bande par trajets multiples pour transmettre de messages vocaux et de la musique de haute qualité devra fournir un volume sonore d’environ 100dB(A). Cela nécessite une sortie d’amplificateur d’au moins 10.000 watts.</w:t>
      </w:r>
    </w:p>
    <w:p w14:paraId="32179CC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4EE6FEC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EC8C268"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5.4.7. Salle de commande, OP</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RATION ET disponibilit</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 xml:space="preserve"> du syst</w:t>
      </w:r>
      <w:r w:rsidRPr="00124FF9">
        <w:rPr>
          <w:rFonts w:ascii="Arquitecta" w:eastAsia="Times New Roman" w:hAnsi="Arquitecta" w:cs="Times New Roman"/>
          <w:b/>
          <w:i/>
          <w:caps/>
          <w:color w:val="000000"/>
          <w:kern w:val="0"/>
          <w:lang w:eastAsia="en-US" w:bidi="ar-SA"/>
        </w:rPr>
        <w:t>È</w:t>
      </w:r>
      <w:r w:rsidRPr="00124FF9">
        <w:rPr>
          <w:rFonts w:ascii="Arquitecta" w:eastAsia="Times New Roman" w:hAnsi="Arquitecta" w:cs="Times New Roman"/>
          <w:b/>
          <w:i/>
          <w:caps/>
          <w:kern w:val="0"/>
          <w:lang w:eastAsia="en-US" w:bidi="ar-SA"/>
        </w:rPr>
        <w:t>me</w:t>
      </w:r>
    </w:p>
    <w:p w14:paraId="46D6C66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886473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poste de contrôle doit être installé dans un endroit approprié disposant de suffisamment d’espace. La place du commentateur derrière le micro doit fournir une bonne visibilité sur l’ensemble du stade.</w:t>
      </w:r>
    </w:p>
    <w:p w14:paraId="1266F51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2D5C46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L’équipement requis pour un grand stade devrait inclure ce qui suit : </w:t>
      </w:r>
    </w:p>
    <w:p w14:paraId="2DDC9B1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3362B2E" w14:textId="00F660B4" w:rsidR="006E5E34" w:rsidRPr="00124FF9" w:rsidRDefault="006E5E34" w:rsidP="00C3722F">
      <w:pPr>
        <w:widowControl/>
        <w:numPr>
          <w:ilvl w:val="0"/>
          <w:numId w:val="56"/>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Un local pour les commentateurs, avec une insonorisation contre les bruits extérieurs (avec une </w:t>
      </w:r>
      <w:r w:rsidR="00292D3E" w:rsidRPr="00124FF9">
        <w:rPr>
          <w:rFonts w:ascii="Arquitecta" w:eastAsia="Times New Roman" w:hAnsi="Arquitecta" w:cs="Times New Roman"/>
          <w:kern w:val="0"/>
          <w:lang w:eastAsia="en-US" w:bidi="ar-SA"/>
        </w:rPr>
        <w:t>valeur isolante</w:t>
      </w:r>
      <w:r w:rsidRPr="00124FF9">
        <w:rPr>
          <w:rFonts w:ascii="Arquitecta" w:eastAsia="Times New Roman" w:hAnsi="Arquitecta" w:cs="Times New Roman"/>
          <w:kern w:val="0"/>
          <w:lang w:eastAsia="en-US" w:bidi="ar-SA"/>
        </w:rPr>
        <w:t xml:space="preserve"> d’environ 50dB) pour éviter l’effet Larsen vers le micro.</w:t>
      </w:r>
    </w:p>
    <w:p w14:paraId="5023402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361EE97" w14:textId="77777777" w:rsidR="006E5E34" w:rsidRPr="00124FF9" w:rsidRDefault="006E5E34" w:rsidP="00C3722F">
      <w:pPr>
        <w:widowControl/>
        <w:numPr>
          <w:ilvl w:val="0"/>
          <w:numId w:val="56"/>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La police nécessitant pour ses annonces les mêmes installations que celles décrites dans le paragraphe a),  mais avec une priorité supplémentaire absolue de pouvoir prendre le dessus sur le commentateur du stade et de disposer d’un circuit lui permettant de s’adresser séparément à des sections des tribunes-spectateurs (par ex. les zones supporters, les accès et les issues de secours)</w:t>
      </w:r>
    </w:p>
    <w:p w14:paraId="0F0B0B72" w14:textId="77777777" w:rsidR="006E5E34" w:rsidRPr="00124FF9" w:rsidRDefault="006E5E34" w:rsidP="006E5E34">
      <w:pPr>
        <w:widowControl/>
        <w:tabs>
          <w:tab w:val="left" w:pos="453"/>
        </w:tabs>
        <w:suppressAutoHyphens w:val="0"/>
        <w:ind w:left="810"/>
        <w:jc w:val="both"/>
        <w:rPr>
          <w:rFonts w:ascii="Arquitecta" w:eastAsia="Times New Roman" w:hAnsi="Arquitecta" w:cs="Times New Roman"/>
          <w:kern w:val="0"/>
          <w:lang w:eastAsia="en-US" w:bidi="ar-SA"/>
        </w:rPr>
      </w:pPr>
    </w:p>
    <w:p w14:paraId="35C2E02B" w14:textId="77777777" w:rsidR="006E5E34" w:rsidRPr="00124FF9" w:rsidRDefault="006E5E34" w:rsidP="00C3722F">
      <w:pPr>
        <w:widowControl/>
        <w:numPr>
          <w:ilvl w:val="0"/>
          <w:numId w:val="56"/>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La salle de contrôle du son nécessitant les mêmes installations que celles décrites dans le paragraphe a), avec la place pour accueillir un poste de contrôle du son, un équipement de lecture du son, et un micro de commentateur.</w:t>
      </w:r>
    </w:p>
    <w:p w14:paraId="101E9D9A" w14:textId="77777777" w:rsidR="006E5E34" w:rsidRPr="00124FF9" w:rsidRDefault="006E5E34" w:rsidP="006E5E34">
      <w:pPr>
        <w:widowControl/>
        <w:suppressAutoHyphens w:val="0"/>
        <w:ind w:left="720"/>
        <w:rPr>
          <w:rFonts w:ascii="Arquitecta" w:eastAsia="Times New Roman" w:hAnsi="Arquitecta" w:cs="Times New Roman"/>
          <w:kern w:val="0"/>
          <w:lang w:eastAsia="en-US" w:bidi="ar-SA"/>
        </w:rPr>
      </w:pPr>
    </w:p>
    <w:p w14:paraId="0190D778" w14:textId="77777777" w:rsidR="006E5E34" w:rsidRPr="00124FF9" w:rsidRDefault="006E5E34" w:rsidP="00C3722F">
      <w:pPr>
        <w:widowControl/>
        <w:numPr>
          <w:ilvl w:val="0"/>
          <w:numId w:val="56"/>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Le local amplificateur pour l’amplificateur central et le dispositif de contrôle du système (armoire dotée d’un rack de connexions), comprenant un système de ventilation approprié pour assurer une dissipation thermique efficace</w:t>
      </w:r>
    </w:p>
    <w:p w14:paraId="2CA6C4C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4D6CF66" w14:textId="77777777" w:rsidR="006E5E34" w:rsidRPr="00124FF9" w:rsidRDefault="006E5E34" w:rsidP="00C3722F">
      <w:pPr>
        <w:widowControl/>
        <w:numPr>
          <w:ilvl w:val="0"/>
          <w:numId w:val="56"/>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Pour le côté pratique on trouvera des branchements micro dans la tribune VIP (pour les discours) et près du périmètre de la piste (pour la cérémonie protocolaire, gestion de la compétition etc.). On peut fournir une installation micro sans fil (système microport) pour les interviews et usages similaires.</w:t>
      </w:r>
    </w:p>
    <w:p w14:paraId="0FDF2C46" w14:textId="77777777" w:rsidR="006E5E34" w:rsidRPr="00124FF9" w:rsidRDefault="006E5E34" w:rsidP="006E5E34">
      <w:pPr>
        <w:widowControl/>
        <w:suppressAutoHyphens w:val="0"/>
        <w:ind w:left="720"/>
        <w:rPr>
          <w:rFonts w:ascii="Arquitecta" w:eastAsia="Times New Roman" w:hAnsi="Arquitecta" w:cs="Times New Roman"/>
          <w:kern w:val="0"/>
          <w:lang w:eastAsia="en-US" w:bidi="ar-SA"/>
        </w:rPr>
      </w:pPr>
    </w:p>
    <w:p w14:paraId="7FB23BB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ab/>
        <w:t>L’ensemble du système est contrôlé depuis un poste de contrôle du son permettant à l’opérateur de régler au mieux la tonalité et le volume pour chaque source sonore. Un panneau de commande permettant d’activer séparément les sections individuelles du système de sonorisation et/ou les tribunes spectateurs sera aussi pratique, dans la mesure où le son ne devrait être orienté que vers ces parties du stade qui sont en fait occupées par des spectateurs.</w:t>
      </w:r>
    </w:p>
    <w:p w14:paraId="73A9486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04BC87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Plus l’installation sportive est grande, plus la disponibilité et la fiabilité du système de sonorisation sont importantes. On peut atteindre la fiabilité d’opération avec des systèmes de surveillance automatique sélectifs, par exemple la surveillance constante des amplificateurs de puissance au moyen d’un signal pilote émis à une fréquence au-dessus du seuil d’audibilité (environ 20 kHz). Si le signal pilote change à travers une sortie d’amplificateur à cause d’un dysfonctionnement, c’est immédiatement indiqué et le système active une unité de secours. Les spectateurs ne se rendront compte de rien.</w:t>
      </w:r>
    </w:p>
    <w:p w14:paraId="3656AC3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6188C4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Il est aussi possible de faire surveiller l’installation complète (y compris le câblage et les haut-parleurs) par un appareil de surveillance du système numérique, qui offrira un degré maximum de fiabilité et de disponibilité.</w:t>
      </w:r>
    </w:p>
    <w:p w14:paraId="66CB17C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85CE54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 point majeur à prendre en compte est la compétence du technicien contrôleur du son. La disponibilité d’un personnel compétent est un sujet à clarifier dès la phase de conception du système. Un manque d’anticipation concernant le personnel de contrôle qualifié peut être largement compensé par une utilisation accrue d’équipement automatique, mais la flexibilité du système en souffrira.</w:t>
      </w:r>
    </w:p>
    <w:p w14:paraId="3ED5559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principale raison pour laquelle la disponibilité ininterrompue du système est si importante c’est le besoin qu’a la police de pouvoir passer des annonces en matière de sécurité. De telles annonces doivent pouvoir se faire en appuyant sur un simple bouton là où se trouve le micro pour les annonces et doivent prendre le dessus sur toutes les autres sources et contrôles sonores entièrement automatiquement.</w:t>
      </w:r>
    </w:p>
    <w:p w14:paraId="1940AE6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r>
    </w:p>
    <w:p w14:paraId="616ED87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Pour des situations d’urgence spécifiques il est aussi utile de fournir un système de stockage numérique des messages dans lequel toutes les annonces importantes sont enregistrées à l’avance. Dans une situation à risque, le message adéquat est émis en touchant le bouton et sera transmis objectivement, avec la meilleure qualité possible et au bon volume.</w:t>
      </w:r>
    </w:p>
    <w:p w14:paraId="7473388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34C711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69AE49C"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5.4.8. r</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sum</w:t>
      </w:r>
      <w:r w:rsidRPr="00124FF9">
        <w:rPr>
          <w:rFonts w:ascii="Arquitecta" w:eastAsia="Times New Roman" w:hAnsi="Arquitecta" w:cs="Times New Roman"/>
          <w:b/>
          <w:i/>
          <w:caps/>
          <w:color w:val="000000"/>
          <w:kern w:val="0"/>
          <w:lang w:eastAsia="en-US" w:bidi="ar-SA"/>
        </w:rPr>
        <w:t>É</w:t>
      </w:r>
    </w:p>
    <w:p w14:paraId="1F40EE12"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p>
    <w:p w14:paraId="18F9F84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Il n’y a pas de plan standard tout usage de système de sonorisation. Le constructeur, le propriétaire et l’architecte doivent discuter ensemble de tous les faits pertinents pour chaque situation individuelle afin de créer un concept d’installation qui satisfera, de la meilleure façon possible, les exigences financières et en matière d’ingénierie  </w:t>
      </w:r>
    </w:p>
    <w:p w14:paraId="48B6065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A1F30C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99FC41E"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5.5 Systèmes de Vidéo surveillance (Contrôle du Public)</w:t>
      </w:r>
    </w:p>
    <w:p w14:paraId="3133B41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7901C7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Pour surveiller les parkings, les voies d’accès des spectateurs, la billetterie, les points de contrôle et les zones spectateurs assis/debout, des installations sont nécessaires pour des raisons de sûreté et de sécurité.</w:t>
      </w:r>
    </w:p>
    <w:p w14:paraId="5E9FBED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16A1DB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De tels systèmes de vidéosurveillance n’ont, jusqu’à récemment, été disponibles qu’en noir et blanc à cause du coût prohibitif. Un autre inconvénient était le niveau d’éclairage exigé pour une clarté d’image suffisante. Aujourd’hui les caméras couleur ne sont que légèrement plus chères que le noir et blanc. A cause du changement dans la technologie d’enregistrement (du tube de prise de vue au semi-conducteur convertisseur d’images) les caméras couleur ont besoin de plus de lumière que les caméras conventionnelles en noir et blanc. Puisqu’on peut maintenant identifier plusieurs couleurs, les objets peuvent être identifiés plus aisément. </w:t>
      </w:r>
    </w:p>
    <w:p w14:paraId="4F03ECB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8782E2C" w14:textId="77777777" w:rsidR="00107FB2"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Dans les zones surveillées par des caméras couleur, il est facile d’identifier les gens et les véhicules. Le contrôle peut, ainsi, être rapidement concerné. Par une surveillance continue, il est possible, même sur des distances relativement longues, d’identifier des individus quand des incidents relatifs à la sécurité se produisent. La technologie d’enregistrement CCD (à couplage de charges) permet maintenant aux caméras de fonctionner </w:t>
      </w:r>
    </w:p>
    <w:p w14:paraId="649D41DB" w14:textId="4B3AFE93"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relativement sans maintenance. Pour cette raison, les caméras peuvent même être installées dans des endroits difficilement accessibles.</w:t>
      </w:r>
    </w:p>
    <w:p w14:paraId="7FF467C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E3EAC8A"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 xml:space="preserve">5.5.1 besoins en </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clairage</w:t>
      </w:r>
    </w:p>
    <w:p w14:paraId="256E033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87E7A6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caméras couleur CCD fournissent des images sans distorsion dans des couleurs naturelles dans presque toutes les conditions de lumière. Dans le cas d’un éclairage artificiel, il est essentiel que la lampe contienne toutes les couleurs de la lumière naturelle. Les lampes halogènes, par exemple, répondent à cette exigence. Les caméras couleur observent une scène tout comme le ferait l’œil humain. La sensibilité spectrale de la caméra a été adaptée à celle de l’œil. De cette façon, la qualité de la fidélité des couleurs est maintenue, même lorsque la lumière baisse.</w:t>
      </w:r>
    </w:p>
    <w:p w14:paraId="772B5D7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5ADB56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4165272" w14:textId="77777777" w:rsidR="006E5E34" w:rsidRPr="00124FF9" w:rsidRDefault="006E5E34" w:rsidP="006E5E34">
      <w:pPr>
        <w:widowControl/>
        <w:tabs>
          <w:tab w:val="left" w:pos="453"/>
        </w:tabs>
        <w:suppressAutoHyphens w:val="0"/>
        <w:jc w:val="both"/>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5.5.2 types de lampes / fid</w:t>
      </w:r>
      <w:r w:rsidRPr="00124FF9">
        <w:rPr>
          <w:rFonts w:ascii="Arquitecta" w:eastAsia="Times New Roman" w:hAnsi="Arquitecta" w:cs="Times New Roman"/>
          <w:b/>
          <w:i/>
          <w:color w:val="000000"/>
          <w:kern w:val="0"/>
          <w:lang w:eastAsia="en-US" w:bidi="ar-SA"/>
        </w:rPr>
        <w:t>É</w:t>
      </w:r>
      <w:r w:rsidRPr="00124FF9">
        <w:rPr>
          <w:rFonts w:ascii="Arquitecta" w:eastAsia="Times New Roman" w:hAnsi="Arquitecta" w:cs="Times New Roman"/>
          <w:b/>
          <w:i/>
          <w:caps/>
          <w:kern w:val="0"/>
          <w:lang w:eastAsia="en-US" w:bidi="ar-SA"/>
        </w:rPr>
        <w:t>lit</w:t>
      </w:r>
      <w:r w:rsidRPr="00124FF9">
        <w:rPr>
          <w:rFonts w:ascii="Arquitecta" w:eastAsia="Times New Roman" w:hAnsi="Arquitecta" w:cs="Times New Roman"/>
          <w:b/>
          <w:i/>
          <w:color w:val="000000"/>
          <w:kern w:val="0"/>
          <w:lang w:eastAsia="en-US" w:bidi="ar-SA"/>
        </w:rPr>
        <w:t>É</w:t>
      </w:r>
      <w:r w:rsidRPr="00124FF9">
        <w:rPr>
          <w:rFonts w:ascii="Arquitecta" w:eastAsia="Times New Roman" w:hAnsi="Arquitecta" w:cs="Times New Roman"/>
          <w:b/>
          <w:i/>
          <w:caps/>
          <w:kern w:val="0"/>
          <w:lang w:eastAsia="en-US" w:bidi="ar-SA"/>
        </w:rPr>
        <w:t xml:space="preserve"> des couleurs</w:t>
      </w:r>
    </w:p>
    <w:p w14:paraId="6765A13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0E60DC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tableau 5.5.2 indique la fidélité des couleurs en fonction du type de lampe choisie.</w:t>
      </w:r>
    </w:p>
    <w:p w14:paraId="54AC370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DC710C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caméras modernes peuvent ne fonctionner qu’avec 5 lux. Les dernières caméras couleur demandent un minimum de 0,9 lux de lumière reflétée par l’objet, mesurée à l’objectif. (f 1.0). Avec cet éclairage, le signal vidéo n’a qu’environ 50 % de l’amplitude normale mais peut encore fournir des images acceptables.</w:t>
      </w:r>
    </w:p>
    <w:p w14:paraId="08DBA65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tbl>
      <w:tblPr>
        <w:tblpPr w:leftFromText="141" w:rightFromText="141" w:vertAnchor="page" w:horzAnchor="margin" w:tblpXSpec="center" w:tblpY="8206"/>
        <w:tblW w:w="76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540"/>
        <w:gridCol w:w="3080"/>
      </w:tblGrid>
      <w:tr w:rsidR="00107FB2" w:rsidRPr="00124FF9" w14:paraId="4BD9A404" w14:textId="77777777" w:rsidTr="00107FB2">
        <w:trPr>
          <w:trHeight w:val="411"/>
        </w:trPr>
        <w:tc>
          <w:tcPr>
            <w:tcW w:w="4540" w:type="dxa"/>
            <w:tcBorders>
              <w:bottom w:val="single" w:sz="12" w:space="0" w:color="auto"/>
            </w:tcBorders>
            <w:shd w:val="clear" w:color="auto" w:fill="auto"/>
            <w:noWrap/>
            <w:vAlign w:val="center"/>
            <w:hideMark/>
          </w:tcPr>
          <w:p w14:paraId="0C734F06" w14:textId="77777777" w:rsidR="00107FB2" w:rsidRPr="00124FF9" w:rsidRDefault="00107FB2" w:rsidP="00107FB2">
            <w:pPr>
              <w:widowControl/>
              <w:suppressAutoHyphens w:val="0"/>
              <w:jc w:val="center"/>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Type de Lampe</w:t>
            </w:r>
          </w:p>
        </w:tc>
        <w:tc>
          <w:tcPr>
            <w:tcW w:w="3080" w:type="dxa"/>
            <w:tcBorders>
              <w:bottom w:val="single" w:sz="12" w:space="0" w:color="auto"/>
            </w:tcBorders>
            <w:shd w:val="clear" w:color="auto" w:fill="auto"/>
            <w:noWrap/>
            <w:vAlign w:val="center"/>
            <w:hideMark/>
          </w:tcPr>
          <w:p w14:paraId="3EAB4743" w14:textId="77777777" w:rsidR="00107FB2" w:rsidRPr="00124FF9" w:rsidRDefault="00107FB2" w:rsidP="00107FB2">
            <w:pPr>
              <w:widowControl/>
              <w:suppressAutoHyphens w:val="0"/>
              <w:jc w:val="center"/>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Fidélité des couleurs</w:t>
            </w:r>
          </w:p>
        </w:tc>
      </w:tr>
      <w:tr w:rsidR="00107FB2" w:rsidRPr="00124FF9" w14:paraId="01C8E94A" w14:textId="77777777" w:rsidTr="00107FB2">
        <w:trPr>
          <w:trHeight w:val="411"/>
        </w:trPr>
        <w:tc>
          <w:tcPr>
            <w:tcW w:w="4540" w:type="dxa"/>
            <w:tcBorders>
              <w:bottom w:val="single" w:sz="4" w:space="0" w:color="auto"/>
            </w:tcBorders>
            <w:shd w:val="clear" w:color="auto" w:fill="auto"/>
            <w:noWrap/>
            <w:vAlign w:val="center"/>
            <w:hideMark/>
          </w:tcPr>
          <w:p w14:paraId="7775FCA6"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 xml:space="preserve">Lampe à vapeur de Sodium Basse Pression (SOX) </w:t>
            </w:r>
          </w:p>
        </w:tc>
        <w:tc>
          <w:tcPr>
            <w:tcW w:w="3080" w:type="dxa"/>
            <w:tcBorders>
              <w:bottom w:val="single" w:sz="4" w:space="0" w:color="auto"/>
            </w:tcBorders>
            <w:shd w:val="clear" w:color="auto" w:fill="auto"/>
            <w:noWrap/>
            <w:vAlign w:val="center"/>
            <w:hideMark/>
          </w:tcPr>
          <w:p w14:paraId="046A6C49"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Faible, jaune monochrome</w:t>
            </w:r>
          </w:p>
        </w:tc>
      </w:tr>
      <w:tr w:rsidR="00107FB2" w:rsidRPr="00124FF9" w14:paraId="7A3CC3B9" w14:textId="77777777" w:rsidTr="00107FB2">
        <w:trPr>
          <w:trHeight w:val="411"/>
        </w:trPr>
        <w:tc>
          <w:tcPr>
            <w:tcW w:w="4540" w:type="dxa"/>
            <w:tcBorders>
              <w:top w:val="single" w:sz="4" w:space="0" w:color="auto"/>
              <w:bottom w:val="single" w:sz="4" w:space="0" w:color="auto"/>
            </w:tcBorders>
            <w:shd w:val="clear" w:color="auto" w:fill="auto"/>
            <w:noWrap/>
            <w:vAlign w:val="center"/>
            <w:hideMark/>
          </w:tcPr>
          <w:p w14:paraId="13AA7B46"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 xml:space="preserve">Lampe à vapeur de Sodium Haute Pression (SON) </w:t>
            </w:r>
          </w:p>
        </w:tc>
        <w:tc>
          <w:tcPr>
            <w:tcW w:w="3080" w:type="dxa"/>
            <w:tcBorders>
              <w:top w:val="single" w:sz="4" w:space="0" w:color="auto"/>
              <w:bottom w:val="single" w:sz="4" w:space="0" w:color="auto"/>
            </w:tcBorders>
            <w:shd w:val="clear" w:color="auto" w:fill="auto"/>
            <w:noWrap/>
            <w:vAlign w:val="center"/>
            <w:hideMark/>
          </w:tcPr>
          <w:p w14:paraId="0E47F989"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Modérée</w:t>
            </w:r>
          </w:p>
        </w:tc>
      </w:tr>
      <w:tr w:rsidR="00107FB2" w:rsidRPr="00124FF9" w14:paraId="3482194B" w14:textId="77777777" w:rsidTr="00107FB2">
        <w:trPr>
          <w:trHeight w:val="411"/>
        </w:trPr>
        <w:tc>
          <w:tcPr>
            <w:tcW w:w="4540" w:type="dxa"/>
            <w:tcBorders>
              <w:top w:val="single" w:sz="4" w:space="0" w:color="auto"/>
              <w:bottom w:val="single" w:sz="4" w:space="0" w:color="auto"/>
            </w:tcBorders>
            <w:shd w:val="clear" w:color="auto" w:fill="auto"/>
            <w:noWrap/>
            <w:vAlign w:val="center"/>
            <w:hideMark/>
          </w:tcPr>
          <w:p w14:paraId="082D90F0"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Lampe à vapeur de Mercure Haute Pression (HPL)</w:t>
            </w:r>
          </w:p>
        </w:tc>
        <w:tc>
          <w:tcPr>
            <w:tcW w:w="3080" w:type="dxa"/>
            <w:tcBorders>
              <w:top w:val="single" w:sz="4" w:space="0" w:color="auto"/>
              <w:bottom w:val="single" w:sz="4" w:space="0" w:color="auto"/>
            </w:tcBorders>
            <w:shd w:val="clear" w:color="auto" w:fill="auto"/>
            <w:noWrap/>
            <w:vAlign w:val="center"/>
            <w:hideMark/>
          </w:tcPr>
          <w:p w14:paraId="571DFD0F"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Modérée</w:t>
            </w:r>
          </w:p>
        </w:tc>
      </w:tr>
      <w:tr w:rsidR="00107FB2" w:rsidRPr="00124FF9" w14:paraId="3E03454C" w14:textId="77777777" w:rsidTr="00107FB2">
        <w:trPr>
          <w:trHeight w:val="411"/>
        </w:trPr>
        <w:tc>
          <w:tcPr>
            <w:tcW w:w="4540" w:type="dxa"/>
            <w:tcBorders>
              <w:top w:val="single" w:sz="4" w:space="0" w:color="auto"/>
              <w:bottom w:val="single" w:sz="4" w:space="0" w:color="auto"/>
            </w:tcBorders>
            <w:shd w:val="clear" w:color="auto" w:fill="auto"/>
            <w:noWrap/>
            <w:vAlign w:val="center"/>
            <w:hideMark/>
          </w:tcPr>
          <w:p w14:paraId="7E111AD9"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Halogénure Métallique (HPI)</w:t>
            </w:r>
          </w:p>
        </w:tc>
        <w:tc>
          <w:tcPr>
            <w:tcW w:w="3080" w:type="dxa"/>
            <w:tcBorders>
              <w:top w:val="single" w:sz="4" w:space="0" w:color="auto"/>
              <w:bottom w:val="single" w:sz="4" w:space="0" w:color="auto"/>
            </w:tcBorders>
            <w:shd w:val="clear" w:color="auto" w:fill="auto"/>
            <w:noWrap/>
            <w:vAlign w:val="center"/>
            <w:hideMark/>
          </w:tcPr>
          <w:p w14:paraId="713FF768"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Bonne à excellente</w:t>
            </w:r>
          </w:p>
        </w:tc>
      </w:tr>
      <w:tr w:rsidR="00107FB2" w:rsidRPr="00124FF9" w14:paraId="1EFC3AC9" w14:textId="77777777" w:rsidTr="00107FB2">
        <w:trPr>
          <w:trHeight w:val="411"/>
        </w:trPr>
        <w:tc>
          <w:tcPr>
            <w:tcW w:w="4540" w:type="dxa"/>
            <w:tcBorders>
              <w:top w:val="single" w:sz="4" w:space="0" w:color="auto"/>
              <w:bottom w:val="single" w:sz="4" w:space="0" w:color="auto"/>
            </w:tcBorders>
            <w:shd w:val="clear" w:color="auto" w:fill="auto"/>
            <w:noWrap/>
            <w:vAlign w:val="center"/>
            <w:hideMark/>
          </w:tcPr>
          <w:p w14:paraId="1E863979"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lastRenderedPageBreak/>
              <w:t>Tube fluorescent (TL)</w:t>
            </w:r>
          </w:p>
        </w:tc>
        <w:tc>
          <w:tcPr>
            <w:tcW w:w="3080" w:type="dxa"/>
            <w:tcBorders>
              <w:top w:val="single" w:sz="4" w:space="0" w:color="auto"/>
              <w:bottom w:val="single" w:sz="4" w:space="0" w:color="auto"/>
            </w:tcBorders>
            <w:shd w:val="clear" w:color="auto" w:fill="auto"/>
            <w:noWrap/>
            <w:vAlign w:val="center"/>
            <w:hideMark/>
          </w:tcPr>
          <w:p w14:paraId="1E5787AA"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Modérée à excellente</w:t>
            </w:r>
          </w:p>
        </w:tc>
      </w:tr>
      <w:tr w:rsidR="00107FB2" w:rsidRPr="00124FF9" w14:paraId="169FDBAB" w14:textId="77777777" w:rsidTr="00107FB2">
        <w:trPr>
          <w:trHeight w:val="411"/>
        </w:trPr>
        <w:tc>
          <w:tcPr>
            <w:tcW w:w="4540" w:type="dxa"/>
            <w:tcBorders>
              <w:top w:val="single" w:sz="4" w:space="0" w:color="auto"/>
              <w:bottom w:val="single" w:sz="4" w:space="0" w:color="auto"/>
            </w:tcBorders>
            <w:shd w:val="clear" w:color="auto" w:fill="auto"/>
            <w:noWrap/>
            <w:vAlign w:val="center"/>
            <w:hideMark/>
          </w:tcPr>
          <w:p w14:paraId="4D67E312"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Lampes Halogènes</w:t>
            </w:r>
          </w:p>
        </w:tc>
        <w:tc>
          <w:tcPr>
            <w:tcW w:w="3080" w:type="dxa"/>
            <w:tcBorders>
              <w:top w:val="single" w:sz="4" w:space="0" w:color="auto"/>
              <w:bottom w:val="single" w:sz="4" w:space="0" w:color="auto"/>
            </w:tcBorders>
            <w:shd w:val="clear" w:color="auto" w:fill="auto"/>
            <w:noWrap/>
            <w:vAlign w:val="center"/>
            <w:hideMark/>
          </w:tcPr>
          <w:p w14:paraId="257F1045"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Excellente</w:t>
            </w:r>
          </w:p>
        </w:tc>
      </w:tr>
      <w:tr w:rsidR="00107FB2" w:rsidRPr="00124FF9" w14:paraId="0012CB5C" w14:textId="77777777" w:rsidTr="00107FB2">
        <w:trPr>
          <w:trHeight w:val="411"/>
        </w:trPr>
        <w:tc>
          <w:tcPr>
            <w:tcW w:w="4540" w:type="dxa"/>
            <w:tcBorders>
              <w:top w:val="single" w:sz="4" w:space="0" w:color="auto"/>
            </w:tcBorders>
            <w:shd w:val="clear" w:color="auto" w:fill="auto"/>
            <w:noWrap/>
            <w:vAlign w:val="center"/>
            <w:hideMark/>
          </w:tcPr>
          <w:p w14:paraId="0DBAF63B" w14:textId="77777777" w:rsidR="00107FB2" w:rsidRPr="00124FF9" w:rsidRDefault="00107FB2" w:rsidP="00107FB2">
            <w:pPr>
              <w:widowControl/>
              <w:suppressAutoHyphens w:val="0"/>
              <w:rPr>
                <w:rFonts w:ascii="Arquitecta" w:eastAsia="Times New Roman" w:hAnsi="Arquitecta" w:cs="Times New Roman"/>
                <w:b/>
                <w:bCs/>
                <w:color w:val="000000"/>
                <w:kern w:val="0"/>
                <w:lang w:eastAsia="en-US" w:bidi="ar-SA"/>
              </w:rPr>
            </w:pPr>
            <w:r w:rsidRPr="00124FF9">
              <w:rPr>
                <w:rFonts w:ascii="Arquitecta" w:eastAsia="Times New Roman" w:hAnsi="Arquitecta" w:cs="Times New Roman"/>
                <w:b/>
                <w:bCs/>
                <w:color w:val="000000"/>
                <w:kern w:val="0"/>
                <w:lang w:eastAsia="en-US" w:bidi="ar-SA"/>
              </w:rPr>
              <w:t xml:space="preserve">Lampes Incandescentes </w:t>
            </w:r>
          </w:p>
        </w:tc>
        <w:tc>
          <w:tcPr>
            <w:tcW w:w="3080" w:type="dxa"/>
            <w:tcBorders>
              <w:top w:val="single" w:sz="4" w:space="0" w:color="auto"/>
            </w:tcBorders>
            <w:shd w:val="clear" w:color="auto" w:fill="auto"/>
            <w:noWrap/>
            <w:vAlign w:val="center"/>
            <w:hideMark/>
          </w:tcPr>
          <w:p w14:paraId="5884F75F" w14:textId="77777777" w:rsidR="00107FB2" w:rsidRPr="00124FF9" w:rsidRDefault="00107FB2" w:rsidP="00107FB2">
            <w:pPr>
              <w:widowControl/>
              <w:suppressAutoHyphens w:val="0"/>
              <w:rPr>
                <w:rFonts w:ascii="Arquitecta" w:eastAsia="Times New Roman" w:hAnsi="Arquitecta" w:cs="Times New Roman"/>
                <w:color w:val="000000"/>
                <w:kern w:val="0"/>
                <w:lang w:eastAsia="en-US" w:bidi="ar-SA"/>
              </w:rPr>
            </w:pPr>
            <w:r w:rsidRPr="00124FF9">
              <w:rPr>
                <w:rFonts w:ascii="Arquitecta" w:eastAsia="Times New Roman" w:hAnsi="Arquitecta" w:cs="Times New Roman"/>
                <w:color w:val="000000"/>
                <w:kern w:val="0"/>
                <w:lang w:eastAsia="en-US" w:bidi="ar-SA"/>
              </w:rPr>
              <w:t xml:space="preserve">Excellente </w:t>
            </w:r>
          </w:p>
        </w:tc>
      </w:tr>
    </w:tbl>
    <w:p w14:paraId="6D884D5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E091F6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F06CC8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2E1E2B0"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EC24CE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F0C56DD"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76D312E"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30483D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F425F3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04B9CEC"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FCFB856"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EDFBAB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380A25D7" w14:textId="44B855AE" w:rsid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EBBC86E" w14:textId="35050418"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C7AE85C" w14:textId="3230CA85"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9CFFA77" w14:textId="77777777" w:rsidR="00107FB2" w:rsidRPr="006E5E34"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85A878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40DA7B2" w14:textId="77777777" w:rsidR="006E5E34" w:rsidRPr="006E5E34" w:rsidRDefault="006E5E34" w:rsidP="006E5E34">
      <w:pPr>
        <w:widowControl/>
        <w:suppressAutoHyphens w:val="0"/>
        <w:ind w:left="720" w:firstLine="720"/>
        <w:rPr>
          <w:rFonts w:ascii="Arquitecta" w:eastAsia="Times New Roman" w:hAnsi="Arquitecta" w:cs="Times New Roman"/>
          <w:b/>
          <w:bCs/>
          <w:color w:val="000000"/>
          <w:kern w:val="0"/>
          <w:sz w:val="20"/>
          <w:szCs w:val="20"/>
          <w:lang w:eastAsia="en-US" w:bidi="ar-SA"/>
        </w:rPr>
      </w:pPr>
      <w:r w:rsidRPr="006E5E34">
        <w:rPr>
          <w:rFonts w:ascii="Arquitecta" w:eastAsia="Times New Roman" w:hAnsi="Arquitecta" w:cs="Times New Roman"/>
          <w:b/>
          <w:bCs/>
          <w:color w:val="000000"/>
          <w:kern w:val="0"/>
          <w:sz w:val="20"/>
          <w:szCs w:val="20"/>
          <w:lang w:eastAsia="en-US" w:bidi="ar-SA"/>
        </w:rPr>
        <w:t>Tableau 5.5.2 : Effets de la technologie d'éclairage sur la fidélité des couleurs</w:t>
      </w:r>
    </w:p>
    <w:p w14:paraId="5AE74249"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4E6D690"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5.5.3 TRAITEMENT DES ImagES</w:t>
      </w:r>
    </w:p>
    <w:p w14:paraId="56C24FA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p>
    <w:p w14:paraId="7777289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Une haute résolution des images est aussi nécessaire à l’écran. Des unités centrales, comme des matrices vidéo, des appareils quadra vision, des multiplexeurs et des commutateurs vidéo, permettent d’obtenir les images au bon endroit et au bon moment. Parce que le personnel de surveillance trouve difficile d’étudier plusieurs images à la fois, la surveillance est simplifiée par des multiplexeurs. On montre quatre, huit ou seize images en taille réduite sur une grille sur un seul écran. Si l’observateur remarque un incident, il peut passer à une image plein écran sur le même écran. Avec un zoomX2, il peut étudier les détails des images. L’installation d’un multiplexeur peut souvent remplacer une batterie d’écrans ou au moins le commutateur manuel.</w:t>
      </w:r>
    </w:p>
    <w:p w14:paraId="315DF28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C2E7A5C" w14:textId="474F4749"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Les multiplexeurs fonctionnent avec un processus de numérisation vidéo et les signaux des caméras sont codés de sorte qu’il est toujours possible, quand les images repassent, de vérifier quelle caméra les a prises. Pour la facilité d’identification, chaque image peut afficher le numéro de la caméra, l’emplacement, l’heure et la date. Les fonctions standard d’un multiplexeur comprennent des équipements tels que </w:t>
      </w:r>
      <w:r w:rsidR="00107FB2" w:rsidRPr="00124FF9">
        <w:rPr>
          <w:rFonts w:ascii="Arquitecta" w:eastAsia="Times New Roman" w:hAnsi="Arquitecta" w:cs="Times New Roman"/>
          <w:kern w:val="0"/>
          <w:lang w:eastAsia="en-US" w:bidi="ar-SA"/>
        </w:rPr>
        <w:t>l’affichage séquentiel</w:t>
      </w:r>
      <w:r w:rsidRPr="00124FF9">
        <w:rPr>
          <w:rFonts w:ascii="Arquitecta" w:eastAsia="Times New Roman" w:hAnsi="Arquitecta" w:cs="Times New Roman"/>
          <w:kern w:val="0"/>
          <w:lang w:eastAsia="en-US" w:bidi="ar-SA"/>
        </w:rPr>
        <w:t xml:space="preserve"> contrôlé automatiquement d’images grandeur nature avec des temps de maintien spécifiés individuellement et des commutateurs de dérivation pour les tirages périodiquement sans importance. La fonction arrêt sur image permet de créer des clichés pour une analyse plus minutieuse.</w:t>
      </w:r>
    </w:p>
    <w:p w14:paraId="1E1920A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4506324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19C3D3E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5.5.4 CONCEPT D’INSTALLATION TECHNIQUE</w:t>
      </w:r>
    </w:p>
    <w:p w14:paraId="08A5971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3A23A7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Pour documenter et reconstituer par la suite la violence de la foule ou autres incidents, il est souhaitable d’avoir un enregistrement complet de tous les incidents du début à la fin de l’évènement sportif. Les systèmes à caméras multiples exigent un grand nombre d’enregistreurs vidéo avec un investissement et des coûts de fonctionnement élevés (bandes, maintenance des enregistreurs). L’utilisation d’un enregistreur longue-durée minimise cette dépense. Utilisé en lien avec un multiplexeur, quatre, huit, ou seize images peuvent être enregistrées digitalement en même temps. L’image peut alors repasser, comme pour la vidéo-surveillance, en plein écran.</w:t>
      </w:r>
    </w:p>
    <w:p w14:paraId="11A9399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4138B0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Des modèles d’enregistreurs plus récents offrent aussi d’importantes fonctions auxiliaires : arrêt sur image, recherche automatique et ralenti. Durant le play-back, l’opérateur peut alors choisir n’importe quelle image pour rediffusion en plein écran. </w:t>
      </w:r>
    </w:p>
    <w:p w14:paraId="1CC993B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C33A25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Le choix des emplacements des caméras demande une attention particulière. Il est généralement possible de dresser des caméras extérieures sur les toits, colonnes ou murs. Des supports adaptés, incluant ceux pour </w:t>
      </w:r>
      <w:r w:rsidRPr="00124FF9">
        <w:rPr>
          <w:rFonts w:ascii="Arquitecta" w:eastAsia="Times New Roman" w:hAnsi="Arquitecta" w:cs="Times New Roman"/>
          <w:kern w:val="0"/>
          <w:lang w:eastAsia="en-US" w:bidi="ar-SA"/>
        </w:rPr>
        <w:lastRenderedPageBreak/>
        <w:t>têtes rotatives télécommandées, devraient être utilisés. En choisissant les emplacements, il est essentiel de ne pas les orienter directement vers le soleil levant ou couchant (Schéma 5.5.4). Si la caméra a une vue dégagée sur l’horizon, il faut aussi avoir à l’esprit la faible hauteur du soleil de midi d’automne au printemps.</w:t>
      </w:r>
    </w:p>
    <w:p w14:paraId="79F729FC" w14:textId="77777777"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5895E2DC" w14:textId="77777777"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3E8213F" w14:textId="1A12A6CE"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17790ABA">
          <v:shape id="_x0000_s1160" type="#_x0000_t75" style="position:absolute;left:0;text-align:left;margin-left:0;margin-top:13.45pt;width:263.65pt;height:241.05pt;z-index:33;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31" o:title=""/>
            <w10:wrap type="square"/>
          </v:shape>
        </w:pict>
      </w:r>
    </w:p>
    <w:p w14:paraId="5B5063E6"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20"/>
          <w:szCs w:val="20"/>
          <w:lang w:eastAsia="en-US" w:bidi="ar-SA"/>
        </w:rPr>
      </w:pPr>
    </w:p>
    <w:p w14:paraId="36154B9E"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6A02B6CD"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052BBE7A" w14:textId="77777777" w:rsidR="006E5E34" w:rsidRPr="006E5E34" w:rsidRDefault="006E5E34" w:rsidP="006E5E34">
      <w:pPr>
        <w:widowControl/>
        <w:suppressAutoHyphens w:val="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5.5.4 : Élimination de l'éblouissement causé par un soleil bas en choisissant des positions de caméra plus élevées</w:t>
      </w:r>
    </w:p>
    <w:p w14:paraId="7A37064A"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Lumière provenant du soleil levant ou couchant</w:t>
      </w:r>
    </w:p>
    <w:p w14:paraId="2BF93906"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Bonne position</w:t>
      </w:r>
    </w:p>
    <w:p w14:paraId="130D63A3" w14:textId="77777777" w:rsidR="006E5E34" w:rsidRPr="006E5E34" w:rsidRDefault="006E5E34" w:rsidP="006E5E34">
      <w:pPr>
        <w:widowControl/>
        <w:suppressAutoHyphens w:val="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Mauvaise position</w:t>
      </w:r>
    </w:p>
    <w:p w14:paraId="03B4307F"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32B5282B"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6AD2BDA7"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31C2AD2D"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147A546B"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340541C6"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48B9058C"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7D16A3AC"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p>
    <w:p w14:paraId="6891F930" w14:textId="77777777" w:rsidR="006E5E34" w:rsidRPr="006E5E34" w:rsidRDefault="006E5E34" w:rsidP="006E5E34">
      <w:pPr>
        <w:widowControl/>
        <w:tabs>
          <w:tab w:val="left" w:pos="453"/>
          <w:tab w:val="left" w:pos="2607"/>
        </w:tabs>
        <w:suppressAutoHyphens w:val="0"/>
        <w:spacing w:before="28"/>
        <w:jc w:val="both"/>
        <w:outlineLvl w:val="1"/>
        <w:rPr>
          <w:rFonts w:ascii="Arquitecta" w:eastAsia="Times New Roman" w:hAnsi="Arquitecta" w:cs="Times New Roman"/>
          <w:b/>
          <w:kern w:val="0"/>
          <w:sz w:val="30"/>
          <w:szCs w:val="20"/>
          <w:lang w:eastAsia="en-US" w:bidi="ar-SA"/>
        </w:rPr>
      </w:pPr>
      <w:r w:rsidRPr="006E5E34">
        <w:rPr>
          <w:rFonts w:ascii="Arquitecta" w:eastAsia="Times New Roman" w:hAnsi="Arquitecta" w:cs="Times New Roman"/>
          <w:b/>
          <w:kern w:val="0"/>
          <w:sz w:val="30"/>
          <w:szCs w:val="20"/>
          <w:lang w:eastAsia="en-US" w:bidi="ar-SA"/>
        </w:rPr>
        <w:t>5.6 Services Techniques pour les Médias</w:t>
      </w:r>
    </w:p>
    <w:p w14:paraId="1691BA7F"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FAC4DC2"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5.6.1 Communications</w:t>
      </w:r>
    </w:p>
    <w:p w14:paraId="4030117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F1A39E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L’interface électronique entre les éléments clefs à l’intérieur du stade est devenue un aspect vital de l’athlétisme moderne. Les avancées technologiques ont grandement amélioré la gestion du sport. Cependant, la prolifération et la sophistication de l’équipement disponible requiert un haut niveau de coopération et d’interface.</w:t>
      </w:r>
    </w:p>
    <w:p w14:paraId="7C2D081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761A13D" w14:textId="44B69046" w:rsidR="006E5E34" w:rsidRPr="00124FF9" w:rsidRDefault="006E5E34" w:rsidP="00107FB2">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 xml:space="preserve">Les parties ayant à se soumettre à une interface de travail sont </w:t>
      </w:r>
    </w:p>
    <w:p w14:paraId="77738CC1" w14:textId="534D3A8E"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Télévision</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Informatique</w:t>
      </w:r>
      <w:r w:rsidRPr="00124FF9">
        <w:rPr>
          <w:rFonts w:ascii="Arquitecta" w:eastAsia="Times New Roman" w:hAnsi="Arquitecta" w:cs="Times New Roman"/>
          <w:kern w:val="0"/>
          <w:lang w:eastAsia="en-US" w:bidi="ar-SA"/>
        </w:rPr>
        <w:t xml:space="preserve"> </w:t>
      </w:r>
    </w:p>
    <w:p w14:paraId="26EBC206" w14:textId="32F3885C"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Speakers</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Pr>
          <w:rFonts w:ascii="Arquitecta" w:eastAsia="Times New Roman" w:hAnsi="Arquitecta" w:cs="Times New Roman"/>
          <w:kern w:val="0"/>
          <w:lang w:eastAsia="en-US" w:bidi="ar-SA"/>
        </w:rPr>
        <w:t>-</w:t>
      </w:r>
      <w:r w:rsidRPr="00124FF9">
        <w:rPr>
          <w:rFonts w:ascii="Arquitecta" w:eastAsia="Times New Roman" w:hAnsi="Arquitecta" w:cs="Times New Roman"/>
          <w:kern w:val="0"/>
          <w:lang w:eastAsia="en-US" w:bidi="ar-SA"/>
        </w:rPr>
        <w:t xml:space="preserve"> Agence de Télécommunications</w:t>
      </w:r>
    </w:p>
    <w:p w14:paraId="3D7F2809" w14:textId="01B6DBDE"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Panneaux d’affichage</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Gestion</w:t>
      </w:r>
      <w:r w:rsidRPr="00124FF9">
        <w:rPr>
          <w:rFonts w:ascii="Arquitecta" w:eastAsia="Times New Roman" w:hAnsi="Arquitecta" w:cs="Times New Roman"/>
          <w:kern w:val="0"/>
          <w:lang w:eastAsia="en-US" w:bidi="ar-SA"/>
        </w:rPr>
        <w:t xml:space="preserve"> de l’évènement</w:t>
      </w:r>
    </w:p>
    <w:p w14:paraId="522FC287" w14:textId="1852DECE"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Panneaux vidéo</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Secteur</w:t>
      </w:r>
      <w:r w:rsidRPr="00124FF9">
        <w:rPr>
          <w:rFonts w:ascii="Arquitecta" w:eastAsia="Times New Roman" w:hAnsi="Arquitecta" w:cs="Times New Roman"/>
          <w:kern w:val="0"/>
          <w:lang w:eastAsia="en-US" w:bidi="ar-SA"/>
        </w:rPr>
        <w:t xml:space="preserve"> Cérémonies </w:t>
      </w:r>
    </w:p>
    <w:p w14:paraId="0D46860B" w14:textId="2B0F539E"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Chronométrie</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Impression</w:t>
      </w:r>
      <w:r w:rsidRPr="00124FF9">
        <w:rPr>
          <w:rFonts w:ascii="Arquitecta" w:eastAsia="Times New Roman" w:hAnsi="Arquitecta" w:cs="Times New Roman"/>
          <w:kern w:val="0"/>
          <w:lang w:eastAsia="en-US" w:bidi="ar-SA"/>
        </w:rPr>
        <w:t xml:space="preserve"> / Photocopie</w:t>
      </w:r>
    </w:p>
    <w:p w14:paraId="65911508" w14:textId="77777777"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p>
    <w:p w14:paraId="09E0C739" w14:textId="77777777"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bon déroulement d’une compétition d’athlétisme requiert un déroulement professionnel, bien préparé par les officiels. Cependant, à cause de la complexité de l’athlétisme, il faut, pour une compétition majeure, que l’évènement se déroule de telle façon que le public puisse suivre la signification de tout ce qui se produit à n’importe quel moment. A cet effet, la coordination entre le directeur de compétition, le responsable de l’animation, les speakers et l’opérateur des panneaux d’affichage est d’une importance vitale. La communication entre ces quatre parties doit être constante</w:t>
      </w:r>
    </w:p>
    <w:p w14:paraId="0F479E17" w14:textId="77777777"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p>
    <w:p w14:paraId="49889DA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ab/>
        <w:t>Vision directe, liaison téléphonique ou, idéalement, liaison radio ouverte sont essentielles. Alors que l’usage du téléphone portable s’est intensifié ces dernières années, la prudence est conseillée dans le stade où le béton précontraint rompt le signal et limite la portée.</w:t>
      </w:r>
    </w:p>
    <w:p w14:paraId="19155D4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3A80A1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Il faudrait procéder à des tests complets et à une répétition du système de sonorisation utilisé par les speakers, particulièrement en ce qui concerne son effet sur les emplacements prévus pour les micros de télévision (Schéma 5.6.1) et les zones de travail de la télévision, de la radio et des journalistes.</w:t>
      </w:r>
    </w:p>
    <w:p w14:paraId="4097EF05" w14:textId="781928FE"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FB9646A" w14:textId="3A9C4A75"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64E08EE"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151114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27F1A1A6" w14:textId="2AC9B5F5" w:rsid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7563A65" w14:textId="620AE59E"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768FB272" w14:textId="13D7035A" w:rsidR="006E5E34" w:rsidRPr="006E5E34" w:rsidRDefault="0090479E" w:rsidP="006E5E34">
      <w:pPr>
        <w:widowControl/>
        <w:tabs>
          <w:tab w:val="left" w:pos="453"/>
        </w:tabs>
        <w:suppressAutoHyphens w:val="0"/>
        <w:jc w:val="both"/>
        <w:rPr>
          <w:rFonts w:ascii="Arquitecta" w:eastAsia="Times New Roman" w:hAnsi="Arquitecta" w:cs="Times New Roman"/>
          <w:kern w:val="0"/>
          <w:sz w:val="20"/>
          <w:szCs w:val="20"/>
          <w:lang w:eastAsia="en-US" w:bidi="ar-SA"/>
        </w:rPr>
      </w:pPr>
      <w:r>
        <w:rPr>
          <w:noProof/>
        </w:rPr>
        <w:pict w14:anchorId="3442B7B3">
          <v:shape id="_x0000_s1159" type="#_x0000_t75" style="position:absolute;left:0;text-align:left;margin-left:6pt;margin-top:3.3pt;width:453.75pt;height:260.25pt;z-index:35;visibility:visible;mso-wrap-style:square;mso-wrap-distance-left:9pt;mso-wrap-distance-top:0;mso-wrap-distance-right:9pt;mso-wrap-distance-bottom:0;mso-position-horizontal-relative:text;mso-position-vertical-relative:text" stroked="t" strokeweight="1.5pt">
            <v:imagedata r:id="rId132" o:title=""/>
            <w10:wrap type="square"/>
          </v:shape>
        </w:pict>
      </w:r>
    </w:p>
    <w:p w14:paraId="01BDB26F" w14:textId="77777777" w:rsidR="006E5E34" w:rsidRPr="006E5E34" w:rsidRDefault="006E5E34" w:rsidP="006E5E34">
      <w:pPr>
        <w:widowControl/>
        <w:suppressAutoHyphens w:val="0"/>
        <w:ind w:firstLine="72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Figure 5.6.1 : Positions de micro de télévision pour les grands événements d'athlétisme</w:t>
      </w:r>
    </w:p>
    <w:p w14:paraId="6572F8E8"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6C3B90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L’interface entre la Société Officielle d’Informatique et l’Affichage est essentiel pour éviter d’avoir besoin d’une nouvelle saisie des données, et limiter au maximum le temps de distribution des informations essentielles.</w:t>
      </w:r>
    </w:p>
    <w:p w14:paraId="1D9EC6E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F41083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Il faut établir, avant la compétition, un protocole pour le commencement des sessions, des épreuves, et des cérémonies. La séquence, les images visuelles et les mots doivent être clairement définis par les trois parties. Il est très important de prêter attention aux langues, abréviations et noms. Une attention supplémentaire est nécessaire quand des équipements/logiciels nord-américains/européens doivent être employés dans un lieu où l’alphabet asiatique/arabe/cyrillique prédominera. Les lignes et espace disponible sur le panneau d’affichage sont essentielles en préparant le protocole.</w:t>
      </w:r>
    </w:p>
    <w:p w14:paraId="2CE6368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6C774C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Une notification préalable des formats vidéo requis pour l’écran vidéo doit être fournie à la télévision, aux sponsors, etc.</w:t>
      </w:r>
    </w:p>
    <w:p w14:paraId="7CD88B1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A5C575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On peut créer un montage télé séparé à utiliser sur l’écran vidéo, mais une préparation préalable est nécessaire pour fournir l’équipement, le personnel et l’interface requis.</w:t>
      </w:r>
    </w:p>
    <w:p w14:paraId="639016D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9C9660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ab/>
        <w:t>Un approvisionnement rapide en support papier est essentiel. Il faut donc apporter une pleine attention à la capacité d’impression et de distributions aux pupitres. On recommande un photocopieur haute vitesse avec trieur (80 copies minute) par tranche de 100 représentants des médias (à l’exclusion des techniciens). 2/3 de ces photocopieurs pour les tribunes presse, 1/3 pour le centre de presse principal  / le centre international de diffusion / zone de travail à l’intérieur du stade.</w:t>
      </w:r>
    </w:p>
    <w:p w14:paraId="2E5C53F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270F004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Une « navette » peut servir efficacement 35 postes de travail. Les services de recharge et de remplacement sont essentiels</w:t>
      </w:r>
    </w:p>
    <w:p w14:paraId="0589944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0D0D2112" w14:textId="66E71BD3" w:rsidR="006E5E34" w:rsidRDefault="006E5E34" w:rsidP="00107FB2">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Aux Championnats du Monde d’Athlétisme d’Osaka en 2007, on a utilisé le nombre suivant de photocopieurs : 8 copieurs haute vitesse dans le service central de photocopie derrière la tribune ; 5 copieurs dans le centre principal de presse ainsi que des machines supplémentaires dans le centre international de diffusion et le centre de presse annexe dans le principal hôtel des médias.</w:t>
      </w:r>
    </w:p>
    <w:p w14:paraId="4B23556D" w14:textId="77777777" w:rsidR="00107FB2" w:rsidRPr="00124FF9" w:rsidRDefault="00107FB2" w:rsidP="00107FB2">
      <w:pPr>
        <w:widowControl/>
        <w:tabs>
          <w:tab w:val="left" w:pos="453"/>
        </w:tabs>
        <w:suppressAutoHyphens w:val="0"/>
        <w:jc w:val="both"/>
        <w:rPr>
          <w:rFonts w:ascii="Arquitecta" w:eastAsia="Times New Roman" w:hAnsi="Arquitecta" w:cs="Times New Roman"/>
          <w:kern w:val="0"/>
          <w:lang w:eastAsia="en-US" w:bidi="ar-SA"/>
        </w:rPr>
      </w:pPr>
    </w:p>
    <w:p w14:paraId="4BBA6004"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5.6.2 Presse</w:t>
      </w:r>
    </w:p>
    <w:p w14:paraId="4802674C"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r>
    </w:p>
    <w:p w14:paraId="1F41B364"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5.6.2.1 Zone presse</w:t>
      </w:r>
    </w:p>
    <w:p w14:paraId="368BC292"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2AB41A35"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ab/>
      </w:r>
      <w:r w:rsidRPr="00124FF9">
        <w:rPr>
          <w:rFonts w:ascii="Arquitecta" w:eastAsia="Times New Roman" w:hAnsi="Arquitecta" w:cs="Times New Roman"/>
          <w:kern w:val="0"/>
          <w:lang w:eastAsia="en-US" w:bidi="ar-SA"/>
        </w:rPr>
        <w:t>La zone de travail allouée à chaque journaliste devrait mesurer 0,75 m de large et 1,60 m de profondeur (contre des dimensions normales de tribunes de 0,50 m de large et 0,80m de profondeur pour chaque siège). Ces mesures donnent suffisamment d’espace derrière le siège pour permettre aux autres journalistes et aux « navettes », qui distribuent les résultats, de se déplacer confortablement.</w:t>
      </w:r>
    </w:p>
    <w:p w14:paraId="5A5E1B7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674FED7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05583D0"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ab/>
        <w:t xml:space="preserve">5.6.2.2 </w:t>
      </w:r>
      <w:r w:rsidRPr="00124FF9">
        <w:rPr>
          <w:rFonts w:ascii="Arquitecta" w:eastAsia="Times New Roman" w:hAnsi="Arquitecta" w:cs="Times New Roman"/>
          <w:color w:val="000000"/>
          <w:kern w:val="0"/>
          <w:lang w:eastAsia="en-US" w:bidi="ar-SA"/>
        </w:rPr>
        <w:t>É</w:t>
      </w:r>
      <w:r w:rsidRPr="00124FF9">
        <w:rPr>
          <w:rFonts w:ascii="Arquitecta" w:eastAsia="Times New Roman" w:hAnsi="Arquitecta" w:cs="Times New Roman"/>
          <w:b/>
          <w:kern w:val="0"/>
          <w:lang w:eastAsia="en-US" w:bidi="ar-SA"/>
        </w:rPr>
        <w:t>crans Télé</w:t>
      </w:r>
    </w:p>
    <w:p w14:paraId="6BAE820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0BF1A9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Pour un évènement national/local il est peu vraisemblable que des écrans Télé soient disponibles dans la tribune des médias. Dans de plus grands évènements, des sièges avec des pupitres requièrent des écrans Télé (pas plus grands que 0,35 m), et une alimentation électrique de 110/250V. Il faudrait un moniteur pour trois écrans plats ou encastrés dans les tables des journalistes. On en recommande 150 pour des grands événements régionaux et entre 300 et 400 pour des grands évènements internationaux. </w:t>
      </w:r>
    </w:p>
    <w:p w14:paraId="5E6CD99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0E5616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Une installation multicanaux est nécessaire. Un service de résultats électroniques complets (ERS) doit être fourni via des écrans de télévision ou des terminaux d’ordinateur séparés</w:t>
      </w:r>
    </w:p>
    <w:p w14:paraId="4AD6B8E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A808C3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0904EC9"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b/>
          <w:kern w:val="0"/>
          <w:lang w:eastAsia="en-US" w:bidi="ar-SA"/>
        </w:rPr>
        <w:t>5.6.2.3 Télécommunications</w:t>
      </w:r>
    </w:p>
    <w:p w14:paraId="5B2B33F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3752E0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journalistes peuvent avoir besoin qu’on leur fournisse à leur pupitre une ligne de téléphone direct réservée, une ligne ISDN ou un accès internet haut débit. Les coûts d’installation et les communications sont à la charge de l’utilisateur final. Ceci est à réservé à l’avance.</w:t>
      </w:r>
    </w:p>
    <w:p w14:paraId="617364D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2F12D1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L’usage des téléphones portables et des lignes ISDN/ADSL avait grandement réduit le nombre de lignes téléphoniques analogiques privées réclamées. Aux Championnats du Monde d’Athlétisme de Paris en 2003, Les lignes privées réclamées par la Presse (à l’exclusion des sociétés de diffusion) n’ont pas excédé 80 dans le centre de presse et 100 dans les tribunes presse.</w:t>
      </w:r>
    </w:p>
    <w:p w14:paraId="195C2ED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007DB34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1530447" w14:textId="77777777" w:rsidR="006E5E34" w:rsidRPr="00124FF9" w:rsidRDefault="006E5E34" w:rsidP="006E5E34">
      <w:pPr>
        <w:widowControl/>
        <w:tabs>
          <w:tab w:val="left" w:pos="453"/>
        </w:tabs>
        <w:suppressAutoHyphens w:val="0"/>
        <w:jc w:val="both"/>
        <w:outlineLvl w:val="2"/>
        <w:rPr>
          <w:rFonts w:ascii="Arquitecta" w:eastAsia="Times New Roman" w:hAnsi="Arquitecta" w:cs="Times New Roman"/>
          <w:b/>
          <w:i/>
          <w:caps/>
          <w:kern w:val="0"/>
          <w:lang w:eastAsia="en-US" w:bidi="ar-SA"/>
        </w:rPr>
      </w:pPr>
      <w:r w:rsidRPr="00124FF9">
        <w:rPr>
          <w:rFonts w:ascii="Arquitecta" w:eastAsia="Times New Roman" w:hAnsi="Arquitecta" w:cs="Times New Roman"/>
          <w:b/>
          <w:i/>
          <w:caps/>
          <w:kern w:val="0"/>
          <w:lang w:eastAsia="en-US" w:bidi="ar-SA"/>
        </w:rPr>
        <w:t>5.6.3 T</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l</w:t>
      </w:r>
      <w:r w:rsidRPr="00124FF9">
        <w:rPr>
          <w:rFonts w:ascii="Arquitecta" w:eastAsia="Times New Roman" w:hAnsi="Arquitecta" w:cs="Times New Roman"/>
          <w:b/>
          <w:i/>
          <w:caps/>
          <w:color w:val="000000"/>
          <w:kern w:val="0"/>
          <w:lang w:eastAsia="en-US" w:bidi="ar-SA"/>
        </w:rPr>
        <w:t>É</w:t>
      </w:r>
      <w:r w:rsidRPr="00124FF9">
        <w:rPr>
          <w:rFonts w:ascii="Arquitecta" w:eastAsia="Times New Roman" w:hAnsi="Arquitecta" w:cs="Times New Roman"/>
          <w:b/>
          <w:i/>
          <w:caps/>
          <w:kern w:val="0"/>
          <w:lang w:eastAsia="en-US" w:bidi="ar-SA"/>
        </w:rPr>
        <w:t>vision et Radio</w:t>
      </w:r>
    </w:p>
    <w:p w14:paraId="18D80A10"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r>
    </w:p>
    <w:p w14:paraId="3306C6FA"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kern w:val="0"/>
          <w:lang w:eastAsia="en-US" w:bidi="ar-SA"/>
        </w:rPr>
        <w:tab/>
        <w:t>5.6.3.1 Zone de Travail des Commentateurs</w:t>
      </w:r>
    </w:p>
    <w:p w14:paraId="3F81C2EB"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p>
    <w:p w14:paraId="701F93A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ab/>
      </w:r>
      <w:r w:rsidRPr="00124FF9">
        <w:rPr>
          <w:rFonts w:ascii="Arquitecta" w:eastAsia="Times New Roman" w:hAnsi="Arquitecta" w:cs="Times New Roman"/>
          <w:kern w:val="0"/>
          <w:lang w:eastAsia="en-US" w:bidi="ar-SA"/>
        </w:rPr>
        <w:t xml:space="preserve">Un poste de commentateur équipé pourvoit aux besoins de trois personnes et on y trouve généralement </w:t>
      </w:r>
    </w:p>
    <w:p w14:paraId="067139A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0BE75FE" w14:textId="77777777" w:rsidR="006E5E34" w:rsidRPr="00124FF9"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Une unité commentateur connectée à la salle de contrôle de commentateurs sur le site et 3 casques-audio pour les commentateurs Télé.</w:t>
      </w:r>
    </w:p>
    <w:p w14:paraId="65C16A70" w14:textId="77777777" w:rsidR="006E5E34" w:rsidRPr="00124FF9"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Un écran Télé couleur connecté pour recevoir le signal International produit sur le site, ainsi que les signaux hertziens</w:t>
      </w:r>
    </w:p>
    <w:p w14:paraId="481D2A5F" w14:textId="77777777" w:rsidR="006E5E34" w:rsidRPr="00124FF9"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Canaux de données</w:t>
      </w:r>
    </w:p>
    <w:p w14:paraId="21EF56A1" w14:textId="77777777" w:rsidR="006E5E34" w:rsidRPr="00124FF9" w:rsidRDefault="006E5E34" w:rsidP="00C3722F">
      <w:pPr>
        <w:widowControl/>
        <w:numPr>
          <w:ilvl w:val="0"/>
          <w:numId w:val="57"/>
        </w:numPr>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Un terminal d’information portant le Service Complet des Résultats doit être fourni à chaque pupitre. Une prise 110/220V est nécessaire pour cet équipement.</w:t>
      </w:r>
    </w:p>
    <w:p w14:paraId="75DB2957" w14:textId="77777777" w:rsidR="006E5E34" w:rsidRPr="00124FF9"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p>
    <w:p w14:paraId="73CDDA0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Taille : A mesure que le sport se développe, l’équipe traditionnelle de commentateurs s’accroit. Il doit y avoir la place pour 3 personnes, et la largeur totale doit être d’au moins 1,60 m (Schéma 5.6.3.1) Les sociétés de diffusion avec des équipes plus grandes peuvent commander des modules supplémentaires. </w:t>
      </w:r>
    </w:p>
    <w:p w14:paraId="3B3310D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11A0C8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Il doit y avoir, sous la table de travail, une hauteur de 0,66 m pour les jambes et au moins 1,00 m entre le bord de la table et le début du rang de derrière, pour permettre le passage aisé d’autres employés et des personnes qui distribuent les résultats. La profondeur de la surface de travail doit être de 0,90 m.  </w:t>
      </w:r>
    </w:p>
    <w:p w14:paraId="4F5E892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78BF8FC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Il est à noter que, contrairement aux journalistes, les commentateurs ne peuvent pas se déplacer librement autour du stade. Il faut apporter de l’attention à l’accès des services pour l’information, la restauration (surtout les boissons), les techniciens etc. La qualité des sièges est importante, tout comme le stockage et la sécurité des papiers. Il faut prendre en totale considération la protection contre les éléments des commentateurs et du matériel.</w:t>
      </w:r>
    </w:p>
    <w:p w14:paraId="67FBA87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C7BFCD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Les besoins en matière de télécommunication (qui sont détaillés dans la partie suivante de ce chapitre) sont les écrans Télé, l’unité d’animation, les téléphones (télécopie).</w:t>
      </w:r>
    </w:p>
    <w:p w14:paraId="7BA04CE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FB3109C" w14:textId="1D679DA1" w:rsidR="006E5E34" w:rsidRPr="00124FF9" w:rsidRDefault="0090479E" w:rsidP="006E5E34">
      <w:pPr>
        <w:widowControl/>
        <w:tabs>
          <w:tab w:val="left" w:pos="453"/>
        </w:tabs>
        <w:suppressAutoHyphens w:val="0"/>
        <w:jc w:val="both"/>
        <w:rPr>
          <w:rFonts w:ascii="Arquitecta" w:eastAsia="Times New Roman" w:hAnsi="Arquitecta" w:cs="Times New Roman"/>
          <w:kern w:val="0"/>
          <w:lang w:eastAsia="en-US" w:bidi="ar-SA"/>
        </w:rPr>
      </w:pPr>
      <w:r>
        <w:rPr>
          <w:noProof/>
        </w:rPr>
        <w:pict w14:anchorId="67B9676D">
          <v:shape id="_x0000_s1158" type="#_x0000_t75" style="position:absolute;left:0;text-align:left;margin-left:25.7pt;margin-top:72.75pt;width:439.5pt;height:302.9pt;z-index: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stroked="t" strokeweight="1.5pt">
            <v:imagedata r:id="rId133" o:title=""/>
            <w10:wrap type="square"/>
          </v:shape>
        </w:pict>
      </w:r>
      <w:r w:rsidR="006E5E34" w:rsidRPr="00124FF9">
        <w:rPr>
          <w:rFonts w:ascii="Arquitecta" w:eastAsia="Times New Roman" w:hAnsi="Arquitecta" w:cs="Times New Roman"/>
          <w:kern w:val="0"/>
          <w:lang w:eastAsia="en-US" w:bidi="ar-SA"/>
        </w:rPr>
        <w:t xml:space="preserve"> </w:t>
      </w:r>
      <w:r w:rsidR="006E5E34" w:rsidRPr="00124FF9">
        <w:rPr>
          <w:rFonts w:ascii="Arquitecta" w:eastAsia="Times New Roman" w:hAnsi="Arquitecta" w:cs="Times New Roman"/>
          <w:kern w:val="0"/>
          <w:lang w:eastAsia="en-US" w:bidi="ar-SA"/>
        </w:rPr>
        <w:tab/>
        <w:t>Le câblage des téléphones, les écrans Télé et des unités commentateurs au siège des commentateurs nécessite une organisation préalable considérable, en particulier le parcours et la taille des gaines pour le câblage, et la sécurité de tout le câblage</w:t>
      </w:r>
    </w:p>
    <w:p w14:paraId="05764941" w14:textId="77777777" w:rsidR="00107FB2" w:rsidRDefault="00107FB2"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63A3C972" w14:textId="43DA0110"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1D740244"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0687BB1B" w14:textId="77777777" w:rsidR="006E5E34" w:rsidRPr="006E5E34" w:rsidRDefault="006E5E34" w:rsidP="006E5E34">
      <w:pPr>
        <w:widowControl/>
        <w:suppressAutoHyphens w:val="0"/>
        <w:ind w:left="720"/>
        <w:rPr>
          <w:rFonts w:ascii="Arquitecta" w:eastAsia="Times New Roman" w:hAnsi="Arquitecta" w:cs="Times New Roman"/>
          <w:b/>
          <w:kern w:val="0"/>
          <w:sz w:val="20"/>
          <w:szCs w:val="20"/>
          <w:lang w:eastAsia="en-US" w:bidi="ar-SA"/>
        </w:rPr>
      </w:pPr>
      <w:r w:rsidRPr="006E5E34">
        <w:rPr>
          <w:rFonts w:ascii="Arquitecta" w:eastAsia="Times New Roman" w:hAnsi="Arquitecta" w:cs="Times New Roman"/>
          <w:b/>
          <w:kern w:val="0"/>
          <w:sz w:val="20"/>
          <w:szCs w:val="20"/>
          <w:lang w:eastAsia="en-US" w:bidi="ar-SA"/>
        </w:rPr>
        <w:t xml:space="preserve">Figure 5.6.3.1: Emplacement des commentateurs TV, vues supérieure et latérale </w:t>
      </w:r>
    </w:p>
    <w:p w14:paraId="2021AA77"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p>
    <w:p w14:paraId="46955EC9"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1   Ecran de télévision</w:t>
      </w:r>
    </w:p>
    <w:p w14:paraId="6B6230C4"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2   Unité de commentaire</w:t>
      </w:r>
    </w:p>
    <w:p w14:paraId="30F5B0B0"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3   Terminal d'information</w:t>
      </w:r>
    </w:p>
    <w:p w14:paraId="5C880F8D"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4   Chaise</w:t>
      </w:r>
    </w:p>
    <w:p w14:paraId="6AC9763A" w14:textId="77777777" w:rsidR="006E5E34" w:rsidRPr="006E5E34" w:rsidRDefault="006E5E34" w:rsidP="006E5E34">
      <w:pPr>
        <w:widowControl/>
        <w:suppressAutoHyphens w:val="0"/>
        <w:ind w:left="720"/>
        <w:rPr>
          <w:rFonts w:ascii="Arquitecta" w:eastAsia="Times New Roman" w:hAnsi="Arquitecta" w:cs="Times New Roman"/>
          <w:kern w:val="0"/>
          <w:sz w:val="20"/>
          <w:szCs w:val="20"/>
          <w:lang w:eastAsia="en-US" w:bidi="ar-SA"/>
        </w:rPr>
      </w:pPr>
      <w:r w:rsidRPr="006E5E34">
        <w:rPr>
          <w:rFonts w:ascii="Arquitecta" w:eastAsia="Times New Roman" w:hAnsi="Arquitecta" w:cs="Times New Roman"/>
          <w:kern w:val="0"/>
          <w:sz w:val="20"/>
          <w:szCs w:val="20"/>
          <w:lang w:eastAsia="en-US" w:bidi="ar-SA"/>
        </w:rPr>
        <w:t>5   Ecran encastré</w:t>
      </w:r>
    </w:p>
    <w:p w14:paraId="4DC97F63" w14:textId="77777777" w:rsidR="006E5E34" w:rsidRPr="006E5E34" w:rsidRDefault="006E5E34" w:rsidP="006E5E34">
      <w:pPr>
        <w:widowControl/>
        <w:tabs>
          <w:tab w:val="left" w:pos="453"/>
        </w:tabs>
        <w:suppressAutoHyphens w:val="0"/>
        <w:jc w:val="both"/>
        <w:rPr>
          <w:rFonts w:ascii="Arquitecta" w:eastAsia="Times New Roman" w:hAnsi="Arquitecta" w:cs="Times New Roman"/>
          <w:kern w:val="0"/>
          <w:sz w:val="20"/>
          <w:szCs w:val="20"/>
          <w:lang w:eastAsia="en-US" w:bidi="ar-SA"/>
        </w:rPr>
      </w:pPr>
    </w:p>
    <w:p w14:paraId="4628DD98"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kern w:val="0"/>
          <w:lang w:eastAsia="en-US" w:bidi="ar-SA"/>
        </w:rPr>
        <w:tab/>
        <w:t>5.6.3.2 Centre International de Diffusion (IBC)</w:t>
      </w:r>
    </w:p>
    <w:p w14:paraId="28C9E7E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4D1B6D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création d’un IBC n’est nécessaire que pour des jeux ou championnats majeurs, et peut être étendu comme aux Jeux Olympiques (Barcelone - .45.000m</w:t>
      </w:r>
      <w:r w:rsidRPr="00124FF9">
        <w:rPr>
          <w:rFonts w:ascii="Arquitecta" w:eastAsia="Times New Roman" w:hAnsi="Arquitecta" w:cs="Times New Roman"/>
          <w:kern w:val="0"/>
          <w:vertAlign w:val="superscript"/>
          <w:lang w:eastAsia="en-US" w:bidi="ar-SA"/>
        </w:rPr>
        <w:t>2</w:t>
      </w:r>
      <w:r w:rsidRPr="00124FF9">
        <w:rPr>
          <w:rFonts w:ascii="Arquitecta" w:eastAsia="Times New Roman" w:hAnsi="Arquitecta" w:cs="Times New Roman"/>
          <w:kern w:val="0"/>
          <w:lang w:eastAsia="en-US" w:bidi="ar-SA"/>
        </w:rPr>
        <w:t>). L’IBC est le noyau des opérations de télévision et de radio. L’IBC héberge aussi de nombreuses installations pour la production de programmes unilatéraux des sociétés de diffusion. Les installations sont mises à disposition sur réservation et comprennent des salles d’édition et des studios de télévision équipés de caméras, des mélangeurs vidéo, etc.</w:t>
      </w:r>
    </w:p>
    <w:p w14:paraId="5C6166D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FB27004" w14:textId="475ACE01"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On peut s’attendre à ce qu’environ 600 personnes soient employées par la Société de Diffusion Hôte seule dans l’IBC lors de grands jeux. Toutes les sociétés de </w:t>
      </w:r>
      <w:r w:rsidR="00D5696A" w:rsidRPr="00124FF9">
        <w:rPr>
          <w:rFonts w:ascii="Arquitecta" w:eastAsia="Times New Roman" w:hAnsi="Arquitecta" w:cs="Times New Roman"/>
          <w:kern w:val="0"/>
          <w:lang w:eastAsia="en-US" w:bidi="ar-SA"/>
        </w:rPr>
        <w:t>diffusion participante</w:t>
      </w:r>
      <w:r w:rsidR="00D5696A">
        <w:rPr>
          <w:rFonts w:ascii="Arquitecta" w:eastAsia="Times New Roman" w:hAnsi="Arquitecta" w:cs="Times New Roman"/>
          <w:kern w:val="0"/>
          <w:lang w:eastAsia="en-US" w:bidi="ar-SA"/>
        </w:rPr>
        <w:t>s</w:t>
      </w:r>
      <w:r w:rsidRPr="00124FF9">
        <w:rPr>
          <w:rFonts w:ascii="Arquitecta" w:eastAsia="Times New Roman" w:hAnsi="Arquitecta" w:cs="Times New Roman"/>
          <w:kern w:val="0"/>
          <w:lang w:eastAsia="en-US" w:bidi="ar-SA"/>
        </w:rPr>
        <w:t xml:space="preserve"> auront besoin d’espace de bureaux administratifs de tailles diverses.</w:t>
      </w:r>
    </w:p>
    <w:p w14:paraId="1B80083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19C9149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La salle de télécommunications (Telco), les centres de commutation et de distribution des commentaires seront liés par un réseau complexe de télécommunications</w:t>
      </w:r>
    </w:p>
    <w:p w14:paraId="52284F3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F746AD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03497B8"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i/>
          <w:kern w:val="0"/>
          <w:lang w:eastAsia="en-US" w:bidi="ar-SA"/>
        </w:rPr>
        <w:tab/>
        <w:t>5.6.3.2.1 Salle de Télécommunication (Telco)</w:t>
      </w:r>
    </w:p>
    <w:p w14:paraId="5CAD5C5D"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1BD328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A l’IBC, la salle Telco est le point d’entrée vers le centre de distribution des lignes </w:t>
      </w:r>
    </w:p>
    <w:p w14:paraId="5249321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qui contribuent au réseau. Les terminaux de fibres optiques et de liaison radio y seront localisés. La salle Telco hébergera aussi le matériel d’égalisation des signaux, de mesure et de contrôle pour maintenir la qualité vidéo et audio.</w:t>
      </w:r>
    </w:p>
    <w:p w14:paraId="5D13D1F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C6B866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2410707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 xml:space="preserve">5.6.3.2.2 Centre de Commutation des Communications   </w:t>
      </w:r>
    </w:p>
    <w:p w14:paraId="25B85F6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D30ACC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Centre de Commutation des Communications est le poste de contrôle de tout le système de commentaires. Tous les circuits de commentaires s’achèvent là. Les circuits sont alors distribués vers les installations de production des sociétés de diffusion à l’intérieur de l’IBC. De nombreux circuits à 4 fils (jusqu’à 400 aux Jeux Olympiques de 1992) transporteront les programmes internationaux sortants vers leur destination à travers le monde.</w:t>
      </w:r>
    </w:p>
    <w:p w14:paraId="3F6187F7"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BA9EC9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 xml:space="preserve">5.6.3.2.3 Centre de Distribution </w:t>
      </w:r>
    </w:p>
    <w:p w14:paraId="60E733B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0B8479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 surveillance et l’égalisation des signaux Vanda entrants depuis le(s) site(s) auront lieu au centre de distribution avant envoi aux installations commercialisées pour les zones de diffusion mondiale, et contrôle de la transmission. Le centre de distribution générera les signaux originaux de synchronisation, les signaux test et le signal de référence de l’horloge principale pour l’IBC et les sites.</w:t>
      </w:r>
    </w:p>
    <w:p w14:paraId="03CB59D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B41991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5.6.3.2.4 Installations Centrales</w:t>
      </w:r>
    </w:p>
    <w:p w14:paraId="0E9BE6D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DF3C93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ab/>
        <w:t>Les Installations Centrales accueilleront une salle d’Enregistrement Vidéo (VTR) pour enregistrer les signaux en provenance des sites dans les compétitions majeures, des salles de rédaction pour les synthèses et une salle de post-production.</w:t>
      </w:r>
    </w:p>
    <w:p w14:paraId="104EB5A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69B0B0D"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5.6.3.2.5 Contrôle des Transmissions</w:t>
      </w:r>
    </w:p>
    <w:p w14:paraId="7503CD9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7080AC1" w14:textId="5EDB9190"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Le Contrôle des Transmissions a pour </w:t>
      </w:r>
      <w:r w:rsidR="00107FB2" w:rsidRPr="00124FF9">
        <w:rPr>
          <w:rFonts w:ascii="Arquitecta" w:eastAsia="Times New Roman" w:hAnsi="Arquitecta" w:cs="Times New Roman"/>
          <w:kern w:val="0"/>
          <w:lang w:eastAsia="en-US" w:bidi="ar-SA"/>
        </w:rPr>
        <w:t>fonctions principales</w:t>
      </w:r>
      <w:r w:rsidRPr="00124FF9">
        <w:rPr>
          <w:rFonts w:ascii="Arquitecta" w:eastAsia="Times New Roman" w:hAnsi="Arquitecta" w:cs="Times New Roman"/>
          <w:kern w:val="0"/>
          <w:lang w:eastAsia="en-US" w:bidi="ar-SA"/>
        </w:rPr>
        <w:t xml:space="preserve"> de commuter, traiter et insérer les Signaux Internationaux de Transmission Vidéo (VITS) et les signaux </w:t>
      </w:r>
      <w:r w:rsidR="00766A9C" w:rsidRPr="00124FF9">
        <w:rPr>
          <w:rFonts w:ascii="Arquitecta" w:eastAsia="Times New Roman" w:hAnsi="Arquitecta" w:cs="Times New Roman"/>
          <w:kern w:val="0"/>
          <w:lang w:eastAsia="en-US" w:bidi="ar-SA"/>
        </w:rPr>
        <w:t>de Distribution</w:t>
      </w:r>
      <w:r w:rsidRPr="00124FF9">
        <w:rPr>
          <w:rFonts w:ascii="Arquitecta" w:eastAsia="Times New Roman" w:hAnsi="Arquitecta" w:cs="Times New Roman"/>
          <w:kern w:val="0"/>
          <w:lang w:eastAsia="en-US" w:bidi="ar-SA"/>
        </w:rPr>
        <w:t xml:space="preserve"> Internationale (ID) et d’égaliser, surveiller et transmettre les signaux sortants (via les réseaux satellites et terrestres)</w:t>
      </w:r>
    </w:p>
    <w:p w14:paraId="0A91901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5.6.3.2.6 Coordination des Sociétés de Diffusion</w:t>
      </w:r>
    </w:p>
    <w:p w14:paraId="0D52881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23AE4B8" w14:textId="4427DCE6"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Un terminal de la matrice intercom générale de l’IBC peut être installé pour permettre la coordination avec les centres de distribution et de transmission pour les sociétés de diffusion qui reçoivent le(s) signal/signaux international/naux de la société </w:t>
      </w:r>
      <w:r w:rsidR="00107FB2" w:rsidRPr="00124FF9">
        <w:rPr>
          <w:rFonts w:ascii="Arquitecta" w:eastAsia="Times New Roman" w:hAnsi="Arquitecta" w:cs="Times New Roman"/>
          <w:kern w:val="0"/>
          <w:lang w:eastAsia="en-US" w:bidi="ar-SA"/>
        </w:rPr>
        <w:t>de Diffusion</w:t>
      </w:r>
      <w:r w:rsidRPr="00124FF9">
        <w:rPr>
          <w:rFonts w:ascii="Arquitecta" w:eastAsia="Times New Roman" w:hAnsi="Arquitecta" w:cs="Times New Roman"/>
          <w:kern w:val="0"/>
          <w:lang w:eastAsia="en-US" w:bidi="ar-SA"/>
        </w:rPr>
        <w:t xml:space="preserve"> Hôte et qui disposent des canaux de distribution unilatéraux. Il ne devrait cependant pas être possible d’avoir une communication directe avec les autres zones techniques appartenant à la société de Diffusion Hôte</w:t>
      </w:r>
    </w:p>
    <w:p w14:paraId="186539F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E6C96E2"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 xml:space="preserve">5.6.3.3.7 Bureau de Réservation </w:t>
      </w:r>
    </w:p>
    <w:p w14:paraId="26E54F1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61904D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Le bureau de réservation à l’IBC prendra les réservations des sociétés de diffusion pour les services occasionnels et les installations disponibles. Les services et installations suivants devraient être disponibles pour réservation dans l’IBC : </w:t>
      </w:r>
    </w:p>
    <w:p w14:paraId="48DBAF3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EDE3F54" w14:textId="2485A389"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Studio Télé</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Des</w:t>
      </w:r>
      <w:r w:rsidRPr="00124FF9">
        <w:rPr>
          <w:rFonts w:ascii="Arquitecta" w:eastAsia="Times New Roman" w:hAnsi="Arquitecta" w:cs="Times New Roman"/>
          <w:kern w:val="0"/>
          <w:lang w:eastAsia="en-US" w:bidi="ar-SA"/>
        </w:rPr>
        <w:t xml:space="preserve"> Cabines de commentaire sur images</w:t>
      </w:r>
    </w:p>
    <w:p w14:paraId="1F304BA4" w14:textId="23363FD9"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Studio Radio</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Une</w:t>
      </w:r>
      <w:r w:rsidRPr="00124FF9">
        <w:rPr>
          <w:rFonts w:ascii="Arquitecta" w:eastAsia="Times New Roman" w:hAnsi="Arquitecta" w:cs="Times New Roman"/>
          <w:kern w:val="0"/>
          <w:lang w:eastAsia="en-US" w:bidi="ar-SA"/>
        </w:rPr>
        <w:t xml:space="preserve"> Suite Post-Production </w:t>
      </w:r>
    </w:p>
    <w:p w14:paraId="1AD2890E" w14:textId="67573E0F" w:rsidR="006E5E34" w:rsidRPr="00124FF9" w:rsidRDefault="006E5E34" w:rsidP="006E5E34">
      <w:pPr>
        <w:widowControl/>
        <w:tabs>
          <w:tab w:val="left" w:pos="453"/>
          <w:tab w:val="left" w:pos="2607"/>
          <w:tab w:val="left" w:pos="3061"/>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Salles de rédaction</w:t>
      </w: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kern w:val="0"/>
          <w:lang w:eastAsia="en-US" w:bidi="ar-SA"/>
        </w:rPr>
        <w:tab/>
      </w:r>
      <w:r w:rsidR="00107FB2" w:rsidRPr="00124FF9">
        <w:rPr>
          <w:rFonts w:ascii="Arquitecta" w:eastAsia="Times New Roman" w:hAnsi="Arquitecta" w:cs="Times New Roman"/>
          <w:kern w:val="0"/>
          <w:lang w:eastAsia="en-US" w:bidi="ar-SA"/>
        </w:rPr>
        <w:t>- Salle</w:t>
      </w:r>
      <w:r w:rsidRPr="00124FF9">
        <w:rPr>
          <w:rFonts w:ascii="Arquitecta" w:eastAsia="Times New Roman" w:hAnsi="Arquitecta" w:cs="Times New Roman"/>
          <w:kern w:val="0"/>
          <w:lang w:eastAsia="en-US" w:bidi="ar-SA"/>
        </w:rPr>
        <w:t xml:space="preserve"> de Briefing </w:t>
      </w:r>
    </w:p>
    <w:p w14:paraId="19E0939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78AAF7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 xml:space="preserve">5.6.3.2.8 Bureau d’information </w:t>
      </w:r>
    </w:p>
    <w:p w14:paraId="7E7B51F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C0508E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bureau d’information dans l’IBC est responsable de la compilation et de la distribution des résultats et de l’information générale des sociétés de diffusion avant et pendant l’évènement. Des copies papier des résultats sont</w:t>
      </w:r>
      <w:r w:rsidRPr="00124FF9">
        <w:rPr>
          <w:rFonts w:ascii="Arquitecta" w:eastAsia="Times New Roman" w:hAnsi="Arquitecta" w:cs="Times New Roman"/>
          <w:color w:val="FF0000"/>
          <w:kern w:val="0"/>
          <w:lang w:eastAsia="en-US" w:bidi="ar-SA"/>
        </w:rPr>
        <w:t xml:space="preserve"> </w:t>
      </w:r>
      <w:r w:rsidRPr="00124FF9">
        <w:rPr>
          <w:rFonts w:ascii="Arquitecta" w:eastAsia="Times New Roman" w:hAnsi="Arquitecta" w:cs="Times New Roman"/>
          <w:kern w:val="0"/>
          <w:lang w:eastAsia="en-US" w:bidi="ar-SA"/>
        </w:rPr>
        <w:t>distribués par un système de casiers, structure standard de rayonnages ouverts qui permet la distribution en dossiers bien rangés. Les représentants des médias prennent alors l’information dont ils ont besoin. Chaque casier individuel doit pouvoir contenir, à tout moment, jusqu’à 150/200 copies d’un document A4.</w:t>
      </w:r>
    </w:p>
    <w:p w14:paraId="4832CC4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FD465A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D’autres informations pouvant intéresser les sociétés de diffusion doivent être éditées et distribuées via le bulletin quotidien et les tableaux d’affichage.</w:t>
      </w:r>
    </w:p>
    <w:p w14:paraId="724CED5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 </w:t>
      </w:r>
    </w:p>
    <w:p w14:paraId="0C3B1B5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294E3E5"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ab/>
        <w:t>5.6.3.2.9 Archives Audiovisuelles</w:t>
      </w:r>
    </w:p>
    <w:p w14:paraId="34F7BBB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EE9D23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Il doit y avoir un service de documentation dans l’IBC à la disposition des sociétés de diffusion. Le service doit traiter toute l’information audiovisuelle produite par la Société de Diffusion Hôte. Le service doit donner accès à des bandes de qualité professionnelle</w:t>
      </w:r>
    </w:p>
    <w:p w14:paraId="0B328DA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D711B4F"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i/>
          <w:kern w:val="0"/>
          <w:lang w:eastAsia="en-US" w:bidi="ar-SA"/>
        </w:rPr>
        <w:tab/>
        <w:t>5.6.3.2.10 Centre de Services Communs</w:t>
      </w:r>
    </w:p>
    <w:p w14:paraId="67315EC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C0E7B51"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 xml:space="preserve">Il faudrait fournir une zone de service commun pour tous les représentants des médias  entre l’IBC et le MPC pour le repos, la détente et les services supplémentaires, par ex. restaurants, agence de voyage, location de voiture, banque, centre médical, pharmacie, kiosque à journaux, bureau de poste, et service de messagerie, agent </w:t>
      </w:r>
      <w:r w:rsidRPr="00124FF9">
        <w:rPr>
          <w:rFonts w:ascii="Arquitecta" w:eastAsia="Times New Roman" w:hAnsi="Arquitecta" w:cs="Times New Roman"/>
          <w:kern w:val="0"/>
          <w:lang w:eastAsia="en-US" w:bidi="ar-SA"/>
        </w:rPr>
        <w:lastRenderedPageBreak/>
        <w:t xml:space="preserve">en douane, coffre, magasin de matériel de bureau, souvenirs, fleuriste, retrait d’argent, maintenance informatique, etc. </w:t>
      </w:r>
    </w:p>
    <w:p w14:paraId="029DD00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B41A0A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1FBE501E"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kern w:val="0"/>
          <w:lang w:eastAsia="en-US" w:bidi="ar-SA"/>
        </w:rPr>
      </w:pPr>
      <w:r w:rsidRPr="00124FF9">
        <w:rPr>
          <w:rFonts w:ascii="Arquitecta" w:eastAsia="Times New Roman" w:hAnsi="Arquitecta" w:cs="Times New Roman"/>
          <w:b/>
          <w:i/>
          <w:kern w:val="0"/>
          <w:lang w:eastAsia="en-US" w:bidi="ar-SA"/>
        </w:rPr>
        <w:tab/>
        <w:t>5.6.3.2.11 Réseau de Télécommunications</w:t>
      </w:r>
    </w:p>
    <w:p w14:paraId="631440B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B03F16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i/>
          <w:kern w:val="0"/>
          <w:lang w:eastAsia="en-US" w:bidi="ar-SA"/>
        </w:rPr>
        <w:t>Réseau de Contribution Vanda</w:t>
      </w:r>
    </w:p>
    <w:p w14:paraId="015070A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 réseau de contribution est destiné à transporter tous les signaux internationaux de télévision et de radio et les signaux Vandas unilatéraux des sites à l’IBC</w:t>
      </w:r>
    </w:p>
    <w:p w14:paraId="05FEA30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4C09CF6" w14:textId="103DCD6F"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On peut utiliser la fibre optique avec des lignes de secours dans une configuration circulaire pour le transport des signaux dans une zone urbaine confinée. Les signaux émanant d’au-delà d’un tel cercle urbain </w:t>
      </w:r>
      <w:r w:rsidR="00107FB2" w:rsidRPr="00124FF9">
        <w:rPr>
          <w:rFonts w:ascii="Arquitecta" w:eastAsia="Times New Roman" w:hAnsi="Arquitecta" w:cs="Times New Roman"/>
          <w:kern w:val="0"/>
          <w:lang w:eastAsia="en-US" w:bidi="ar-SA"/>
        </w:rPr>
        <w:t>demanderont</w:t>
      </w:r>
      <w:r w:rsidRPr="00124FF9">
        <w:rPr>
          <w:rFonts w:ascii="Arquitecta" w:eastAsia="Times New Roman" w:hAnsi="Arquitecta" w:cs="Times New Roman"/>
          <w:kern w:val="0"/>
          <w:lang w:eastAsia="en-US" w:bidi="ar-SA"/>
        </w:rPr>
        <w:t xml:space="preserve"> un transport vers une tour de télécommunication via des lignes radio et sur le cercle urbain et de là à l’IBC.</w:t>
      </w:r>
    </w:p>
    <w:p w14:paraId="3C52336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388C0E6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i/>
          <w:kern w:val="0"/>
          <w:lang w:eastAsia="en-US" w:bidi="ar-SA"/>
        </w:rPr>
        <w:t>Réseau de Contribution Audio</w:t>
      </w:r>
    </w:p>
    <w:p w14:paraId="7010A89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A2033F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L’agence de télécommunications aura besoin de fournir un système de transport des signaux audio des sites à l’IBC. Un réseau convergent de circuits à 4 fils est nécessaire. Cela peut être réalisé en trois étapes :</w:t>
      </w:r>
    </w:p>
    <w:p w14:paraId="5075A04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B91D98B" w14:textId="77777777" w:rsidR="006E5E34" w:rsidRPr="00124FF9"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w:t>
      </w:r>
      <w:r w:rsidRPr="00124FF9">
        <w:rPr>
          <w:rFonts w:ascii="Arquitecta" w:eastAsia="Times New Roman" w:hAnsi="Arquitecta" w:cs="Times New Roman"/>
          <w:kern w:val="0"/>
          <w:lang w:eastAsia="en-US" w:bidi="ar-SA"/>
        </w:rPr>
        <w:tab/>
        <w:t>transport du signal audio en basse fréquence du/des site(s) au central téléphonique le plus proche</w:t>
      </w:r>
    </w:p>
    <w:p w14:paraId="355393F8" w14:textId="77777777" w:rsidR="006E5E34" w:rsidRPr="00124FF9"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w:t>
      </w:r>
      <w:r w:rsidRPr="00124FF9">
        <w:rPr>
          <w:rFonts w:ascii="Arquitecta" w:eastAsia="Times New Roman" w:hAnsi="Arquitecta" w:cs="Times New Roman"/>
          <w:kern w:val="0"/>
          <w:lang w:eastAsia="en-US" w:bidi="ar-SA"/>
        </w:rPr>
        <w:tab/>
        <w:t>transport du signal radio en haute fréquence (canaux multiplexeurs transmis par fibre optique) entre le central téléphonique le plus proche du site vers le central téléphonique le plus proche de l’IBC</w:t>
      </w:r>
    </w:p>
    <w:p w14:paraId="62606F34" w14:textId="77777777" w:rsidR="006E5E34" w:rsidRPr="00124FF9" w:rsidRDefault="006E5E34" w:rsidP="006E5E34">
      <w:pPr>
        <w:widowControl/>
        <w:tabs>
          <w:tab w:val="left" w:pos="453"/>
        </w:tabs>
        <w:suppressAutoHyphens w:val="0"/>
        <w:ind w:left="720" w:hanging="72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w:t>
      </w:r>
      <w:r w:rsidRPr="00124FF9">
        <w:rPr>
          <w:rFonts w:ascii="Arquitecta" w:eastAsia="Times New Roman" w:hAnsi="Arquitecta" w:cs="Times New Roman"/>
          <w:kern w:val="0"/>
          <w:lang w:eastAsia="en-US" w:bidi="ar-SA"/>
        </w:rPr>
        <w:tab/>
        <w:t xml:space="preserve">transport du signal audio en basse fréquence du central téléphonique le plus proche à l’IBC </w:t>
      </w:r>
    </w:p>
    <w:p w14:paraId="2896FD2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4379894B"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On utilise les types suivants de circuits à 4 fils : Type I (3.4kHz), Type II (7kHz) et Type III (15kHz).</w:t>
      </w:r>
    </w:p>
    <w:p w14:paraId="2894E5D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7341B8D9"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r w:rsidRPr="00124FF9">
        <w:rPr>
          <w:rFonts w:ascii="Arquitecta" w:eastAsia="Times New Roman" w:hAnsi="Arquitecta" w:cs="Times New Roman"/>
          <w:i/>
          <w:kern w:val="0"/>
          <w:lang w:eastAsia="en-US" w:bidi="ar-SA"/>
        </w:rPr>
        <w:t>Réseaux de Communications Sortantes</w:t>
      </w:r>
    </w:p>
    <w:p w14:paraId="3B5D5DEF"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07E97278"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nombreux signaux de télévision produits dans l’IBC par les sociétés de diffusion et autres signaux internationaux et unilatéraux sont transmis par fibre optique et le réseau terrestre de liaison radio. Les signaux en partance sont acheminés vers les satellites de communication depuis une/des station(s) terrestre(s) à l’intérieur du pays hôte</w:t>
      </w:r>
    </w:p>
    <w:p w14:paraId="21D91480"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1FF4411A"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La distribution internationale des signaux de télévision est effectuée au moyen d’un réseau terrestre de liaisons nationales et internationales fournies par l’agence de télécommunications</w:t>
      </w:r>
    </w:p>
    <w:p w14:paraId="78724AAC"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3A7AC9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r w:rsidRPr="00124FF9">
        <w:rPr>
          <w:rFonts w:ascii="Arquitecta" w:eastAsia="Times New Roman" w:hAnsi="Arquitecta" w:cs="Times New Roman"/>
          <w:kern w:val="0"/>
          <w:lang w:eastAsia="en-US" w:bidi="ar-SA"/>
        </w:rPr>
        <w:tab/>
        <w:t>Le réseau sera composé de systèmes analogiques et numériques sur les liaisons radio et des systèmes de fibre optique, avec une capacité suffisante pour acheminer tout le trafic attendu et avec la possibilité de circuits pour restaurer et diversifier afin d’assurer l’efficacité du système</w:t>
      </w:r>
    </w:p>
    <w:p w14:paraId="6294B2F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 xml:space="preserve"> </w:t>
      </w:r>
    </w:p>
    <w:p w14:paraId="7DA2513E"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5713BB79"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i/>
          <w:kern w:val="0"/>
          <w:lang w:eastAsia="en-US" w:bidi="ar-SA"/>
        </w:rPr>
      </w:pPr>
      <w:r w:rsidRPr="00124FF9">
        <w:rPr>
          <w:rFonts w:ascii="Arquitecta" w:eastAsia="Times New Roman" w:hAnsi="Arquitecta" w:cs="Times New Roman"/>
          <w:b/>
          <w:i/>
          <w:kern w:val="0"/>
          <w:lang w:eastAsia="en-US" w:bidi="ar-SA"/>
        </w:rPr>
        <w:tab/>
        <w:t>5.6.3.2.12 Enceinte pour les Cars Régie OB</w:t>
      </w:r>
    </w:p>
    <w:p w14:paraId="2B0BE5DA" w14:textId="77777777" w:rsidR="006E5E34" w:rsidRPr="00124FF9" w:rsidRDefault="006E5E34" w:rsidP="006E5E34">
      <w:pPr>
        <w:widowControl/>
        <w:tabs>
          <w:tab w:val="left" w:pos="453"/>
        </w:tabs>
        <w:suppressAutoHyphens w:val="0"/>
        <w:jc w:val="both"/>
        <w:outlineLvl w:val="0"/>
        <w:rPr>
          <w:rFonts w:ascii="Arquitecta" w:eastAsia="Times New Roman" w:hAnsi="Arquitecta" w:cs="Times New Roman"/>
          <w:b/>
          <w:kern w:val="0"/>
          <w:lang w:eastAsia="en-US" w:bidi="ar-SA"/>
        </w:rPr>
      </w:pPr>
      <w:r w:rsidRPr="00124FF9">
        <w:rPr>
          <w:rFonts w:ascii="Arquitecta" w:eastAsia="Times New Roman" w:hAnsi="Arquitecta" w:cs="Times New Roman"/>
          <w:b/>
          <w:i/>
          <w:kern w:val="0"/>
          <w:lang w:eastAsia="en-US" w:bidi="ar-SA"/>
        </w:rPr>
        <w:t xml:space="preserve"> </w:t>
      </w:r>
    </w:p>
    <w:p w14:paraId="027DAE52"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2A953643"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t>Les images provenant de toutes les caméras unilatérales sont acheminées vers l’enceinte des cars régie OB. L’interface avec le réseau informatique du comité d’organisation est nécessaire si les données et les graphismes de chronométrie doivent être sur les images unilatérales, à moins que la société de diffusion n’ait sa propre installation génératrice de caractères.</w:t>
      </w:r>
    </w:p>
    <w:p w14:paraId="394F8434"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3A8FA3E5"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lastRenderedPageBreak/>
        <w:t xml:space="preserve"> </w:t>
      </w:r>
      <w:r w:rsidRPr="00124FF9">
        <w:rPr>
          <w:rFonts w:ascii="Arquitecta" w:eastAsia="Times New Roman" w:hAnsi="Arquitecta" w:cs="Times New Roman"/>
          <w:kern w:val="0"/>
          <w:lang w:eastAsia="en-US" w:bidi="ar-SA"/>
        </w:rPr>
        <w:tab/>
        <w:t>Dans les compétitions majeures il faut fournir des sources d’énergie adéquates pour un grand nombre de cars régie OB. Pour 20-25 cars régie OB, une dépense d’environ 600kW est nécessaire.</w:t>
      </w:r>
    </w:p>
    <w:p w14:paraId="338F5C56" w14:textId="77777777" w:rsidR="006E5E34" w:rsidRPr="00124FF9" w:rsidRDefault="006E5E34" w:rsidP="006E5E34">
      <w:pPr>
        <w:widowControl/>
        <w:tabs>
          <w:tab w:val="left" w:pos="453"/>
        </w:tabs>
        <w:suppressAutoHyphens w:val="0"/>
        <w:jc w:val="both"/>
        <w:rPr>
          <w:rFonts w:ascii="Arquitecta" w:eastAsia="Times New Roman" w:hAnsi="Arquitecta" w:cs="Times New Roman"/>
          <w:kern w:val="0"/>
          <w:lang w:eastAsia="en-US" w:bidi="ar-SA"/>
        </w:rPr>
      </w:pPr>
    </w:p>
    <w:p w14:paraId="62EB614C" w14:textId="10CB2319" w:rsidR="00107FB2" w:rsidRDefault="006E5E34" w:rsidP="00124FF9">
      <w:pPr>
        <w:widowControl/>
        <w:tabs>
          <w:tab w:val="left" w:pos="453"/>
        </w:tabs>
        <w:suppressAutoHyphens w:val="0"/>
        <w:jc w:val="both"/>
        <w:rPr>
          <w:rFonts w:ascii="Arquitecta" w:eastAsia="Times New Roman" w:hAnsi="Arquitecta" w:cs="Times New Roman"/>
          <w:kern w:val="0"/>
          <w:lang w:eastAsia="en-US" w:bidi="ar-SA"/>
        </w:rPr>
      </w:pPr>
      <w:r w:rsidRPr="00124FF9">
        <w:rPr>
          <w:rFonts w:ascii="Arquitecta" w:eastAsia="Times New Roman" w:hAnsi="Arquitecta" w:cs="Times New Roman"/>
          <w:kern w:val="0"/>
          <w:lang w:eastAsia="en-US" w:bidi="ar-SA"/>
        </w:rPr>
        <w:tab/>
      </w:r>
    </w:p>
    <w:p w14:paraId="6A9D7E9A" w14:textId="4D2A8883" w:rsidR="00587E98" w:rsidRDefault="00587E98" w:rsidP="00587E98">
      <w:pPr>
        <w:widowControl/>
        <w:spacing w:before="120" w:after="120"/>
        <w:jc w:val="both"/>
        <w:rPr>
          <w:rFonts w:ascii="Arquitecta" w:eastAsia="Times New Roman" w:hAnsi="Arquitecta" w:cs="Times New Roman"/>
          <w:kern w:val="0"/>
          <w:lang w:eastAsia="en-US" w:bidi="ar-SA"/>
        </w:rPr>
      </w:pPr>
    </w:p>
    <w:p w14:paraId="73C3E23A" w14:textId="286C1BC1" w:rsidR="00587E98" w:rsidRDefault="00587E98" w:rsidP="00587E98">
      <w:pPr>
        <w:widowControl/>
        <w:spacing w:before="120" w:after="120"/>
        <w:jc w:val="both"/>
        <w:rPr>
          <w:rStyle w:val="Normale"/>
          <w:rFonts w:ascii="Arquitecta" w:eastAsia="Helvetica Neue" w:hAnsi="Arquitecta"/>
          <w:b/>
          <w:bCs/>
          <w:sz w:val="32"/>
          <w:szCs w:val="32"/>
        </w:rPr>
      </w:pPr>
    </w:p>
    <w:p w14:paraId="567177CE" w14:textId="77777777" w:rsidR="00766A9C" w:rsidRPr="005D6364" w:rsidRDefault="00766A9C" w:rsidP="00587E98">
      <w:pPr>
        <w:widowControl/>
        <w:spacing w:before="120" w:after="120"/>
        <w:jc w:val="both"/>
        <w:rPr>
          <w:rStyle w:val="Normale"/>
          <w:rFonts w:ascii="Arquitecta" w:eastAsia="Helvetica Neue" w:hAnsi="Arquitecta"/>
          <w:b/>
          <w:bCs/>
          <w:sz w:val="32"/>
          <w:szCs w:val="32"/>
        </w:rPr>
      </w:pPr>
    </w:p>
    <w:p w14:paraId="370ED5E1" w14:textId="77777777" w:rsidR="00587E98" w:rsidRPr="005D6364" w:rsidRDefault="00587E98" w:rsidP="00587E98">
      <w:pPr>
        <w:widowControl/>
        <w:spacing w:before="120" w:after="120"/>
        <w:jc w:val="both"/>
        <w:rPr>
          <w:rStyle w:val="Normale"/>
          <w:rFonts w:ascii="Arquitecta" w:eastAsia="Helvetica Neue" w:hAnsi="Arquitecta"/>
          <w:b/>
          <w:bCs/>
          <w:sz w:val="28"/>
          <w:szCs w:val="28"/>
        </w:rPr>
      </w:pPr>
      <w:r w:rsidRPr="005D6364">
        <w:rPr>
          <w:rStyle w:val="Normale"/>
          <w:rFonts w:ascii="Arquitecta" w:eastAsia="Helvetica Neue" w:hAnsi="Arquitecta"/>
          <w:b/>
          <w:bCs/>
          <w:sz w:val="32"/>
          <w:szCs w:val="32"/>
        </w:rPr>
        <w:t>TABLE DES MATIÈRES – CHAPITRE 6</w:t>
      </w:r>
    </w:p>
    <w:p w14:paraId="4F2FDCD9" w14:textId="1BDFA90B" w:rsidR="00587E98" w:rsidRPr="005D6364" w:rsidRDefault="00587E98" w:rsidP="00587E98">
      <w:pPr>
        <w:widowControl/>
        <w:spacing w:before="120" w:after="120"/>
        <w:jc w:val="both"/>
        <w:rPr>
          <w:rStyle w:val="Normale"/>
          <w:rFonts w:ascii="Arquitecta" w:hAnsi="Arquitecta" w:cs="Mangal"/>
          <w:sz w:val="28"/>
          <w:szCs w:val="28"/>
        </w:rPr>
      </w:pPr>
      <w:r w:rsidRPr="005D6364">
        <w:rPr>
          <w:rFonts w:ascii="Arquitecta" w:hAnsi="Arquitecta"/>
          <w:b/>
          <w:sz w:val="28"/>
          <w:szCs w:val="28"/>
        </w:rPr>
        <w:t>SPÉCIFICATIONS DES ÉQUIPEMENTS DE COMPÉTITION</w:t>
      </w:r>
      <w:r w:rsidRPr="005D6364">
        <w:rPr>
          <w:rStyle w:val="Normale"/>
          <w:rFonts w:ascii="Arquitecta" w:eastAsia="Helvetica Neue" w:hAnsi="Arquitecta"/>
          <w:sz w:val="28"/>
          <w:szCs w:val="28"/>
        </w:rPr>
        <w:tab/>
      </w:r>
    </w:p>
    <w:p w14:paraId="7A384EF0" w14:textId="67B2BBBE" w:rsidR="00587E98" w:rsidRPr="005D6364" w:rsidRDefault="00587E98" w:rsidP="00587E98">
      <w:pPr>
        <w:widowControl/>
        <w:spacing w:before="120" w:after="120"/>
        <w:rPr>
          <w:rStyle w:val="Normale"/>
          <w:rFonts w:ascii="Arquitecta" w:eastAsia="Helvetica Neue" w:hAnsi="Arquitecta"/>
          <w:sz w:val="28"/>
          <w:szCs w:val="28"/>
        </w:rPr>
      </w:pPr>
      <w:r w:rsidRPr="005D6364">
        <w:rPr>
          <w:rStyle w:val="Normale"/>
          <w:rFonts w:ascii="Arquitecta" w:eastAsia="Helvetica Neue" w:hAnsi="Arquitecta"/>
          <w:b/>
          <w:bCs/>
          <w:sz w:val="28"/>
          <w:szCs w:val="28"/>
        </w:rPr>
        <w:t xml:space="preserve">6.1 Équipement pour les </w:t>
      </w:r>
      <w:r w:rsidRPr="005D6364">
        <w:rPr>
          <w:rFonts w:ascii="Arquitecta" w:hAnsi="Arquitecta"/>
          <w:b/>
          <w:sz w:val="28"/>
          <w:szCs w:val="28"/>
        </w:rPr>
        <w:t>É</w:t>
      </w:r>
      <w:r w:rsidRPr="005D6364">
        <w:rPr>
          <w:rStyle w:val="Normale"/>
          <w:rFonts w:ascii="Arquitecta" w:eastAsia="Helvetica Neue" w:hAnsi="Arquitecta"/>
          <w:b/>
          <w:bCs/>
          <w:sz w:val="28"/>
          <w:szCs w:val="28"/>
        </w:rPr>
        <w:t xml:space="preserve">preuves sur Piste  </w:t>
      </w:r>
      <w:r w:rsidRPr="005D6364">
        <w:rPr>
          <w:rStyle w:val="Normale"/>
          <w:rFonts w:ascii="Arquitecta" w:eastAsia="Helvetica Neue" w:hAnsi="Arquitecta"/>
          <w:b/>
          <w:sz w:val="28"/>
          <w:szCs w:val="28"/>
        </w:rPr>
        <w:t xml:space="preserve">                                                                                                </w:t>
      </w:r>
    </w:p>
    <w:p w14:paraId="5D3952C8" w14:textId="77777777"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rPr>
        <w:tab/>
      </w:r>
      <w:r w:rsidRPr="005D6364">
        <w:rPr>
          <w:rStyle w:val="Normale"/>
          <w:rFonts w:ascii="Arquitecta" w:eastAsia="Helvetica Neue" w:hAnsi="Arquitecta"/>
          <w:b/>
          <w:i/>
        </w:rPr>
        <w:t xml:space="preserve">6.1.1 </w:t>
      </w:r>
      <w:r w:rsidRPr="005D6364">
        <w:rPr>
          <w:rStyle w:val="Normale"/>
          <w:rFonts w:ascii="Arquitecta" w:eastAsia="Helvetica Neue" w:hAnsi="Arquitecta"/>
          <w:b/>
          <w:i/>
        </w:rPr>
        <w:tab/>
        <w:t>BLOC DE D</w:t>
      </w:r>
      <w:r w:rsidRPr="005D6364">
        <w:rPr>
          <w:rFonts w:ascii="Arquitecta" w:hAnsi="Arquitecta"/>
          <w:b/>
          <w:i/>
        </w:rPr>
        <w:t>ÉPART</w:t>
      </w:r>
    </w:p>
    <w:p w14:paraId="7B29BDC3" w14:textId="77777777"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rPr>
        <w:tab/>
      </w:r>
      <w:r w:rsidRPr="005D6364">
        <w:rPr>
          <w:rStyle w:val="Normale"/>
          <w:rFonts w:ascii="Arquitecta" w:eastAsia="Helvetica Neue" w:hAnsi="Arquitecta"/>
          <w:b/>
          <w:i/>
        </w:rPr>
        <w:t xml:space="preserve">6.1.2 </w:t>
      </w:r>
      <w:r w:rsidRPr="005D6364">
        <w:rPr>
          <w:rStyle w:val="Normale"/>
          <w:rFonts w:ascii="Arquitecta" w:eastAsia="Helvetica Neue" w:hAnsi="Arquitecta"/>
          <w:b/>
          <w:i/>
        </w:rPr>
        <w:tab/>
        <w:t>HAIE</w:t>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p>
    <w:p w14:paraId="0B61CC64" w14:textId="77777777"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b/>
          <w:i/>
        </w:rPr>
        <w:tab/>
        <w:t xml:space="preserve">6.1.3 </w:t>
      </w:r>
      <w:r w:rsidRPr="005D6364">
        <w:rPr>
          <w:rStyle w:val="Normale"/>
          <w:rFonts w:ascii="Arquitecta" w:eastAsia="Helvetica Neue" w:hAnsi="Arquitecta"/>
          <w:b/>
          <w:i/>
        </w:rPr>
        <w:tab/>
        <w:t>LA RIVIÈRE DE STEEPLE</w:t>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p>
    <w:p w14:paraId="41EAD731" w14:textId="77777777" w:rsidR="00587E98" w:rsidRPr="005D6364" w:rsidRDefault="00587E98" w:rsidP="00587E98">
      <w:pPr>
        <w:widowControl/>
        <w:spacing w:before="120" w:after="120"/>
        <w:jc w:val="both"/>
        <w:rPr>
          <w:rFonts w:ascii="Arquitecta" w:hAnsi="Arquitecta"/>
        </w:rPr>
      </w:pPr>
      <w:r w:rsidRPr="005D6364">
        <w:rPr>
          <w:rStyle w:val="Normale"/>
          <w:rFonts w:ascii="Arquitecta" w:eastAsia="Helvetica Neue" w:hAnsi="Arquitecta"/>
          <w:b/>
          <w:i/>
        </w:rPr>
        <w:tab/>
        <w:t xml:space="preserve">6.1.4 </w:t>
      </w:r>
      <w:r w:rsidRPr="005D6364">
        <w:rPr>
          <w:rStyle w:val="Normale"/>
          <w:rFonts w:ascii="Arquitecta" w:eastAsia="Helvetica Neue" w:hAnsi="Arquitecta"/>
          <w:b/>
          <w:i/>
        </w:rPr>
        <w:tab/>
        <w:t>LA HAIE DE STEEPLE</w:t>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p>
    <w:p w14:paraId="694E5BD9" w14:textId="77777777" w:rsidR="00587E98" w:rsidRPr="005D6364" w:rsidRDefault="00587E98" w:rsidP="00587E98">
      <w:pPr>
        <w:widowControl/>
        <w:spacing w:before="120" w:after="120"/>
        <w:jc w:val="both"/>
        <w:rPr>
          <w:rFonts w:ascii="Arquitecta" w:hAnsi="Arquitecta"/>
        </w:rPr>
      </w:pPr>
    </w:p>
    <w:p w14:paraId="7E2686FE" w14:textId="77777777" w:rsidR="00587E98" w:rsidRPr="005D6364" w:rsidRDefault="00587E98" w:rsidP="00587E98">
      <w:pPr>
        <w:widowControl/>
        <w:spacing w:before="120" w:after="120"/>
        <w:jc w:val="both"/>
        <w:rPr>
          <w:rStyle w:val="Normale"/>
          <w:rFonts w:ascii="Arquitecta" w:eastAsia="Helvetica Neue" w:hAnsi="Arquitecta"/>
        </w:rPr>
      </w:pPr>
      <w:r w:rsidRPr="005D6364">
        <w:rPr>
          <w:rStyle w:val="Normale"/>
          <w:rFonts w:ascii="Arquitecta" w:eastAsia="Helvetica Neue" w:hAnsi="Arquitecta"/>
          <w:b/>
          <w:bCs/>
          <w:sz w:val="28"/>
          <w:szCs w:val="28"/>
        </w:rPr>
        <w:t>6.2</w:t>
      </w:r>
      <w:r w:rsidRPr="005D6364">
        <w:rPr>
          <w:rStyle w:val="Normale"/>
          <w:rFonts w:ascii="Arquitecta" w:eastAsia="Helvetica Neue" w:hAnsi="Arquitecta"/>
          <w:b/>
          <w:bCs/>
          <w:sz w:val="22"/>
        </w:rPr>
        <w:t xml:space="preserve"> </w:t>
      </w:r>
      <w:r w:rsidRPr="005D6364">
        <w:rPr>
          <w:rFonts w:ascii="Arquitecta" w:hAnsi="Arquitecta"/>
          <w:b/>
          <w:sz w:val="28"/>
          <w:szCs w:val="28"/>
        </w:rPr>
        <w:t>Équipement</w:t>
      </w:r>
      <w:r w:rsidRPr="005D6364">
        <w:rPr>
          <w:rStyle w:val="Normale"/>
          <w:rFonts w:ascii="Arquitecta" w:eastAsia="Helvetica Neue" w:hAnsi="Arquitecta"/>
          <w:b/>
          <w:bCs/>
          <w:sz w:val="28"/>
          <w:szCs w:val="28"/>
        </w:rPr>
        <w:t xml:space="preserve"> pour les </w:t>
      </w:r>
      <w:r w:rsidRPr="005D6364">
        <w:rPr>
          <w:rFonts w:ascii="Arquitecta" w:hAnsi="Arquitecta"/>
          <w:b/>
          <w:sz w:val="28"/>
          <w:szCs w:val="28"/>
        </w:rPr>
        <w:t>É</w:t>
      </w:r>
      <w:r w:rsidRPr="005D6364">
        <w:rPr>
          <w:rStyle w:val="Normale"/>
          <w:rFonts w:ascii="Arquitecta" w:eastAsia="Helvetica Neue" w:hAnsi="Arquitecta"/>
          <w:b/>
          <w:bCs/>
          <w:sz w:val="28"/>
          <w:szCs w:val="28"/>
        </w:rPr>
        <w:t>preuves de saut</w:t>
      </w:r>
      <w:r w:rsidRPr="005D6364">
        <w:rPr>
          <w:rStyle w:val="Normale"/>
          <w:rFonts w:ascii="Arquitecta" w:eastAsia="Helvetica Neue" w:hAnsi="Arquitecta"/>
          <w:b/>
          <w:sz w:val="28"/>
          <w:szCs w:val="28"/>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p>
    <w:p w14:paraId="2715C572" w14:textId="77777777"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rPr>
        <w:tab/>
      </w:r>
      <w:r w:rsidRPr="005D6364">
        <w:rPr>
          <w:rStyle w:val="Normale"/>
          <w:rFonts w:ascii="Arquitecta" w:eastAsia="Helvetica Neue" w:hAnsi="Arquitecta"/>
          <w:b/>
          <w:i/>
        </w:rPr>
        <w:t xml:space="preserve">6.2.1 </w:t>
      </w:r>
      <w:r w:rsidRPr="005D6364">
        <w:rPr>
          <w:rStyle w:val="Normale"/>
          <w:rFonts w:ascii="Arquitecta" w:eastAsia="Helvetica Neue" w:hAnsi="Arquitecta"/>
          <w:b/>
          <w:i/>
        </w:rPr>
        <w:tab/>
        <w:t>PLANCHE D’APPEL POUR LONGUEUR ET TRIPLE SAUT</w:t>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p>
    <w:p w14:paraId="094473F8" w14:textId="77777777" w:rsidR="00587E98" w:rsidRPr="005D6364" w:rsidRDefault="00587E98" w:rsidP="00587E98">
      <w:pPr>
        <w:widowControl/>
        <w:spacing w:before="120" w:after="120"/>
        <w:ind w:left="709" w:firstLine="709"/>
        <w:jc w:val="both"/>
        <w:rPr>
          <w:rStyle w:val="Normale"/>
          <w:rFonts w:ascii="Arquitecta" w:eastAsia="Helvetica Neue" w:hAnsi="Arquitecta"/>
        </w:rPr>
      </w:pPr>
      <w:r w:rsidRPr="005D6364">
        <w:rPr>
          <w:rStyle w:val="Normale"/>
          <w:rFonts w:ascii="Arquitecta" w:eastAsia="Helvetica Neue" w:hAnsi="Arquitecta"/>
        </w:rPr>
        <w:t>6.2.1.1 Planche d'appel avec planche de plasticine</w:t>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p>
    <w:p w14:paraId="2221A47F" w14:textId="77777777" w:rsidR="00587E98" w:rsidRPr="005D6364" w:rsidRDefault="00587E98" w:rsidP="00587E98">
      <w:pPr>
        <w:widowControl/>
        <w:spacing w:before="120" w:after="120"/>
        <w:ind w:left="709" w:firstLine="709"/>
        <w:jc w:val="both"/>
        <w:rPr>
          <w:rStyle w:val="Normale"/>
          <w:rFonts w:ascii="Arquitecta" w:eastAsia="Helvetica Neue" w:hAnsi="Arquitecta"/>
        </w:rPr>
      </w:pPr>
      <w:r w:rsidRPr="005D6364">
        <w:rPr>
          <w:rStyle w:val="Normale"/>
          <w:rFonts w:ascii="Arquitecta" w:eastAsia="Helvetica Neue" w:hAnsi="Arquitecta"/>
        </w:rPr>
        <w:t>6.2.1.2 Couvercle de planche d'appel</w:t>
      </w:r>
    </w:p>
    <w:p w14:paraId="7FB066D6" w14:textId="77777777"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rPr>
        <w:tab/>
      </w:r>
      <w:r w:rsidRPr="005D6364">
        <w:rPr>
          <w:rStyle w:val="Normale"/>
          <w:rFonts w:ascii="Arquitecta" w:eastAsia="Helvetica Neue" w:hAnsi="Arquitecta"/>
          <w:b/>
          <w:i/>
        </w:rPr>
        <w:t xml:space="preserve">6.2.2    MONTANTS DE SAUT EN HAUTEUR  </w:t>
      </w:r>
    </w:p>
    <w:p w14:paraId="2D66239E" w14:textId="31ECA198"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b/>
          <w:i/>
        </w:rPr>
        <w:tab/>
        <w:t>6.2.3    ZONE DE R</w:t>
      </w:r>
      <w:r w:rsidRPr="005D6364">
        <w:rPr>
          <w:rFonts w:ascii="Arquitecta" w:hAnsi="Arquitecta"/>
          <w:b/>
          <w:i/>
        </w:rPr>
        <w:t>ÉCEPTION POUR SAUT EN HAUTEUR</w:t>
      </w:r>
      <w:r w:rsidRPr="005D6364">
        <w:rPr>
          <w:rFonts w:ascii="Arquitecta" w:hAnsi="Arquitecta"/>
          <w:b/>
          <w:i/>
          <w:sz w:val="28"/>
          <w:szCs w:val="28"/>
        </w:rPr>
        <w:t xml:space="preserve"> </w:t>
      </w:r>
      <w:r w:rsidRPr="005D6364">
        <w:rPr>
          <w:rStyle w:val="Normale"/>
          <w:rFonts w:ascii="Arquitecta" w:eastAsia="Helvetica Neue" w:hAnsi="Arquitecta"/>
          <w:b/>
          <w:i/>
        </w:rPr>
        <w:t xml:space="preserve"> </w:t>
      </w:r>
    </w:p>
    <w:p w14:paraId="42713240" w14:textId="00D2C3C1"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b/>
          <w:i/>
        </w:rPr>
        <w:tab/>
        <w:t xml:space="preserve">6.2.4 </w:t>
      </w:r>
      <w:r w:rsidRPr="005D6364">
        <w:rPr>
          <w:rStyle w:val="Normale"/>
          <w:rFonts w:ascii="Arquitecta" w:eastAsia="Helvetica Neue" w:hAnsi="Arquitecta"/>
          <w:b/>
          <w:i/>
        </w:rPr>
        <w:tab/>
        <w:t xml:space="preserve">BAC D’APPEL ET COUVERCLE </w:t>
      </w:r>
      <w:r w:rsidRPr="005D6364">
        <w:rPr>
          <w:rFonts w:ascii="Arquitecta" w:hAnsi="Arquitecta"/>
          <w:b/>
          <w:i/>
        </w:rPr>
        <w:t>POUR</w:t>
      </w:r>
      <w:r w:rsidRPr="005D6364">
        <w:rPr>
          <w:rStyle w:val="Normale"/>
          <w:rFonts w:ascii="Arquitecta" w:eastAsia="Helvetica Neue" w:hAnsi="Arquitecta"/>
          <w:b/>
          <w:i/>
        </w:rPr>
        <w:t xml:space="preserve"> SAUT </w:t>
      </w:r>
      <w:r w:rsidRPr="005D6364">
        <w:rPr>
          <w:rFonts w:ascii="Arquitecta" w:hAnsi="Arquitecta" w:cs="Times New Roman"/>
          <w:b/>
          <w:i/>
          <w:kern w:val="0"/>
        </w:rPr>
        <w:t xml:space="preserve">À </w:t>
      </w:r>
      <w:r w:rsidRPr="005D6364">
        <w:rPr>
          <w:rStyle w:val="Normale"/>
          <w:rFonts w:ascii="Arquitecta" w:eastAsia="Helvetica Neue" w:hAnsi="Arquitecta"/>
          <w:b/>
          <w:i/>
        </w:rPr>
        <w:t xml:space="preserve">LA PERCHE </w:t>
      </w:r>
    </w:p>
    <w:p w14:paraId="0BA19087" w14:textId="748BC0E5"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b/>
          <w:i/>
        </w:rPr>
        <w:tab/>
        <w:t xml:space="preserve">6.2.5    MONTANTS DE SAUT </w:t>
      </w:r>
      <w:r w:rsidRPr="005D6364">
        <w:rPr>
          <w:rFonts w:ascii="Arquitecta" w:hAnsi="Arquitecta" w:cs="Times New Roman"/>
          <w:b/>
          <w:i/>
          <w:kern w:val="0"/>
        </w:rPr>
        <w:t xml:space="preserve">À </w:t>
      </w:r>
      <w:r w:rsidRPr="005D6364">
        <w:rPr>
          <w:rStyle w:val="Normale"/>
          <w:rFonts w:ascii="Arquitecta" w:eastAsia="Helvetica Neue" w:hAnsi="Arquitecta"/>
          <w:b/>
          <w:i/>
        </w:rPr>
        <w:t xml:space="preserve">LA PERCHE </w:t>
      </w:r>
    </w:p>
    <w:p w14:paraId="50324543" w14:textId="0D26E423"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b/>
          <w:i/>
        </w:rPr>
        <w:tab/>
        <w:t>6.2.6    ZONE DE R</w:t>
      </w:r>
      <w:r w:rsidRPr="005D6364">
        <w:rPr>
          <w:rFonts w:ascii="Arquitecta" w:hAnsi="Arquitecta"/>
          <w:b/>
          <w:i/>
        </w:rPr>
        <w:t>ÉCEPTION</w:t>
      </w:r>
      <w:r w:rsidRPr="005D6364">
        <w:rPr>
          <w:rStyle w:val="Normale"/>
          <w:rFonts w:ascii="Arquitecta" w:eastAsia="Helvetica Neue" w:hAnsi="Arquitecta"/>
          <w:b/>
          <w:i/>
        </w:rPr>
        <w:t xml:space="preserve"> POUR</w:t>
      </w:r>
      <w:r w:rsidRPr="005D6364">
        <w:rPr>
          <w:rFonts w:ascii="Arquitecta" w:hAnsi="Arquitecta"/>
          <w:b/>
          <w:i/>
        </w:rPr>
        <w:t xml:space="preserve"> </w:t>
      </w:r>
      <w:r w:rsidRPr="005D6364">
        <w:rPr>
          <w:rStyle w:val="Normale"/>
          <w:rFonts w:ascii="Arquitecta" w:eastAsia="Helvetica Neue" w:hAnsi="Arquitecta"/>
          <w:b/>
          <w:i/>
        </w:rPr>
        <w:t xml:space="preserve">SAUT </w:t>
      </w:r>
      <w:r w:rsidRPr="005D6364">
        <w:rPr>
          <w:rFonts w:ascii="Arquitecta" w:hAnsi="Arquitecta" w:cs="Times New Roman"/>
          <w:b/>
          <w:i/>
          <w:kern w:val="0"/>
        </w:rPr>
        <w:t xml:space="preserve">À </w:t>
      </w:r>
      <w:r w:rsidRPr="005D6364">
        <w:rPr>
          <w:rStyle w:val="Normale"/>
          <w:rFonts w:ascii="Arquitecta" w:eastAsia="Helvetica Neue" w:hAnsi="Arquitecta"/>
          <w:b/>
          <w:i/>
        </w:rPr>
        <w:t xml:space="preserve">LA PERCHE </w:t>
      </w:r>
    </w:p>
    <w:p w14:paraId="3397FA5A" w14:textId="77777777" w:rsidR="00587E98" w:rsidRPr="005D6364" w:rsidRDefault="00587E98" w:rsidP="00587E98">
      <w:pPr>
        <w:widowControl/>
        <w:spacing w:before="120" w:after="120"/>
        <w:jc w:val="both"/>
        <w:rPr>
          <w:rFonts w:ascii="Arquitecta" w:hAnsi="Arquitecta"/>
          <w:b/>
          <w:i/>
        </w:rPr>
      </w:pPr>
      <w:r w:rsidRPr="005D6364">
        <w:rPr>
          <w:rStyle w:val="Normale"/>
          <w:rFonts w:ascii="Arquitecta" w:eastAsia="Helvetica Neue" w:hAnsi="Arquitecta"/>
          <w:b/>
          <w:i/>
        </w:rPr>
        <w:tab/>
        <w:t>6.2.7    BARRE TRANSVERSALE</w:t>
      </w:r>
    </w:p>
    <w:p w14:paraId="686C0E75" w14:textId="77777777" w:rsidR="00587E98" w:rsidRPr="005D6364" w:rsidRDefault="00587E98" w:rsidP="00587E98">
      <w:pPr>
        <w:widowControl/>
        <w:spacing w:before="120" w:after="120"/>
        <w:jc w:val="both"/>
        <w:rPr>
          <w:rFonts w:ascii="Arquitecta" w:hAnsi="Arquitecta"/>
        </w:rPr>
      </w:pPr>
    </w:p>
    <w:p w14:paraId="14738E73" w14:textId="77777777" w:rsidR="00587E98" w:rsidRPr="005D6364" w:rsidRDefault="00587E98" w:rsidP="00587E98">
      <w:pPr>
        <w:widowControl/>
        <w:spacing w:before="120" w:after="120"/>
        <w:jc w:val="both"/>
        <w:rPr>
          <w:rStyle w:val="Normale"/>
          <w:rFonts w:ascii="Arquitecta" w:eastAsia="Helvetica Neue" w:hAnsi="Arquitecta"/>
          <w:sz w:val="28"/>
          <w:szCs w:val="28"/>
        </w:rPr>
      </w:pPr>
      <w:r w:rsidRPr="005D6364">
        <w:rPr>
          <w:rStyle w:val="Normale"/>
          <w:rFonts w:ascii="Arquitecta" w:eastAsia="Helvetica Neue" w:hAnsi="Arquitecta"/>
          <w:b/>
          <w:bCs/>
          <w:sz w:val="28"/>
          <w:szCs w:val="28"/>
        </w:rPr>
        <w:t>6.3 Équipement pour les épreuves de lancer</w:t>
      </w:r>
      <w:r w:rsidRPr="005D6364">
        <w:rPr>
          <w:rStyle w:val="Normale"/>
          <w:rFonts w:ascii="Arquitecta" w:eastAsia="Helvetica Neue" w:hAnsi="Arquitecta"/>
          <w:b/>
          <w:bCs/>
          <w:sz w:val="28"/>
          <w:szCs w:val="28"/>
        </w:rPr>
        <w:tab/>
      </w:r>
      <w:r w:rsidRPr="005D6364">
        <w:rPr>
          <w:rStyle w:val="Normale"/>
          <w:rFonts w:ascii="Arquitecta" w:eastAsia="Helvetica Neue" w:hAnsi="Arquitecta"/>
          <w:sz w:val="28"/>
          <w:szCs w:val="28"/>
        </w:rPr>
        <w:tab/>
      </w:r>
      <w:r w:rsidRPr="005D6364">
        <w:rPr>
          <w:rStyle w:val="Normale"/>
          <w:rFonts w:ascii="Arquitecta" w:eastAsia="Helvetica Neue" w:hAnsi="Arquitecta"/>
          <w:sz w:val="28"/>
          <w:szCs w:val="28"/>
        </w:rPr>
        <w:tab/>
      </w:r>
      <w:r w:rsidRPr="005D6364">
        <w:rPr>
          <w:rStyle w:val="Normale"/>
          <w:rFonts w:ascii="Arquitecta" w:eastAsia="Helvetica Neue" w:hAnsi="Arquitecta"/>
          <w:sz w:val="28"/>
          <w:szCs w:val="28"/>
        </w:rPr>
        <w:tab/>
      </w:r>
      <w:r w:rsidRPr="005D6364">
        <w:rPr>
          <w:rStyle w:val="Normale"/>
          <w:rFonts w:ascii="Arquitecta" w:eastAsia="Helvetica Neue" w:hAnsi="Arquitecta"/>
          <w:sz w:val="28"/>
          <w:szCs w:val="28"/>
        </w:rPr>
        <w:tab/>
      </w:r>
      <w:r w:rsidRPr="005D6364">
        <w:rPr>
          <w:rStyle w:val="Normale"/>
          <w:rFonts w:ascii="Arquitecta" w:eastAsia="Helvetica Neue" w:hAnsi="Arquitecta"/>
          <w:sz w:val="28"/>
          <w:szCs w:val="28"/>
        </w:rPr>
        <w:tab/>
      </w:r>
      <w:r w:rsidRPr="005D6364">
        <w:rPr>
          <w:rStyle w:val="Normale"/>
          <w:rFonts w:ascii="Arquitecta" w:eastAsia="Helvetica Neue" w:hAnsi="Arquitecta"/>
          <w:sz w:val="28"/>
          <w:szCs w:val="28"/>
        </w:rPr>
        <w:tab/>
      </w:r>
    </w:p>
    <w:p w14:paraId="302C937E" w14:textId="18863124" w:rsidR="00587E98" w:rsidRPr="005D6364" w:rsidRDefault="00587E98" w:rsidP="00587E98">
      <w:pPr>
        <w:widowControl/>
        <w:spacing w:before="120" w:after="120"/>
        <w:jc w:val="both"/>
        <w:rPr>
          <w:rStyle w:val="Normale"/>
          <w:rFonts w:ascii="Arquitecta" w:eastAsia="Helvetica Neue" w:hAnsi="Arquitecta"/>
          <w:b/>
          <w:i/>
        </w:rPr>
      </w:pPr>
      <w:r w:rsidRPr="005D6364">
        <w:rPr>
          <w:rStyle w:val="Normale"/>
          <w:rFonts w:ascii="Arquitecta" w:eastAsia="Helvetica Neue" w:hAnsi="Arquitecta"/>
        </w:rPr>
        <w:tab/>
      </w:r>
      <w:r w:rsidRPr="005D6364">
        <w:rPr>
          <w:rStyle w:val="Normale"/>
          <w:rFonts w:ascii="Arquitecta" w:eastAsia="Helvetica Neue" w:hAnsi="Arquitecta"/>
          <w:b/>
          <w:i/>
        </w:rPr>
        <w:t xml:space="preserve">6.3.1 </w:t>
      </w:r>
      <w:r w:rsidRPr="005D6364">
        <w:rPr>
          <w:rStyle w:val="Normale"/>
          <w:rFonts w:ascii="Arquitecta" w:eastAsia="Helvetica Neue" w:hAnsi="Arquitecta"/>
          <w:b/>
          <w:i/>
        </w:rPr>
        <w:tab/>
        <w:t xml:space="preserve">LE BUTOIR ET L’AIRE DE LANCER DE POIDS  </w:t>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r w:rsidRPr="005D6364">
        <w:rPr>
          <w:rStyle w:val="Normale"/>
          <w:rFonts w:ascii="Arquitecta" w:eastAsia="Helvetica Neue" w:hAnsi="Arquitecta"/>
          <w:b/>
          <w:i/>
        </w:rPr>
        <w:tab/>
      </w:r>
    </w:p>
    <w:p w14:paraId="392307B7" w14:textId="77777777" w:rsidR="00587E98" w:rsidRPr="005D6364" w:rsidRDefault="00587E98" w:rsidP="00587E98">
      <w:pPr>
        <w:widowControl/>
        <w:spacing w:before="120" w:after="120"/>
        <w:ind w:firstLine="709"/>
        <w:jc w:val="both"/>
        <w:rPr>
          <w:rStyle w:val="Normale"/>
          <w:rFonts w:ascii="Arquitecta" w:eastAsia="Helvetica Neue" w:hAnsi="Arquitecta"/>
        </w:rPr>
      </w:pPr>
      <w:r w:rsidRPr="005D6364">
        <w:rPr>
          <w:rStyle w:val="Normale"/>
          <w:rFonts w:ascii="Arquitecta" w:eastAsia="Helvetica Neue" w:hAnsi="Arquitecta"/>
          <w:b/>
          <w:i/>
        </w:rPr>
        <w:lastRenderedPageBreak/>
        <w:t xml:space="preserve">6.3.2    CAGE DE LANCER   </w:t>
      </w:r>
      <w:r w:rsidRPr="005D6364">
        <w:rPr>
          <w:rStyle w:val="Normale"/>
          <w:rFonts w:ascii="Arquitecta" w:eastAsia="Helvetica Neue" w:hAnsi="Arquitecta"/>
          <w:b/>
          <w:i/>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p>
    <w:p w14:paraId="0FEBC123" w14:textId="77777777" w:rsidR="00587E98" w:rsidRPr="005D6364" w:rsidRDefault="00587E98" w:rsidP="00587E98">
      <w:pPr>
        <w:widowControl/>
        <w:spacing w:before="120" w:after="120"/>
        <w:jc w:val="both"/>
        <w:rPr>
          <w:rStyle w:val="Normale"/>
          <w:rFonts w:ascii="Arquitecta" w:eastAsia="Helvetica Neue" w:hAnsi="Arquitecta"/>
        </w:rPr>
      </w:pPr>
      <w:r w:rsidRPr="005D6364">
        <w:rPr>
          <w:rStyle w:val="Normale"/>
          <w:rFonts w:ascii="Arquitecta" w:eastAsia="Helvetica Neue" w:hAnsi="Arquitecta"/>
        </w:rPr>
        <w:tab/>
      </w:r>
      <w:r w:rsidRPr="005D6364">
        <w:rPr>
          <w:rStyle w:val="Normale"/>
          <w:rFonts w:ascii="Arquitecta" w:eastAsia="Helvetica Neue" w:hAnsi="Arquitecta"/>
        </w:rPr>
        <w:tab/>
        <w:t>6.3.2.1 Précautions nécessaires de sécurité</w:t>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p>
    <w:p w14:paraId="625D2465" w14:textId="77777777" w:rsidR="00587E98" w:rsidRPr="005D6364" w:rsidRDefault="00587E98" w:rsidP="00587E98">
      <w:pPr>
        <w:widowControl/>
        <w:spacing w:before="120" w:after="120"/>
        <w:jc w:val="both"/>
        <w:rPr>
          <w:rFonts w:ascii="Arquitecta" w:hAnsi="Arquitecta"/>
        </w:rPr>
      </w:pPr>
      <w:r w:rsidRPr="005D6364">
        <w:rPr>
          <w:rStyle w:val="Normale"/>
          <w:rFonts w:ascii="Arquitecta" w:eastAsia="Helvetica Neue" w:hAnsi="Arquitecta"/>
        </w:rPr>
        <w:tab/>
      </w:r>
      <w:r w:rsidRPr="005D6364">
        <w:rPr>
          <w:rStyle w:val="Normale"/>
          <w:rFonts w:ascii="Arquitecta" w:eastAsia="Helvetica Neue" w:hAnsi="Arquitecta"/>
        </w:rPr>
        <w:tab/>
        <w:t>6.3.2.2 Cage de marteau</w:t>
      </w:r>
      <w:r w:rsidRPr="005D6364">
        <w:rPr>
          <w:rStyle w:val="Normale"/>
          <w:rFonts w:ascii="Arquitecta" w:eastAsia="Helvetica Neue" w:hAnsi="Arquitecta"/>
        </w:rPr>
        <w:tab/>
      </w:r>
      <w:r w:rsidRPr="005D6364">
        <w:rPr>
          <w:rStyle w:val="Normale"/>
          <w:rFonts w:ascii="Arquitecta" w:eastAsia="Helvetica Neue" w:hAnsi="Arquitecta"/>
        </w:rPr>
        <w:tab/>
      </w:r>
    </w:p>
    <w:p w14:paraId="2A4A17E0" w14:textId="77777777" w:rsidR="00587E98" w:rsidRPr="005D6364" w:rsidRDefault="00587E98" w:rsidP="00587E98">
      <w:pPr>
        <w:widowControl/>
        <w:spacing w:before="120" w:after="120"/>
        <w:jc w:val="both"/>
        <w:rPr>
          <w:rStyle w:val="Normale"/>
          <w:rFonts w:ascii="Arquitecta" w:eastAsia="Helvetica Neue" w:hAnsi="Arquitecta"/>
        </w:rPr>
      </w:pPr>
      <w:r w:rsidRPr="005D6364">
        <w:rPr>
          <w:rFonts w:ascii="Arquitecta" w:hAnsi="Arquitecta"/>
        </w:rPr>
        <w:tab/>
      </w:r>
      <w:r w:rsidRPr="005D6364">
        <w:rPr>
          <w:rFonts w:ascii="Arquitecta" w:hAnsi="Arquitecta"/>
        </w:rPr>
        <w:tab/>
        <w:t>6.3.2.3 Cage de disque</w:t>
      </w:r>
    </w:p>
    <w:p w14:paraId="7782B667" w14:textId="77777777" w:rsidR="00587E98" w:rsidRPr="005D6364" w:rsidRDefault="00587E98" w:rsidP="00587E98">
      <w:pPr>
        <w:widowControl/>
        <w:spacing w:before="120" w:after="120"/>
        <w:jc w:val="both"/>
        <w:rPr>
          <w:rFonts w:ascii="Arquitecta" w:eastAsia="Helvetica Neue" w:hAnsi="Arquitecta"/>
          <w:b/>
          <w:bCs/>
        </w:rPr>
      </w:pP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r>
      <w:r w:rsidRPr="005D6364">
        <w:rPr>
          <w:rStyle w:val="Normale"/>
          <w:rFonts w:ascii="Arquitecta" w:eastAsia="Helvetica Neue" w:hAnsi="Arquitecta"/>
        </w:rPr>
        <w:tab/>
        <w:t xml:space="preserve">         </w:t>
      </w:r>
    </w:p>
    <w:p w14:paraId="00A96EC3" w14:textId="77777777" w:rsidR="00587E98" w:rsidRPr="005D6364" w:rsidRDefault="00587E98" w:rsidP="00587E98">
      <w:pPr>
        <w:widowControl/>
        <w:spacing w:before="120" w:after="120" w:line="100" w:lineRule="atLeast"/>
        <w:jc w:val="both"/>
        <w:rPr>
          <w:rFonts w:ascii="Arquitecta" w:eastAsia="Helvetica Neue" w:hAnsi="Arquitecta"/>
          <w:b/>
          <w:bCs/>
        </w:rPr>
      </w:pPr>
    </w:p>
    <w:p w14:paraId="7F0ADA98" w14:textId="77777777" w:rsidR="00587E98" w:rsidRPr="005D6364" w:rsidRDefault="00587E98" w:rsidP="00587E98">
      <w:pPr>
        <w:pStyle w:val="F-a-listeRglesTitresChapitres"/>
        <w:widowControl/>
        <w:spacing w:before="120" w:after="120" w:line="100" w:lineRule="atLeast"/>
        <w:rPr>
          <w:rFonts w:ascii="Arquitecta" w:eastAsia="Helvetica Neue" w:hAnsi="Arquitecta" w:cs="Helvetica Neue"/>
          <w:b/>
          <w:bCs/>
          <w:smallCaps w:val="0"/>
          <w:sz w:val="30"/>
          <w:szCs w:val="30"/>
        </w:rPr>
      </w:pPr>
      <w:r w:rsidRPr="005D6364">
        <w:rPr>
          <w:rFonts w:ascii="Arquitecta" w:eastAsia="Helvetica Neue" w:hAnsi="Arquitecta" w:cs="Helvetica Neue"/>
          <w:b/>
          <w:bCs/>
          <w:smallCaps w:val="0"/>
          <w:sz w:val="30"/>
          <w:szCs w:val="30"/>
        </w:rPr>
        <w:t>CHAPITRE 6</w:t>
      </w:r>
    </w:p>
    <w:p w14:paraId="5E70FC6B" w14:textId="4DCFE2B2" w:rsidR="00587E98" w:rsidRPr="005D6364" w:rsidRDefault="00587E98" w:rsidP="00587E98">
      <w:pPr>
        <w:widowControl/>
        <w:spacing w:before="120" w:after="120"/>
        <w:jc w:val="both"/>
        <w:rPr>
          <w:rFonts w:ascii="Arquitecta" w:hAnsi="Arquitecta"/>
          <w:sz w:val="28"/>
          <w:szCs w:val="28"/>
        </w:rPr>
      </w:pPr>
      <w:r w:rsidRPr="005D6364">
        <w:rPr>
          <w:rFonts w:ascii="Arquitecta" w:hAnsi="Arquitecta"/>
          <w:b/>
          <w:sz w:val="28"/>
          <w:szCs w:val="28"/>
        </w:rPr>
        <w:t>SPÉCIFICATIONS DES ÉQUIPEMENTS DE COMPÉTITION</w:t>
      </w:r>
    </w:p>
    <w:p w14:paraId="2F907C59" w14:textId="3B38AB38" w:rsidR="00587E98" w:rsidRPr="005D6364" w:rsidRDefault="00587E98" w:rsidP="00587E98">
      <w:pPr>
        <w:widowControl/>
        <w:spacing w:before="120" w:after="120"/>
        <w:rPr>
          <w:rFonts w:ascii="Arquitecta" w:eastAsia="Helvetica Neue" w:hAnsi="Arquitecta"/>
          <w:color w:val="000000"/>
        </w:rPr>
      </w:pPr>
      <w:r w:rsidRPr="005D6364">
        <w:rPr>
          <w:rStyle w:val="Normale"/>
          <w:rFonts w:ascii="Arquitecta" w:eastAsia="Helvetica Neue" w:hAnsi="Arquitecta"/>
          <w:b/>
          <w:bCs/>
          <w:sz w:val="32"/>
          <w:szCs w:val="32"/>
        </w:rPr>
        <w:t xml:space="preserve">6.1 Équipement pour les épreuves sur piste  </w:t>
      </w:r>
      <w:r w:rsidRPr="005D6364">
        <w:rPr>
          <w:rStyle w:val="Normale"/>
          <w:rFonts w:ascii="Arquitecta" w:eastAsia="Helvetica Neue" w:hAnsi="Arquitecta"/>
        </w:rPr>
        <w:t xml:space="preserve">                                                                                                </w:t>
      </w:r>
    </w:p>
    <w:p w14:paraId="54FF3640" w14:textId="77777777" w:rsidR="00587E98" w:rsidRPr="005D6364" w:rsidRDefault="00587E98" w:rsidP="00587E98">
      <w:pPr>
        <w:pStyle w:val="F-a-listeRglesTitresChapitres"/>
        <w:widowControl/>
        <w:spacing w:before="120" w:after="120" w:line="100" w:lineRule="atLeast"/>
        <w:jc w:val="both"/>
        <w:rPr>
          <w:rFonts w:ascii="Arquitecta" w:eastAsia="Helvetica Neue" w:hAnsi="Arquitecta" w:cs="Arial"/>
          <w:smallCaps w:val="0"/>
          <w:color w:val="auto"/>
          <w:sz w:val="24"/>
          <w:szCs w:val="24"/>
        </w:rPr>
      </w:pPr>
      <w:r w:rsidRPr="005D6364">
        <w:rPr>
          <w:rFonts w:ascii="Arquitecta" w:eastAsia="Helvetica Neue" w:hAnsi="Arquitecta" w:cs="Arial"/>
          <w:smallCaps w:val="0"/>
          <w:color w:val="auto"/>
          <w:sz w:val="24"/>
          <w:szCs w:val="24"/>
        </w:rPr>
        <w:tab/>
        <w:t>Dans les compétitions sous le contrôle direct de l'IAAF, tous les équipements et les outils qui</w:t>
      </w:r>
      <w:r w:rsidRPr="005D6364">
        <w:rPr>
          <w:rFonts w:ascii="Arquitecta" w:eastAsia="Helvetica Neue" w:hAnsi="Arquitecta" w:cs="Arial"/>
          <w:b/>
          <w:smallCaps w:val="0"/>
          <w:color w:val="auto"/>
          <w:sz w:val="24"/>
          <w:szCs w:val="24"/>
        </w:rPr>
        <w:t xml:space="preserve"> </w:t>
      </w:r>
      <w:r w:rsidRPr="005D6364">
        <w:rPr>
          <w:rFonts w:ascii="Arquitecta" w:eastAsia="Helvetica Neue" w:hAnsi="Arquitecta" w:cs="Arial"/>
          <w:smallCaps w:val="0"/>
          <w:color w:val="auto"/>
          <w:sz w:val="24"/>
          <w:szCs w:val="24"/>
        </w:rPr>
        <w:t>font partie du système de certification IAAF doivent être conformes aux exigences de l'IAAF et détenir des certificats d’approbation IAAF.</w:t>
      </w:r>
    </w:p>
    <w:p w14:paraId="5DD11FDF" w14:textId="77777777" w:rsidR="00587E98" w:rsidRPr="005D6364" w:rsidRDefault="00587E98" w:rsidP="00587E98">
      <w:pPr>
        <w:pStyle w:val="F-a-listeRglesTitresChapitres"/>
        <w:widowControl/>
        <w:spacing w:before="120" w:after="120" w:line="100" w:lineRule="atLeast"/>
        <w:jc w:val="both"/>
        <w:rPr>
          <w:rFonts w:ascii="Arquitecta" w:eastAsia="Helvetica Neue" w:hAnsi="Arquitecta" w:cs="Arial"/>
          <w:smallCaps w:val="0"/>
          <w:color w:val="auto"/>
          <w:sz w:val="24"/>
          <w:szCs w:val="24"/>
        </w:rPr>
      </w:pPr>
      <w:r w:rsidRPr="005D6364">
        <w:rPr>
          <w:rFonts w:ascii="Arquitecta" w:eastAsia="Helvetica Neue" w:hAnsi="Arquitecta" w:cs="Arial"/>
          <w:smallCaps w:val="0"/>
          <w:color w:val="auto"/>
          <w:sz w:val="24"/>
          <w:szCs w:val="24"/>
        </w:rPr>
        <w:tab/>
        <w:t xml:space="preserve">Ces certificats n'empêchent pas la nécessité d'un entretien régulier et approprié. </w:t>
      </w:r>
    </w:p>
    <w:p w14:paraId="3AC09A0F" w14:textId="77777777" w:rsidR="00587E98" w:rsidRPr="005D6364" w:rsidRDefault="00587E98" w:rsidP="00587E98">
      <w:pPr>
        <w:pStyle w:val="F-a-listeRglesTitresChapitres"/>
        <w:widowControl/>
        <w:spacing w:before="120" w:after="120" w:line="100" w:lineRule="atLeast"/>
        <w:jc w:val="both"/>
        <w:rPr>
          <w:rFonts w:ascii="Arquitecta" w:eastAsia="Helvetica Neue" w:hAnsi="Arquitecta" w:cs="Arial"/>
          <w:color w:val="auto"/>
        </w:rPr>
      </w:pPr>
      <w:r w:rsidRPr="005D6364">
        <w:rPr>
          <w:rFonts w:ascii="Arquitecta" w:eastAsia="Helvetica Neue" w:hAnsi="Arquitecta" w:cs="Arial"/>
          <w:smallCaps w:val="0"/>
          <w:color w:val="auto"/>
          <w:sz w:val="24"/>
          <w:szCs w:val="24"/>
        </w:rPr>
        <w:tab/>
        <w:t xml:space="preserve">Alors qu'une partie des équipements peut être conforme aux règles de l'IAAF, il est préférable que la totalité des équipements utilisés à tous les niveaux de compétition soit approuvée par l'IAAF. La liste des équipements certifiés est disponible par téléchargement sur le site de l'IAAF </w:t>
      </w:r>
    </w:p>
    <w:p w14:paraId="09E30872" w14:textId="77777777" w:rsidR="00587E98" w:rsidRPr="005D6364" w:rsidRDefault="00587E98" w:rsidP="00587E98">
      <w:pPr>
        <w:widowControl/>
        <w:spacing w:before="120" w:after="120" w:line="100" w:lineRule="atLeast"/>
        <w:jc w:val="both"/>
        <w:rPr>
          <w:rFonts w:ascii="Arquitecta" w:hAnsi="Arquitecta"/>
        </w:rPr>
      </w:pPr>
      <w:r w:rsidRPr="005D6364">
        <w:rPr>
          <w:rFonts w:ascii="Arquitecta" w:eastAsia="Helvetica Neue" w:hAnsi="Arquitecta"/>
        </w:rPr>
        <w:tab/>
        <w:t>Si un équipement, et / ou des outils fournis comme certifié(s) produit(s) IAAF n'est/ne sont pas conforme(s) aux règles en vigueur, le fournisseur sera invité à le(s) remplacer, sans frais supplémentaire, par un élément conforme. Si la satisfaction n'est pas obtenue auprès du fabricant, l'affaire sera envoyée à l'IAAF afin d'être résolue.</w:t>
      </w:r>
      <w:bookmarkStart w:id="515" w:name="ht_icon"/>
      <w:bookmarkEnd w:id="515"/>
    </w:p>
    <w:p w14:paraId="65C7AC78" w14:textId="77777777" w:rsidR="00587E98" w:rsidRPr="005D6364" w:rsidRDefault="00587E98" w:rsidP="00587E98">
      <w:pPr>
        <w:widowControl/>
        <w:spacing w:before="120" w:after="120"/>
        <w:jc w:val="both"/>
        <w:rPr>
          <w:rFonts w:ascii="Arquitecta" w:hAnsi="Arquitecta"/>
        </w:rPr>
      </w:pPr>
    </w:p>
    <w:p w14:paraId="38305422" w14:textId="77777777" w:rsidR="00587E98" w:rsidRPr="005D6364" w:rsidRDefault="00587E98" w:rsidP="00587E98">
      <w:pPr>
        <w:pStyle w:val="F-a-listeRglesTitresChapitres"/>
        <w:widowControl/>
        <w:spacing w:before="120" w:after="120" w:line="100" w:lineRule="atLeast"/>
        <w:jc w:val="both"/>
        <w:rPr>
          <w:rFonts w:ascii="Arquitecta" w:eastAsia="Helvetica Neue" w:hAnsi="Arquitecta" w:cs="Arial"/>
        </w:rPr>
      </w:pPr>
      <w:r w:rsidRPr="005D6364">
        <w:rPr>
          <w:rFonts w:ascii="Arquitecta" w:eastAsia="Helvetica Neue" w:hAnsi="Arquitecta" w:cs="Arial"/>
          <w:b/>
          <w:bCs/>
          <w:smallCaps w:val="0"/>
          <w:sz w:val="24"/>
          <w:szCs w:val="24"/>
        </w:rPr>
        <w:t xml:space="preserve">6.1.1 BLOCS DE DÉPART </w:t>
      </w:r>
      <w:r w:rsidRPr="005D6364">
        <w:rPr>
          <w:rFonts w:ascii="Arquitecta" w:eastAsia="Helvetica Neue" w:hAnsi="Arquitecta" w:cs="Arial"/>
          <w:smallCaps w:val="0"/>
          <w:sz w:val="24"/>
          <w:szCs w:val="24"/>
        </w:rPr>
        <w:t>(règle 161)</w:t>
      </w:r>
    </w:p>
    <w:p w14:paraId="31185C57" w14:textId="77777777" w:rsidR="00587E98" w:rsidRPr="005D6364" w:rsidRDefault="00587E98" w:rsidP="00587E98">
      <w:pPr>
        <w:widowControl/>
        <w:spacing w:before="120" w:after="120"/>
        <w:jc w:val="both"/>
        <w:rPr>
          <w:rFonts w:ascii="Arquitecta" w:eastAsia="Helvetica Neue" w:hAnsi="Arquitecta"/>
          <w:color w:val="000000"/>
        </w:rPr>
      </w:pPr>
      <w:r w:rsidRPr="005D6364">
        <w:rPr>
          <w:rFonts w:ascii="Arquitecta" w:eastAsia="Helvetica Neue" w:hAnsi="Arquitecta"/>
        </w:rPr>
        <w:tab/>
        <w:t>1. Des blocs de départ seront employés pour toutes les courses d’une distance allant jusqu’à 400m compris (ainsi que pour le premier parcours du 4x200m, et du 4x400m). Ils ne doivent être employés dans aucune autre course. Lorsque les blocs de départ sont positionnés sur la piste, aucune partie ne doit empiéter sur la ligne de départ, ou chevaucher un autre couloir.</w:t>
      </w:r>
    </w:p>
    <w:p w14:paraId="0E9B5418" w14:textId="77777777" w:rsidR="00587E98" w:rsidRPr="005D6364" w:rsidRDefault="00587E98" w:rsidP="00587E98">
      <w:pPr>
        <w:pStyle w:val="Normale1"/>
        <w:widowControl/>
        <w:spacing w:before="120" w:after="120" w:line="100" w:lineRule="atLeast"/>
        <w:ind w:left="340" w:hanging="340"/>
        <w:rPr>
          <w:rFonts w:ascii="Arquitecta" w:eastAsia="Helvetica Neue" w:hAnsi="Arquitecta" w:cs="Arial"/>
          <w:sz w:val="24"/>
          <w:szCs w:val="24"/>
          <w:lang w:val="fr-FR"/>
        </w:rPr>
      </w:pPr>
      <w:r w:rsidRPr="005D6364">
        <w:rPr>
          <w:rFonts w:ascii="Arquitecta" w:eastAsia="Helvetica Neue" w:hAnsi="Arquitecta" w:cs="Arial"/>
          <w:sz w:val="24"/>
          <w:szCs w:val="24"/>
          <w:lang w:val="fr-FR"/>
        </w:rPr>
        <w:tab/>
        <w:t>Les blocs de départ doivent être conformes aux caractéristiques générales suivantes :</w:t>
      </w:r>
    </w:p>
    <w:p w14:paraId="77F5D211" w14:textId="77777777" w:rsidR="00587E98" w:rsidRPr="005D6364" w:rsidRDefault="00587E98" w:rsidP="00587E98">
      <w:pPr>
        <w:pStyle w:val="4-Titredelargle"/>
        <w:keepNext w:val="0"/>
        <w:keepLines w:val="0"/>
        <w:widowControl/>
        <w:spacing w:before="120" w:after="120" w:line="100" w:lineRule="atLeast"/>
        <w:ind w:left="340"/>
        <w:jc w:val="both"/>
        <w:rPr>
          <w:rFonts w:ascii="Arquitecta" w:eastAsia="Helvetica Neue" w:hAnsi="Arquitecta" w:cs="Arial"/>
        </w:rPr>
      </w:pPr>
      <w:r w:rsidRPr="005D6364">
        <w:rPr>
          <w:rFonts w:ascii="Arquitecta" w:eastAsia="Helvetica Neue" w:hAnsi="Arquitecta" w:cs="Arial"/>
          <w:sz w:val="24"/>
          <w:szCs w:val="24"/>
        </w:rPr>
        <w:t>- D’une construction absolument rigide, ils ne procureront aucun avantage inéquitable à l’athlète.</w:t>
      </w:r>
    </w:p>
    <w:p w14:paraId="2C88BC9B" w14:textId="77777777" w:rsidR="00587E98" w:rsidRPr="005D6364" w:rsidRDefault="00587E98" w:rsidP="00587E98">
      <w:pPr>
        <w:keepNext/>
        <w:widowControl/>
        <w:spacing w:before="120" w:after="120" w:line="100" w:lineRule="atLeast"/>
        <w:ind w:left="340"/>
        <w:jc w:val="both"/>
        <w:rPr>
          <w:rFonts w:ascii="Arquitecta" w:eastAsia="Helvetica Neue" w:hAnsi="Arquitecta"/>
        </w:rPr>
      </w:pPr>
      <w:r w:rsidRPr="005D6364">
        <w:rPr>
          <w:rFonts w:ascii="Arquitecta" w:eastAsia="Helvetica Neue" w:hAnsi="Arquitecta"/>
        </w:rPr>
        <w:lastRenderedPageBreak/>
        <w:t>- Leur fixation se fera par un nombre de clous ou de pointes prévus de façon à endommager le moins possible la piste. Cette disposition devra permettre d’enlever les blocs rapidement, et facilement. Le nombre, l’épaisseur et la longueur des clous ou des pointes dépendront de la nature de la piste. Les points de fixation ne permettront aucun mouvement au moment du départ proprement dit.</w:t>
      </w:r>
    </w:p>
    <w:p w14:paraId="14B8457A" w14:textId="77777777" w:rsidR="00587E98" w:rsidRPr="005D6364" w:rsidRDefault="00587E98" w:rsidP="00587E98">
      <w:pPr>
        <w:widowControl/>
        <w:spacing w:before="120" w:after="120"/>
        <w:ind w:left="340" w:firstLine="55"/>
        <w:jc w:val="both"/>
        <w:rPr>
          <w:rFonts w:ascii="Arquitecta" w:eastAsia="Helvetica Neue" w:hAnsi="Arquitecta"/>
        </w:rPr>
      </w:pPr>
      <w:r w:rsidRPr="005D6364">
        <w:rPr>
          <w:rFonts w:ascii="Arquitecta" w:eastAsia="Helvetica Neue" w:hAnsi="Arquitecta"/>
        </w:rPr>
        <w:t>- Les blocs de départ doivent être constitués de</w:t>
      </w:r>
      <w:r w:rsidRPr="005D6364">
        <w:rPr>
          <w:rFonts w:ascii="Arquitecta" w:eastAsia="Helvetica Neue" w:hAnsi="Arquitecta"/>
          <w:color w:val="FF0000"/>
        </w:rPr>
        <w:t xml:space="preserve"> </w:t>
      </w:r>
      <w:r w:rsidRPr="005D6364">
        <w:rPr>
          <w:rFonts w:ascii="Arquitecta" w:eastAsia="Helvetica Neue" w:hAnsi="Arquitecta"/>
        </w:rPr>
        <w:t>deux plaques contre lesquelles les pieds des athlètes prennent appui dans la position de départ. Les plaques seront montées sur un cadre rigide qui ne pourra, en aucune manière, gêner les pieds des athlètes lorsqu’ils quittent les blocs.</w:t>
      </w:r>
    </w:p>
    <w:p w14:paraId="7C4E1183" w14:textId="77777777" w:rsidR="00587E98" w:rsidRPr="005D6364" w:rsidRDefault="00587E98" w:rsidP="00587E98">
      <w:pPr>
        <w:widowControl/>
        <w:spacing w:before="120" w:after="120"/>
        <w:ind w:left="340" w:firstLine="20"/>
        <w:jc w:val="both"/>
        <w:rPr>
          <w:rFonts w:ascii="Arquitecta" w:eastAsia="Helvetica Neue" w:hAnsi="Arquitecta"/>
        </w:rPr>
      </w:pPr>
      <w:r w:rsidRPr="005D6364">
        <w:rPr>
          <w:rFonts w:ascii="Arquitecta" w:eastAsia="Helvetica Neue" w:hAnsi="Arquitecta"/>
        </w:rPr>
        <w:t>- Les plaques devront être inclinables pour convenir à la position de départ de l’athlète et pourront être plates ou légèrement concaves. La surface des plaques devra être préparée pour convenir aux pointes des chaussures des athlètes, soit en pratiquant des cannelures sur la plaque, soit en la recouvrant d’un matériau approprié permettant l’usage de chaussures à pointes.</w:t>
      </w:r>
    </w:p>
    <w:p w14:paraId="5A02D7A2" w14:textId="77777777" w:rsidR="00587E98" w:rsidRPr="005D6364" w:rsidRDefault="00587E98" w:rsidP="00587E98">
      <w:pPr>
        <w:widowControl/>
        <w:spacing w:before="120" w:after="120"/>
        <w:ind w:left="275"/>
        <w:jc w:val="both"/>
        <w:rPr>
          <w:rFonts w:ascii="Arquitecta" w:eastAsia="Helvetica Neue" w:hAnsi="Arquitecta"/>
          <w:color w:val="000000"/>
        </w:rPr>
      </w:pPr>
      <w:r w:rsidRPr="005D6364">
        <w:rPr>
          <w:rFonts w:ascii="Arquitecta" w:eastAsia="Helvetica Neue" w:hAnsi="Arquitecta"/>
        </w:rPr>
        <w:t>- Le montage des plaques sur un cadre rigide pourra être réglable. Cependant il ne devra permettre aucun mouvement pendant le départ proprement dit. Dans tous les cas, les plaques devront être réglables en avant comme en arrière et l’une par rapport à l’autre. Le réglage devra être complété par un système de serrage, ou de verrouillage, qui pourra être manœuvré facilement et rapidement par l’athlète.</w:t>
      </w:r>
    </w:p>
    <w:p w14:paraId="3A17443C" w14:textId="77777777" w:rsidR="00587E98" w:rsidRPr="005D6364" w:rsidRDefault="00587E98" w:rsidP="00587E98">
      <w:pPr>
        <w:pStyle w:val="Normale1"/>
        <w:widowControl/>
        <w:spacing w:before="120" w:after="120" w:line="100" w:lineRule="atLeast"/>
        <w:ind w:left="240"/>
        <w:rPr>
          <w:rFonts w:ascii="Arquitecta" w:eastAsia="Helvetica Neue" w:hAnsi="Arquitecta" w:cs="Arial"/>
          <w:sz w:val="24"/>
          <w:szCs w:val="24"/>
          <w:lang w:val="fr-FR"/>
        </w:rPr>
      </w:pPr>
      <w:r w:rsidRPr="005D6364">
        <w:rPr>
          <w:rFonts w:ascii="Arquitecta" w:eastAsia="Helvetica Neue" w:hAnsi="Arquitecta" w:cs="Arial"/>
          <w:sz w:val="24"/>
          <w:szCs w:val="24"/>
          <w:lang w:val="fr-FR"/>
        </w:rPr>
        <w:t>- Dans les compétitions organisées selon la règle 1. (a), (b), (c), les blocs de départ doivent être reliés à un appareil de détection de faux départ approuvé par l’IAAF.</w:t>
      </w:r>
    </w:p>
    <w:p w14:paraId="328E3F62" w14:textId="77777777" w:rsidR="00587E98" w:rsidRPr="005D6364" w:rsidRDefault="00587E98" w:rsidP="00587E98">
      <w:pPr>
        <w:pStyle w:val="Normale1"/>
        <w:widowControl/>
        <w:spacing w:before="120" w:after="120" w:line="100" w:lineRule="atLeast"/>
        <w:rPr>
          <w:rFonts w:ascii="Arquitecta" w:eastAsia="Helvetica Neue" w:hAnsi="Arquitecta" w:cs="Arial"/>
          <w:b/>
          <w:bCs/>
          <w:sz w:val="24"/>
          <w:szCs w:val="24"/>
          <w:lang w:val="fr-FR"/>
        </w:rPr>
      </w:pPr>
    </w:p>
    <w:p w14:paraId="1622652D"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b/>
          <w:bCs/>
          <w:sz w:val="24"/>
          <w:szCs w:val="24"/>
          <w:lang w:val="fr-FR"/>
        </w:rPr>
        <w:t>6</w:t>
      </w:r>
      <w:r w:rsidRPr="005D6364">
        <w:rPr>
          <w:rFonts w:ascii="Arquitecta" w:eastAsia="Helvetica Neue" w:hAnsi="Arquitecta" w:cs="Arial"/>
          <w:b/>
          <w:bCs/>
          <w:color w:val="auto"/>
          <w:sz w:val="24"/>
          <w:szCs w:val="24"/>
          <w:lang w:val="fr-FR"/>
        </w:rPr>
        <w:t xml:space="preserve">.1.2 HAIE </w:t>
      </w:r>
      <w:r w:rsidRPr="005D6364">
        <w:rPr>
          <w:rFonts w:ascii="Arquitecta" w:eastAsia="Helvetica Neue" w:hAnsi="Arquitecta" w:cs="Arial"/>
          <w:color w:val="auto"/>
          <w:sz w:val="24"/>
          <w:szCs w:val="24"/>
          <w:lang w:val="fr-FR"/>
        </w:rPr>
        <w:t xml:space="preserve"> (règle 168) </w:t>
      </w:r>
    </w:p>
    <w:p w14:paraId="40902944"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color w:val="auto"/>
          <w:sz w:val="24"/>
          <w:szCs w:val="24"/>
          <w:lang w:val="fr-FR"/>
        </w:rPr>
        <w:tab/>
        <w:t>Il y aura 10 haies dans chaque couloir.</w:t>
      </w:r>
      <w:r w:rsidRPr="005D6364">
        <w:rPr>
          <w:rFonts w:ascii="Arquitecta" w:eastAsia="Helvetica Neue" w:hAnsi="Arquitecta" w:cs="Arial"/>
          <w:b/>
          <w:bCs/>
          <w:i/>
          <w:iCs/>
          <w:color w:val="auto"/>
          <w:sz w:val="24"/>
          <w:szCs w:val="24"/>
          <w:lang w:val="fr-FR"/>
        </w:rPr>
        <w:t xml:space="preserve">   </w:t>
      </w:r>
      <w:r w:rsidRPr="005D6364">
        <w:rPr>
          <w:rFonts w:ascii="Arquitecta" w:eastAsia="Helvetica Neue" w:hAnsi="Arquitecta" w:cs="Arial"/>
          <w:color w:val="auto"/>
          <w:sz w:val="24"/>
          <w:szCs w:val="24"/>
          <w:lang w:val="fr-FR"/>
        </w:rPr>
        <w:t xml:space="preserve">Chaque haie devra être placée sur la piste de telle façon que sa base soit située du côté où l’abordera l’athlète. La haie doit être placée de façon à ce que plan latéral vertical de la barre le plus proche de l’athlète abordant la haie coïncide avec la marque sur la piste la plus proche de l’athlète. (Tableau </w:t>
      </w:r>
      <w:r w:rsidRPr="005D6364">
        <w:rPr>
          <w:rFonts w:ascii="Arquitecta" w:hAnsi="Arquitecta"/>
          <w:color w:val="auto"/>
          <w:sz w:val="24"/>
          <w:szCs w:val="24"/>
          <w:lang w:val="fr-FR"/>
        </w:rPr>
        <w:t>2.2.3.1</w:t>
      </w:r>
      <w:r w:rsidRPr="005D6364">
        <w:rPr>
          <w:rFonts w:ascii="Arquitecta" w:hAnsi="Arquitecta"/>
          <w:color w:val="auto"/>
          <w:lang w:val="fr-FR"/>
        </w:rPr>
        <w:t xml:space="preserve"> </w:t>
      </w:r>
      <w:r w:rsidRPr="005D6364">
        <w:rPr>
          <w:rFonts w:ascii="Arquitecta" w:eastAsia="Helvetica Neue" w:hAnsi="Arquitecta" w:cs="Arial"/>
          <w:color w:val="auto"/>
          <w:sz w:val="24"/>
          <w:szCs w:val="24"/>
          <w:lang w:val="fr-FR"/>
        </w:rPr>
        <w:t>Chapitre 2).</w:t>
      </w:r>
    </w:p>
    <w:p w14:paraId="758BFF33"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color w:val="auto"/>
          <w:sz w:val="24"/>
          <w:szCs w:val="24"/>
          <w:lang w:val="fr-FR"/>
        </w:rPr>
        <w:tab/>
        <w:t>La haie est constituée de deux pieds et deux montants en métal ou autre matériau adéquat avec une barre supérieure en bois, PVC ou autre matériau non métallique. Les montants sont à l'extrémité de chaque base. Celle-ci peut être arrondie pour assurer, dans la mesure du possible, lors d'un renversement en compétition, que  la haie reste dans son couloir.</w:t>
      </w:r>
    </w:p>
    <w:p w14:paraId="16CA3E24"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Times New Roman"/>
          <w:color w:val="auto"/>
          <w:sz w:val="24"/>
          <w:szCs w:val="24"/>
          <w:lang w:val="fr-FR"/>
        </w:rPr>
      </w:pPr>
      <w:r w:rsidRPr="005D6364">
        <w:rPr>
          <w:rFonts w:ascii="Arquitecta" w:eastAsia="Helvetica Neue" w:hAnsi="Arquitecta" w:cs="Arial"/>
          <w:color w:val="auto"/>
          <w:sz w:val="24"/>
          <w:szCs w:val="24"/>
          <w:lang w:val="fr-FR"/>
        </w:rPr>
        <w:tab/>
        <w:t>La haie sera conçue de manière à ce qu’il faille exercer une poussée horizontale correspondant à un poids d’au moins 3,6kg et de 4kg au plus, appliquée au milieu de la barre supérieure pour la renverser</w:t>
      </w:r>
      <w:r w:rsidRPr="005D6364">
        <w:rPr>
          <w:rFonts w:ascii="Arquitecta" w:eastAsia="Helvetica Neue" w:hAnsi="Arquitecta" w:cs="Times New Roman"/>
          <w:i/>
          <w:iCs/>
          <w:color w:val="auto"/>
          <w:sz w:val="24"/>
          <w:szCs w:val="24"/>
          <w:lang w:val="fr-FR"/>
        </w:rPr>
        <w:t xml:space="preserve">. </w:t>
      </w:r>
      <w:r w:rsidRPr="005D6364">
        <w:rPr>
          <w:rFonts w:ascii="Arquitecta" w:eastAsia="Helvetica Neue" w:hAnsi="Arquitecta" w:cs="Times New Roman"/>
          <w:color w:val="auto"/>
          <w:sz w:val="24"/>
          <w:szCs w:val="24"/>
          <w:lang w:val="fr-FR"/>
        </w:rPr>
        <w:t>Si une haie est réglable en hauteur, les contrepoids doivent avoir le même réglage afin que la force d'inclinaison soit maintenue dans les mêmes limites.</w:t>
      </w:r>
    </w:p>
    <w:p w14:paraId="67BEB33B" w14:textId="77777777" w:rsidR="00587E98" w:rsidRPr="005D6364" w:rsidRDefault="00587E98" w:rsidP="00587E98">
      <w:pPr>
        <w:widowControl/>
        <w:tabs>
          <w:tab w:val="left" w:pos="340"/>
          <w:tab w:val="left" w:pos="680"/>
          <w:tab w:val="left" w:pos="1020"/>
          <w:tab w:val="left" w:pos="1361"/>
        </w:tabs>
        <w:autoSpaceDE w:val="0"/>
        <w:spacing w:before="120" w:after="120" w:line="100" w:lineRule="atLeast"/>
        <w:jc w:val="both"/>
        <w:rPr>
          <w:rFonts w:ascii="Arquitecta" w:eastAsia="Helvetica Neue" w:hAnsi="Arquitecta"/>
        </w:rPr>
      </w:pPr>
      <w:r w:rsidRPr="005D6364">
        <w:rPr>
          <w:rFonts w:ascii="Arquitecta" w:eastAsia="Helvetica Neue" w:hAnsi="Arquitecta"/>
        </w:rPr>
        <w:tab/>
        <w:t>Soumise à une poussée correspondant à un poids de 10kg, la barre supérieure d’une haie (y compris toute déflexion des montants) ne doit pas avoir une déflexion horizontale supérieure à 35mm.</w:t>
      </w:r>
    </w:p>
    <w:p w14:paraId="19EEDB91" w14:textId="77777777" w:rsidR="00587E98" w:rsidRPr="005D6364" w:rsidRDefault="00587E98" w:rsidP="00587E98">
      <w:pPr>
        <w:widowControl/>
        <w:tabs>
          <w:tab w:val="left" w:pos="680"/>
          <w:tab w:val="left" w:pos="1020"/>
          <w:tab w:val="left" w:pos="1360"/>
          <w:tab w:val="left" w:pos="1701"/>
        </w:tabs>
        <w:autoSpaceDE w:val="0"/>
        <w:spacing w:before="120" w:after="120" w:line="100" w:lineRule="atLeast"/>
        <w:ind w:left="340"/>
        <w:jc w:val="both"/>
        <w:rPr>
          <w:rFonts w:ascii="Arquitecta" w:eastAsia="Helvetica Neue" w:hAnsi="Arquitecta"/>
        </w:rPr>
      </w:pPr>
    </w:p>
    <w:p w14:paraId="7B6A0A30" w14:textId="77777777" w:rsidR="00587E98" w:rsidRPr="005D6364" w:rsidRDefault="00587E98" w:rsidP="00587E98">
      <w:pPr>
        <w:widowControl/>
        <w:tabs>
          <w:tab w:val="left" w:pos="680"/>
          <w:tab w:val="left" w:pos="1020"/>
          <w:tab w:val="left" w:pos="1360"/>
          <w:tab w:val="left" w:pos="1701"/>
        </w:tabs>
        <w:autoSpaceDE w:val="0"/>
        <w:spacing w:before="120" w:after="120" w:line="100" w:lineRule="atLeast"/>
        <w:ind w:left="30"/>
        <w:jc w:val="both"/>
        <w:rPr>
          <w:rFonts w:ascii="Arquitecta" w:eastAsia="Helvetica Neue" w:hAnsi="Arquitecta"/>
        </w:rPr>
      </w:pPr>
      <w:r w:rsidRPr="005D6364">
        <w:rPr>
          <w:rFonts w:ascii="Arquitecta" w:eastAsia="Helvetica Neue" w:hAnsi="Arquitecta"/>
        </w:rPr>
        <w:t>Caractéristiques techniques de la haie :</w:t>
      </w:r>
    </w:p>
    <w:p w14:paraId="2E15BC57" w14:textId="77777777" w:rsidR="00587E98" w:rsidRPr="00587E98" w:rsidRDefault="00587E98" w:rsidP="00587E98">
      <w:pPr>
        <w:rPr>
          <w:rFonts w:ascii="Arquitecta" w:hAnsi="Arquitecta"/>
        </w:rPr>
      </w:pPr>
      <w:r w:rsidRPr="00587E98">
        <w:rPr>
          <w:rFonts w:ascii="Arquitecta" w:hAnsi="Arquitecta"/>
        </w:rPr>
        <w:tab/>
        <w:t>Poids :</w:t>
      </w:r>
      <w:r w:rsidRPr="00587E98">
        <w:rPr>
          <w:rFonts w:ascii="Arquitecta" w:hAnsi="Arquitecta"/>
        </w:rPr>
        <w:tab/>
      </w:r>
      <w:r w:rsidRPr="00587E98">
        <w:rPr>
          <w:rFonts w:ascii="Arquitecta" w:hAnsi="Arquitecta"/>
        </w:rPr>
        <w:tab/>
        <w:t xml:space="preserve">           Minimum 10kg</w:t>
      </w:r>
    </w:p>
    <w:p w14:paraId="12E71479"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Largeur :</w:t>
      </w:r>
      <w:r w:rsidRPr="00587E98">
        <w:rPr>
          <w:rFonts w:ascii="Arquitecta" w:hAnsi="Arquitecta"/>
        </w:rPr>
        <w:tab/>
      </w:r>
      <w:r w:rsidRPr="00587E98">
        <w:rPr>
          <w:rFonts w:ascii="Arquitecta" w:hAnsi="Arquitecta"/>
        </w:rPr>
        <w:tab/>
        <w:t>1.18m-1.20m</w:t>
      </w:r>
    </w:p>
    <w:p w14:paraId="460928A5"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Longueur de base :</w:t>
      </w:r>
      <w:r w:rsidRPr="00587E98">
        <w:rPr>
          <w:rFonts w:ascii="Arquitecta" w:hAnsi="Arquitecta"/>
        </w:rPr>
        <w:tab/>
        <w:t>Maximum 0.70m</w:t>
      </w:r>
    </w:p>
    <w:p w14:paraId="68690EBE" w14:textId="77777777" w:rsidR="00587E98" w:rsidRPr="00587E98" w:rsidRDefault="00587E98" w:rsidP="00587E98">
      <w:pPr>
        <w:rPr>
          <w:rFonts w:ascii="Arquitecta" w:hAnsi="Arquitecta"/>
        </w:rPr>
      </w:pPr>
    </w:p>
    <w:p w14:paraId="21676FD5" w14:textId="77777777" w:rsidR="00587E98" w:rsidRPr="005D6364" w:rsidRDefault="00587E98" w:rsidP="00587E98">
      <w:pPr>
        <w:pStyle w:val="Bodytext1"/>
        <w:tabs>
          <w:tab w:val="clear" w:pos="453"/>
          <w:tab w:val="left" w:pos="15"/>
        </w:tabs>
        <w:spacing w:before="120" w:after="120" w:line="100" w:lineRule="atLeast"/>
        <w:jc w:val="both"/>
        <w:rPr>
          <w:rFonts w:ascii="Arquitecta" w:eastAsia="Helvetica Neue" w:hAnsi="Arquitecta" w:cs="Arial"/>
          <w:sz w:val="24"/>
          <w:szCs w:val="24"/>
          <w:lang w:val="fr-FR"/>
        </w:rPr>
      </w:pPr>
      <w:r w:rsidRPr="005D6364">
        <w:rPr>
          <w:rFonts w:ascii="Arquitecta" w:eastAsia="Helvetica Neue" w:hAnsi="Arquitecta" w:cs="Arial"/>
          <w:sz w:val="24"/>
          <w:szCs w:val="24"/>
          <w:lang w:val="fr-FR"/>
        </w:rPr>
        <w:lastRenderedPageBreak/>
        <w:tab/>
        <w:t>Barre supérieure :</w:t>
      </w:r>
    </w:p>
    <w:p w14:paraId="183A0BEF"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 xml:space="preserve">Hauteur :      </w:t>
      </w:r>
      <w:r w:rsidRPr="00587E98">
        <w:rPr>
          <w:rFonts w:ascii="Arquitecta" w:hAnsi="Arquitecta"/>
        </w:rPr>
        <w:tab/>
        <w:t>0.07m ± 0.005m</w:t>
      </w:r>
    </w:p>
    <w:p w14:paraId="05E8833B"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Longueur :</w:t>
      </w:r>
      <w:r w:rsidRPr="00587E98">
        <w:rPr>
          <w:rFonts w:ascii="Arquitecta" w:hAnsi="Arquitecta"/>
        </w:rPr>
        <w:tab/>
        <w:t>1.18-1.20m</w:t>
      </w:r>
    </w:p>
    <w:p w14:paraId="43FF12C6"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r>
      <w:r w:rsidRPr="00587E98">
        <w:rPr>
          <w:rFonts w:ascii="Arquitecta" w:hAnsi="Arquitecta"/>
          <w:bCs/>
          <w:smallCaps/>
        </w:rPr>
        <w:t>É</w:t>
      </w:r>
      <w:r w:rsidRPr="00587E98">
        <w:rPr>
          <w:rFonts w:ascii="Arquitecta" w:hAnsi="Arquitecta"/>
        </w:rPr>
        <w:t>paisseur :</w:t>
      </w:r>
      <w:r w:rsidRPr="00587E98">
        <w:rPr>
          <w:rFonts w:ascii="Arquitecta" w:hAnsi="Arquitecta"/>
        </w:rPr>
        <w:tab/>
        <w:t>Entre 0.01m et 0.025m</w:t>
      </w:r>
    </w:p>
    <w:p w14:paraId="2B801371" w14:textId="77777777" w:rsidR="00587E98" w:rsidRPr="005D6364" w:rsidRDefault="00587E98" w:rsidP="00587E98">
      <w:pPr>
        <w:pStyle w:val="Bodytext1"/>
        <w:spacing w:before="120" w:after="120" w:line="100" w:lineRule="atLeast"/>
        <w:jc w:val="both"/>
        <w:rPr>
          <w:rFonts w:ascii="Arquitecta" w:eastAsia="Helvetica Neue" w:hAnsi="Arquitecta" w:cs="Arial"/>
          <w:sz w:val="24"/>
          <w:szCs w:val="24"/>
          <w:lang w:val="fr-FR"/>
        </w:rPr>
      </w:pPr>
    </w:p>
    <w:p w14:paraId="6B76A3E6" w14:textId="77777777" w:rsidR="00587E98" w:rsidRPr="005D6364" w:rsidRDefault="00587E98" w:rsidP="00587E98">
      <w:pPr>
        <w:pStyle w:val="Bodytext1"/>
        <w:tabs>
          <w:tab w:val="clear" w:pos="453"/>
          <w:tab w:val="left" w:pos="0"/>
        </w:tabs>
        <w:spacing w:before="120" w:after="120" w:line="100" w:lineRule="atLeast"/>
        <w:jc w:val="both"/>
        <w:rPr>
          <w:rFonts w:ascii="Arquitecta" w:eastAsia="Helvetica Neue" w:hAnsi="Arquitecta" w:cs="Arial"/>
          <w:sz w:val="24"/>
          <w:szCs w:val="24"/>
          <w:lang w:val="fr-FR"/>
        </w:rPr>
      </w:pPr>
      <w:r w:rsidRPr="005D6364">
        <w:rPr>
          <w:rFonts w:ascii="Arquitecta" w:eastAsia="Helvetica Neue" w:hAnsi="Arquitecta" w:cs="Arial"/>
          <w:sz w:val="24"/>
          <w:szCs w:val="24"/>
          <w:lang w:val="fr-FR"/>
        </w:rPr>
        <w:t>La Hauteur pour les compétitions:</w:t>
      </w:r>
    </w:p>
    <w:p w14:paraId="417AA431"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 xml:space="preserve">Femmes / </w:t>
      </w:r>
      <w:r w:rsidRPr="00587E98">
        <w:rPr>
          <w:rFonts w:ascii="Arquitecta" w:hAnsi="Arquitecta"/>
          <w:b/>
        </w:rPr>
        <w:t>U20</w:t>
      </w:r>
      <w:r w:rsidRPr="00587E98">
        <w:rPr>
          <w:rFonts w:ascii="Arquitecta" w:hAnsi="Arquitecta"/>
        </w:rPr>
        <w:t xml:space="preserve"> :</w:t>
      </w:r>
      <w:r w:rsidRPr="00587E98">
        <w:rPr>
          <w:rFonts w:ascii="Arquitecta" w:hAnsi="Arquitecta"/>
        </w:rPr>
        <w:tab/>
        <w:t>400m</w:t>
      </w:r>
      <w:r w:rsidRPr="00587E98">
        <w:rPr>
          <w:rFonts w:ascii="Arquitecta" w:hAnsi="Arquitecta"/>
        </w:rPr>
        <w:tab/>
        <w:t xml:space="preserve"> 0.762m ± 0.003m</w:t>
      </w:r>
    </w:p>
    <w:p w14:paraId="18F9CC89"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r>
      <w:r w:rsidRPr="00587E98">
        <w:rPr>
          <w:rFonts w:ascii="Arquitecta" w:hAnsi="Arquitecta"/>
        </w:rPr>
        <w:tab/>
      </w:r>
      <w:r w:rsidRPr="00587E98">
        <w:rPr>
          <w:rFonts w:ascii="Arquitecta" w:hAnsi="Arquitecta"/>
        </w:rPr>
        <w:tab/>
      </w:r>
      <w:r w:rsidRPr="00587E98">
        <w:rPr>
          <w:rFonts w:ascii="Arquitecta" w:hAnsi="Arquitecta"/>
        </w:rPr>
        <w:tab/>
        <w:t>100m</w:t>
      </w:r>
      <w:r w:rsidRPr="00587E98">
        <w:rPr>
          <w:rFonts w:ascii="Arquitecta" w:hAnsi="Arquitecta"/>
        </w:rPr>
        <w:tab/>
        <w:t xml:space="preserve"> 0.838m ± 0.003m</w:t>
      </w:r>
    </w:p>
    <w:p w14:paraId="42286A5A" w14:textId="6D501E9B"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 xml:space="preserve">Hommes / </w:t>
      </w:r>
      <w:r w:rsidRPr="00587E98">
        <w:rPr>
          <w:rFonts w:ascii="Arquitecta" w:hAnsi="Arquitecta"/>
          <w:b/>
        </w:rPr>
        <w:t>U20</w:t>
      </w:r>
      <w:r w:rsidRPr="00587E98">
        <w:rPr>
          <w:rFonts w:ascii="Arquitecta" w:hAnsi="Arquitecta"/>
        </w:rPr>
        <w:t xml:space="preserve"> :</w:t>
      </w:r>
      <w:r w:rsidRPr="00587E98">
        <w:rPr>
          <w:rFonts w:ascii="Arquitecta" w:hAnsi="Arquitecta"/>
        </w:rPr>
        <w:tab/>
        <w:t>400m</w:t>
      </w:r>
      <w:r w:rsidRPr="00587E98">
        <w:rPr>
          <w:rFonts w:ascii="Arquitecta" w:hAnsi="Arquitecta"/>
        </w:rPr>
        <w:tab/>
        <w:t xml:space="preserve"> 0.914m ± 0.003m</w:t>
      </w:r>
    </w:p>
    <w:p w14:paraId="2384DC95" w14:textId="77777777"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t>Hommes :</w:t>
      </w:r>
      <w:r w:rsidRPr="00587E98">
        <w:rPr>
          <w:rFonts w:ascii="Arquitecta" w:hAnsi="Arquitecta"/>
        </w:rPr>
        <w:tab/>
      </w:r>
      <w:r w:rsidRPr="00587E98">
        <w:rPr>
          <w:rFonts w:ascii="Arquitecta" w:hAnsi="Arquitecta"/>
        </w:rPr>
        <w:tab/>
        <w:t>110m    1.067m ± 0.003m</w:t>
      </w:r>
    </w:p>
    <w:p w14:paraId="3B0F0A75" w14:textId="5A8C3C92"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r>
      <w:r w:rsidRPr="00587E98">
        <w:rPr>
          <w:rFonts w:ascii="Arquitecta" w:hAnsi="Arquitecta"/>
          <w:b/>
        </w:rPr>
        <w:t xml:space="preserve">U20 </w:t>
      </w:r>
      <w:r w:rsidRPr="00587E98">
        <w:rPr>
          <w:rFonts w:ascii="Arquitecta" w:hAnsi="Arquitecta"/>
        </w:rPr>
        <w:t>Hommes :</w:t>
      </w:r>
      <w:r w:rsidRPr="00587E98">
        <w:rPr>
          <w:rFonts w:ascii="Arquitecta" w:hAnsi="Arquitecta"/>
        </w:rPr>
        <w:tab/>
      </w:r>
      <w:r w:rsidRPr="00587E98">
        <w:rPr>
          <w:rFonts w:ascii="Arquitecta" w:hAnsi="Arquitecta"/>
        </w:rPr>
        <w:tab/>
        <w:t>110m</w:t>
      </w:r>
      <w:r w:rsidRPr="00587E98">
        <w:rPr>
          <w:rFonts w:ascii="Arquitecta" w:hAnsi="Arquitecta"/>
        </w:rPr>
        <w:tab/>
        <w:t xml:space="preserve"> 0.991m ± 0.003m</w:t>
      </w:r>
    </w:p>
    <w:p w14:paraId="4B110B89" w14:textId="5AB3C610"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r>
      <w:r w:rsidRPr="00587E98">
        <w:rPr>
          <w:rFonts w:ascii="Arquitecta" w:hAnsi="Arquitecta"/>
          <w:b/>
        </w:rPr>
        <w:t>U18</w:t>
      </w:r>
      <w:r w:rsidRPr="00587E98">
        <w:rPr>
          <w:rFonts w:ascii="Arquitecta" w:hAnsi="Arquitecta"/>
        </w:rPr>
        <w:t xml:space="preserve"> Filles :</w:t>
      </w:r>
      <w:r w:rsidRPr="00587E98">
        <w:rPr>
          <w:rFonts w:ascii="Arquitecta" w:hAnsi="Arquitecta"/>
        </w:rPr>
        <w:tab/>
        <w:t xml:space="preserve">           </w:t>
      </w:r>
      <w:r>
        <w:rPr>
          <w:rFonts w:ascii="Arquitecta" w:hAnsi="Arquitecta"/>
        </w:rPr>
        <w:tab/>
      </w:r>
      <w:r w:rsidRPr="00587E98">
        <w:rPr>
          <w:rFonts w:ascii="Arquitecta" w:hAnsi="Arquitecta"/>
        </w:rPr>
        <w:t>400m</w:t>
      </w:r>
      <w:r w:rsidRPr="00587E98">
        <w:rPr>
          <w:rFonts w:ascii="Arquitecta" w:hAnsi="Arquitecta"/>
        </w:rPr>
        <w:tab/>
        <w:t xml:space="preserve"> 0.762m ± 0.003m</w:t>
      </w:r>
    </w:p>
    <w:p w14:paraId="67F46939" w14:textId="25FADEEA" w:rsidR="00587E98" w:rsidRPr="00587E98" w:rsidRDefault="00587E98" w:rsidP="00587E98">
      <w:pPr>
        <w:rPr>
          <w:rFonts w:ascii="Arquitecta" w:hAnsi="Arquitecta"/>
        </w:rPr>
      </w:pPr>
      <w:r w:rsidRPr="00587E98">
        <w:rPr>
          <w:rFonts w:ascii="Arquitecta" w:hAnsi="Arquitecta"/>
        </w:rPr>
        <w:tab/>
      </w:r>
      <w:r w:rsidRPr="00587E98">
        <w:rPr>
          <w:rFonts w:ascii="Arquitecta" w:hAnsi="Arquitecta"/>
        </w:rPr>
        <w:tab/>
      </w:r>
      <w:r w:rsidRPr="00587E98">
        <w:rPr>
          <w:rFonts w:ascii="Arquitecta" w:hAnsi="Arquitecta"/>
        </w:rPr>
        <w:tab/>
      </w:r>
      <w:r w:rsidRPr="00587E98">
        <w:rPr>
          <w:rFonts w:ascii="Arquitecta" w:hAnsi="Arquitecta"/>
        </w:rPr>
        <w:tab/>
        <w:t xml:space="preserve">           </w:t>
      </w:r>
      <w:r>
        <w:rPr>
          <w:rFonts w:ascii="Arquitecta" w:hAnsi="Arquitecta"/>
        </w:rPr>
        <w:tab/>
      </w:r>
      <w:r w:rsidRPr="00587E98">
        <w:rPr>
          <w:rFonts w:ascii="Arquitecta" w:hAnsi="Arquitecta"/>
        </w:rPr>
        <w:t>100m</w:t>
      </w:r>
      <w:r w:rsidRPr="00587E98">
        <w:rPr>
          <w:rFonts w:ascii="Arquitecta" w:hAnsi="Arquitecta"/>
        </w:rPr>
        <w:tab/>
        <w:t xml:space="preserve"> 0.762m ± 0.003m</w:t>
      </w:r>
    </w:p>
    <w:p w14:paraId="2675A379" w14:textId="0C6FF18B" w:rsidR="00587E98" w:rsidRPr="00587E98" w:rsidRDefault="00587E98" w:rsidP="00587E98">
      <w:pPr>
        <w:rPr>
          <w:rFonts w:ascii="Arquitecta" w:hAnsi="Arquitecta"/>
        </w:rPr>
      </w:pPr>
      <w:r w:rsidRPr="00587E98">
        <w:rPr>
          <w:rFonts w:ascii="Arquitecta" w:hAnsi="Arquitecta"/>
        </w:rPr>
        <w:tab/>
      </w:r>
      <w:r>
        <w:rPr>
          <w:rFonts w:ascii="Arquitecta" w:hAnsi="Arquitecta"/>
        </w:rPr>
        <w:tab/>
      </w:r>
      <w:r w:rsidRPr="00587E98">
        <w:rPr>
          <w:rFonts w:ascii="Arquitecta" w:hAnsi="Arquitecta"/>
          <w:b/>
        </w:rPr>
        <w:t>U18</w:t>
      </w:r>
      <w:r w:rsidRPr="00587E98">
        <w:rPr>
          <w:rFonts w:ascii="Arquitecta" w:hAnsi="Arquitecta"/>
        </w:rPr>
        <w:t xml:space="preserve"> Garçons :</w:t>
      </w:r>
      <w:r w:rsidRPr="00587E98">
        <w:rPr>
          <w:rFonts w:ascii="Arquitecta" w:hAnsi="Arquitecta"/>
        </w:rPr>
        <w:tab/>
        <w:t xml:space="preserve">           </w:t>
      </w:r>
      <w:r>
        <w:rPr>
          <w:rFonts w:ascii="Arquitecta" w:hAnsi="Arquitecta"/>
        </w:rPr>
        <w:tab/>
      </w:r>
      <w:r w:rsidRPr="00587E98">
        <w:rPr>
          <w:rFonts w:ascii="Arquitecta" w:hAnsi="Arquitecta"/>
        </w:rPr>
        <w:t>400m      0.838m ± 0.003m</w:t>
      </w:r>
    </w:p>
    <w:p w14:paraId="0A0D24CA" w14:textId="7945F90A" w:rsidR="00587E98" w:rsidRPr="00587E98" w:rsidRDefault="00587E98" w:rsidP="00587E98">
      <w:pPr>
        <w:rPr>
          <w:rFonts w:ascii="Arquitecta" w:hAnsi="Arquitecta"/>
        </w:rPr>
      </w:pPr>
      <w:r w:rsidRPr="00587E98">
        <w:rPr>
          <w:rFonts w:ascii="Arquitecta" w:hAnsi="Arquitecta"/>
        </w:rPr>
        <w:t xml:space="preserve">                                        </w:t>
      </w:r>
      <w:r>
        <w:rPr>
          <w:rFonts w:ascii="Arquitecta" w:hAnsi="Arquitecta"/>
        </w:rPr>
        <w:tab/>
      </w:r>
      <w:r>
        <w:rPr>
          <w:rFonts w:ascii="Arquitecta" w:hAnsi="Arquitecta"/>
        </w:rPr>
        <w:tab/>
      </w:r>
      <w:r>
        <w:rPr>
          <w:rFonts w:ascii="Arquitecta" w:hAnsi="Arquitecta"/>
        </w:rPr>
        <w:tab/>
      </w:r>
      <w:r w:rsidRPr="00587E98">
        <w:rPr>
          <w:rFonts w:ascii="Arquitecta" w:hAnsi="Arquitecta"/>
        </w:rPr>
        <w:t xml:space="preserve"> 110m      0.914m ± 0.003m</w:t>
      </w:r>
    </w:p>
    <w:p w14:paraId="354905F7"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color w:val="auto"/>
          <w:sz w:val="24"/>
          <w:szCs w:val="24"/>
          <w:lang w:val="fr-FR"/>
        </w:rPr>
        <w:tab/>
        <w:t>Le bord de la barre supérieure devra être arrondi</w:t>
      </w:r>
      <w:r w:rsidRPr="005D6364">
        <w:rPr>
          <w:rFonts w:ascii="Arquitecta" w:eastAsia="Helvetica Neue" w:hAnsi="Arquitecta" w:cs="Arial"/>
          <w:sz w:val="24"/>
          <w:szCs w:val="24"/>
          <w:lang w:val="fr-FR"/>
        </w:rPr>
        <w:t xml:space="preserve"> et peint de bandes noires et blanches ou de n’importe quelles autres couleurs vives contrastées (contrastant également avec l’environnement proche). Les </w:t>
      </w:r>
      <w:r w:rsidRPr="005D6364">
        <w:rPr>
          <w:rFonts w:ascii="Arquitecta" w:eastAsia="Helvetica Neue" w:hAnsi="Arquitecta" w:cs="Arial"/>
          <w:color w:val="auto"/>
          <w:sz w:val="24"/>
          <w:szCs w:val="24"/>
          <w:lang w:val="fr-FR"/>
        </w:rPr>
        <w:t>bandes les plus claires devront se trouver à l’extrémité de chaque haie, et mesurer au moins 0,225m de large</w:t>
      </w:r>
      <w:r w:rsidRPr="005D6364">
        <w:rPr>
          <w:rFonts w:ascii="Arquitecta" w:eastAsia="Helvetica Neue" w:hAnsi="Arquitecta" w:cs="Arial"/>
          <w:strike/>
          <w:color w:val="auto"/>
          <w:sz w:val="24"/>
          <w:szCs w:val="24"/>
          <w:lang w:val="fr-FR"/>
        </w:rPr>
        <w:t>.</w:t>
      </w:r>
    </w:p>
    <w:p w14:paraId="4D76B17E" w14:textId="2FB0250B"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sz w:val="24"/>
          <w:szCs w:val="24"/>
          <w:lang w:val="fr-FR"/>
        </w:rPr>
      </w:pPr>
      <w:r w:rsidRPr="005D6364">
        <w:rPr>
          <w:rFonts w:ascii="Arquitecta" w:eastAsia="Helvetica Neue" w:hAnsi="Arquitecta" w:cs="Arial"/>
          <w:sz w:val="24"/>
          <w:szCs w:val="24"/>
          <w:lang w:val="fr-FR"/>
        </w:rPr>
        <w:tab/>
        <w:t xml:space="preserve">Tolérances pour </w:t>
      </w:r>
      <w:r w:rsidRPr="005D6364">
        <w:rPr>
          <w:rFonts w:ascii="Arquitecta" w:eastAsia="Helvetica Neue" w:hAnsi="Arquitecta" w:cs="Arial"/>
          <w:color w:val="auto"/>
          <w:sz w:val="24"/>
          <w:szCs w:val="24"/>
          <w:lang w:val="fr-FR"/>
        </w:rPr>
        <w:t>les positions</w:t>
      </w:r>
      <w:r w:rsidRPr="005D6364">
        <w:rPr>
          <w:rFonts w:ascii="Arquitecta" w:eastAsia="Helvetica Neue" w:hAnsi="Arquitecta" w:cs="Arial"/>
          <w:color w:val="FF0000"/>
          <w:sz w:val="24"/>
          <w:szCs w:val="24"/>
          <w:lang w:val="fr-FR"/>
        </w:rPr>
        <w:t xml:space="preserve"> </w:t>
      </w:r>
      <w:r w:rsidRPr="005D6364">
        <w:rPr>
          <w:rFonts w:ascii="Arquitecta" w:eastAsia="Helvetica Neue" w:hAnsi="Arquitecta" w:cs="Arial"/>
          <w:sz w:val="24"/>
          <w:szCs w:val="24"/>
          <w:lang w:val="fr-FR"/>
        </w:rPr>
        <w:t>de haies : distances 100m et 110m : ± 0.01m</w:t>
      </w:r>
    </w:p>
    <w:p w14:paraId="5D8403AA" w14:textId="77777777" w:rsidR="00587E98" w:rsidRPr="005D6364" w:rsidRDefault="00587E98" w:rsidP="00587E98">
      <w:pPr>
        <w:pStyle w:val="Normale1"/>
        <w:widowControl/>
        <w:tabs>
          <w:tab w:val="left" w:pos="680"/>
          <w:tab w:val="left" w:pos="1020"/>
          <w:tab w:val="left" w:pos="1360"/>
          <w:tab w:val="left" w:pos="1701"/>
        </w:tabs>
        <w:spacing w:before="120" w:after="120" w:line="100" w:lineRule="atLeast"/>
        <w:ind w:left="340"/>
        <w:rPr>
          <w:rFonts w:ascii="Arquitecta" w:eastAsia="Helvetica Neue" w:hAnsi="Arquitecta" w:cs="Arial"/>
          <w:sz w:val="24"/>
          <w:szCs w:val="24"/>
          <w:lang w:val="fr-FR"/>
        </w:rPr>
      </w:pP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r>
      <w:r w:rsidRPr="005D6364">
        <w:rPr>
          <w:rFonts w:ascii="Arquitecta" w:eastAsia="Helvetica Neue" w:hAnsi="Arquitecta" w:cs="Arial"/>
          <w:sz w:val="24"/>
          <w:szCs w:val="24"/>
          <w:lang w:val="fr-FR"/>
        </w:rPr>
        <w:tab/>
        <w:t xml:space="preserve">                          Au-dessus de 110m : ± 0.03m</w:t>
      </w:r>
    </w:p>
    <w:p w14:paraId="2C8D893E" w14:textId="55A04A80" w:rsidR="00587E98" w:rsidRPr="005D6364" w:rsidRDefault="0090479E" w:rsidP="00587E98">
      <w:pPr>
        <w:pStyle w:val="Sansinterligne"/>
        <w:rPr>
          <w:rFonts w:ascii="Arquitecta" w:eastAsia="Helvetica Neue" w:hAnsi="Arquitecta" w:cs="Arial"/>
        </w:rPr>
      </w:pPr>
      <w:r>
        <w:rPr>
          <w:noProof/>
        </w:rPr>
        <w:pict w14:anchorId="364379B1">
          <v:shape id="_x0000_s1184" type="#_x0000_t75" style="position:absolute;margin-left:1.5pt;margin-top:2.05pt;width:425.25pt;height:254.25pt;z-index:38;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34" o:title=""/>
            <w10:wrap type="square"/>
          </v:shape>
        </w:pict>
      </w:r>
    </w:p>
    <w:p w14:paraId="4CD6EC5C" w14:textId="77777777" w:rsidR="00587E98" w:rsidRPr="005D6364" w:rsidRDefault="00587E98" w:rsidP="00587E98">
      <w:pPr>
        <w:pStyle w:val="Sansinterligne"/>
        <w:rPr>
          <w:rFonts w:ascii="Arquitecta" w:eastAsia="Helvetica Neue" w:hAnsi="Arquitecta" w:cs="Arial"/>
        </w:rPr>
      </w:pPr>
    </w:p>
    <w:p w14:paraId="6C366148" w14:textId="77777777" w:rsidR="00587E98" w:rsidRPr="005D6364" w:rsidRDefault="00587E98" w:rsidP="00587E98">
      <w:pPr>
        <w:pStyle w:val="Sansinterligne"/>
        <w:rPr>
          <w:rFonts w:ascii="Arquitecta" w:hAnsi="Arquitecta"/>
        </w:rPr>
      </w:pPr>
    </w:p>
    <w:p w14:paraId="7D3EFB84" w14:textId="77777777" w:rsidR="00587E98" w:rsidRPr="005D6364" w:rsidRDefault="00587E98" w:rsidP="00587E98">
      <w:pPr>
        <w:pStyle w:val="Sansinterligne"/>
        <w:rPr>
          <w:rFonts w:ascii="Arquitecta" w:hAnsi="Arquitecta"/>
        </w:rPr>
      </w:pPr>
    </w:p>
    <w:p w14:paraId="7443FA99" w14:textId="77777777" w:rsidR="00587E98" w:rsidRPr="005D6364" w:rsidRDefault="00587E98" w:rsidP="00587E98">
      <w:pPr>
        <w:pStyle w:val="Sansinterligne"/>
        <w:rPr>
          <w:rFonts w:ascii="Arquitecta" w:hAnsi="Arquitecta"/>
        </w:rPr>
      </w:pPr>
    </w:p>
    <w:p w14:paraId="6EF1C554" w14:textId="77777777" w:rsidR="00587E98" w:rsidRPr="005D6364" w:rsidRDefault="00587E98" w:rsidP="00587E98">
      <w:pPr>
        <w:pStyle w:val="Sansinterligne"/>
        <w:rPr>
          <w:rFonts w:ascii="Arquitecta" w:hAnsi="Arquitecta"/>
        </w:rPr>
      </w:pPr>
    </w:p>
    <w:p w14:paraId="4C2C0A32" w14:textId="77777777" w:rsidR="00587E98" w:rsidRPr="005D6364" w:rsidRDefault="00587E98" w:rsidP="00587E98">
      <w:pPr>
        <w:pStyle w:val="Sansinterligne"/>
        <w:rPr>
          <w:rFonts w:ascii="Arquitecta" w:hAnsi="Arquitecta"/>
        </w:rPr>
      </w:pPr>
    </w:p>
    <w:p w14:paraId="5090028B" w14:textId="77777777" w:rsidR="00587E98" w:rsidRPr="005D6364" w:rsidRDefault="00587E98" w:rsidP="00587E98">
      <w:pPr>
        <w:pStyle w:val="Sansinterligne"/>
        <w:rPr>
          <w:rFonts w:ascii="Arquitecta" w:hAnsi="Arquitecta"/>
        </w:rPr>
      </w:pPr>
    </w:p>
    <w:p w14:paraId="3FBE7B4B" w14:textId="77777777" w:rsidR="00587E98" w:rsidRPr="005D6364" w:rsidRDefault="00587E98" w:rsidP="00587E98">
      <w:pPr>
        <w:pStyle w:val="Sansinterligne"/>
        <w:rPr>
          <w:rFonts w:ascii="Arquitecta" w:hAnsi="Arquitecta"/>
        </w:rPr>
      </w:pPr>
    </w:p>
    <w:p w14:paraId="098CBC33" w14:textId="77777777" w:rsidR="00587E98" w:rsidRPr="005D6364" w:rsidRDefault="00587E98" w:rsidP="00587E98">
      <w:pPr>
        <w:pStyle w:val="Sansinterligne"/>
        <w:rPr>
          <w:rFonts w:ascii="Arquitecta" w:hAnsi="Arquitecta"/>
        </w:rPr>
      </w:pPr>
    </w:p>
    <w:p w14:paraId="771C9CBB" w14:textId="77777777" w:rsidR="00587E98" w:rsidRPr="005D6364" w:rsidRDefault="00587E98" w:rsidP="00587E98">
      <w:pPr>
        <w:pStyle w:val="Sansinterligne"/>
        <w:rPr>
          <w:rFonts w:ascii="Arquitecta" w:hAnsi="Arquitecta"/>
        </w:rPr>
      </w:pPr>
    </w:p>
    <w:p w14:paraId="1FB5B895" w14:textId="77777777" w:rsidR="00587E98" w:rsidRPr="005D6364" w:rsidRDefault="00587E98" w:rsidP="00587E98">
      <w:pPr>
        <w:pStyle w:val="Sansinterligne"/>
        <w:rPr>
          <w:rFonts w:ascii="Arquitecta" w:hAnsi="Arquitecta"/>
        </w:rPr>
      </w:pPr>
    </w:p>
    <w:p w14:paraId="1976EF58" w14:textId="77777777" w:rsidR="00587E98" w:rsidRPr="005D6364" w:rsidRDefault="00587E98" w:rsidP="00587E98">
      <w:pPr>
        <w:pStyle w:val="Sansinterligne"/>
        <w:rPr>
          <w:rFonts w:ascii="Arquitecta" w:hAnsi="Arquitecta"/>
        </w:rPr>
      </w:pPr>
    </w:p>
    <w:p w14:paraId="02C8B3D3" w14:textId="77777777" w:rsidR="00587E98" w:rsidRPr="005D6364" w:rsidRDefault="00587E98" w:rsidP="00587E98">
      <w:pPr>
        <w:pStyle w:val="Sansinterligne"/>
        <w:rPr>
          <w:rFonts w:ascii="Arquitecta" w:hAnsi="Arquitecta"/>
        </w:rPr>
      </w:pPr>
    </w:p>
    <w:p w14:paraId="68A7699C" w14:textId="77777777" w:rsidR="00587E98" w:rsidRPr="005D6364" w:rsidRDefault="00587E98" w:rsidP="00587E98">
      <w:pPr>
        <w:pStyle w:val="Sansinterligne"/>
        <w:rPr>
          <w:rFonts w:ascii="Arquitecta" w:hAnsi="Arquitecta"/>
        </w:rPr>
      </w:pPr>
    </w:p>
    <w:p w14:paraId="798B7C35" w14:textId="77777777" w:rsidR="00587E98" w:rsidRPr="005D6364" w:rsidRDefault="00587E98" w:rsidP="00587E98">
      <w:pPr>
        <w:pStyle w:val="Sansinterligne"/>
        <w:rPr>
          <w:rFonts w:ascii="Arquitecta" w:hAnsi="Arquitecta"/>
        </w:rPr>
      </w:pPr>
    </w:p>
    <w:p w14:paraId="7728FBBB" w14:textId="77777777" w:rsidR="00587E98" w:rsidRPr="005D6364" w:rsidRDefault="00587E98" w:rsidP="00587E98">
      <w:pPr>
        <w:pStyle w:val="Sansinterligne"/>
        <w:rPr>
          <w:rFonts w:ascii="Arquitecta" w:hAnsi="Arquitecta"/>
        </w:rPr>
      </w:pPr>
    </w:p>
    <w:p w14:paraId="7A4E2626" w14:textId="77777777" w:rsidR="00587E98" w:rsidRPr="005D6364" w:rsidRDefault="00587E98" w:rsidP="00587E98">
      <w:pPr>
        <w:pStyle w:val="Sansinterligne"/>
        <w:rPr>
          <w:rFonts w:ascii="Arquitecta" w:hAnsi="Arquitecta"/>
        </w:rPr>
      </w:pPr>
    </w:p>
    <w:p w14:paraId="231A6B54" w14:textId="77777777" w:rsidR="00587E98" w:rsidRPr="005D6364" w:rsidRDefault="00587E98" w:rsidP="00587E98">
      <w:pPr>
        <w:pStyle w:val="Sansinterligne"/>
        <w:rPr>
          <w:rFonts w:ascii="Arquitecta" w:hAnsi="Arquitecta"/>
        </w:rPr>
      </w:pPr>
    </w:p>
    <w:p w14:paraId="4794422B" w14:textId="77777777" w:rsidR="00587E98" w:rsidRPr="005D6364" w:rsidRDefault="00587E98" w:rsidP="00587E98">
      <w:pPr>
        <w:widowControl/>
        <w:suppressAutoHyphens w:val="0"/>
        <w:ind w:firstLine="709"/>
        <w:jc w:val="both"/>
        <w:rPr>
          <w:rFonts w:ascii="Arquitecta" w:eastAsia="Times New Roman" w:hAnsi="Arquitecta" w:cs="Times New Roman"/>
          <w:b/>
          <w:kern w:val="0"/>
          <w:sz w:val="20"/>
          <w:szCs w:val="20"/>
          <w:lang w:eastAsia="fr-FR" w:bidi="ar-SA"/>
        </w:rPr>
      </w:pPr>
      <w:r w:rsidRPr="005D6364">
        <w:rPr>
          <w:rFonts w:ascii="Arquitecta" w:eastAsia="Times New Roman" w:hAnsi="Arquitecta" w:cs="Times New Roman"/>
          <w:b/>
          <w:kern w:val="0"/>
          <w:sz w:val="20"/>
          <w:szCs w:val="20"/>
          <w:lang w:eastAsia="fr-FR" w:bidi="ar-SA"/>
        </w:rPr>
        <w:t>Figure 6.1.2 : Haie, vue dans le sens de la course, et de côté (dimension en m)</w:t>
      </w:r>
    </w:p>
    <w:p w14:paraId="1DBB3E7F" w14:textId="77777777" w:rsidR="00587E98" w:rsidRPr="005D6364" w:rsidRDefault="00587E98" w:rsidP="00587E98">
      <w:pPr>
        <w:pStyle w:val="Normale1"/>
        <w:widowControl/>
        <w:tabs>
          <w:tab w:val="left" w:pos="680"/>
          <w:tab w:val="left" w:pos="1020"/>
          <w:tab w:val="left" w:pos="1360"/>
          <w:tab w:val="left" w:pos="1701"/>
        </w:tabs>
        <w:spacing w:before="120" w:after="120" w:line="100" w:lineRule="atLeast"/>
        <w:ind w:left="340"/>
        <w:rPr>
          <w:rFonts w:ascii="Arquitecta" w:eastAsia="Helvetica Neue" w:hAnsi="Arquitecta" w:cs="Arial"/>
          <w:b/>
          <w:bCs/>
          <w:sz w:val="24"/>
          <w:szCs w:val="24"/>
          <w:lang w:val="fr-FR"/>
        </w:rPr>
      </w:pPr>
    </w:p>
    <w:p w14:paraId="33593D91"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sz w:val="24"/>
          <w:szCs w:val="24"/>
          <w:lang w:val="fr-FR"/>
        </w:rPr>
      </w:pPr>
      <w:r w:rsidRPr="005D6364">
        <w:rPr>
          <w:rFonts w:ascii="Arquitecta" w:eastAsia="Helvetica Neue" w:hAnsi="Arquitecta" w:cs="Arial"/>
          <w:b/>
          <w:bCs/>
          <w:sz w:val="24"/>
          <w:szCs w:val="24"/>
          <w:lang w:val="fr-FR"/>
        </w:rPr>
        <w:t xml:space="preserve">6.1.3 LA RIVIÈRE DE STEEPLE </w:t>
      </w:r>
      <w:r w:rsidRPr="005D6364">
        <w:rPr>
          <w:rFonts w:ascii="Arquitecta" w:eastAsia="Helvetica Neue" w:hAnsi="Arquitecta" w:cs="Arial"/>
          <w:sz w:val="24"/>
          <w:szCs w:val="24"/>
          <w:lang w:val="fr-FR"/>
        </w:rPr>
        <w:t>(règle 169)</w:t>
      </w:r>
    </w:p>
    <w:p w14:paraId="019BBCB2"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sz w:val="24"/>
          <w:szCs w:val="24"/>
          <w:lang w:val="fr-FR"/>
        </w:rPr>
      </w:pPr>
      <w:r w:rsidRPr="005D6364">
        <w:rPr>
          <w:rFonts w:ascii="Arquitecta" w:eastAsia="Helvetica Neue" w:hAnsi="Arquitecta" w:cs="Arial"/>
          <w:sz w:val="24"/>
          <w:szCs w:val="24"/>
          <w:lang w:val="fr-FR"/>
        </w:rPr>
        <w:tab/>
        <w:t>La rivière, y compris la haie, devra mesurer 3,66m (±0,02m) de longueur pour une largeur identique (voir 2.2.4).</w:t>
      </w:r>
    </w:p>
    <w:p w14:paraId="4EA2A40C" w14:textId="77777777" w:rsidR="00587E98" w:rsidRPr="005D6364" w:rsidRDefault="00587E98" w:rsidP="00587E98">
      <w:pPr>
        <w:pStyle w:val="Normale1"/>
        <w:widowControl/>
        <w:tabs>
          <w:tab w:val="left" w:pos="340"/>
          <w:tab w:val="left" w:pos="680"/>
          <w:tab w:val="left" w:pos="1020"/>
          <w:tab w:val="left" w:pos="1361"/>
        </w:tabs>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sz w:val="24"/>
          <w:szCs w:val="24"/>
          <w:lang w:val="fr-FR"/>
        </w:rPr>
        <w:lastRenderedPageBreak/>
        <w:tab/>
        <w:t>La profondeur de l’eau au pied de la haie sera de 0,70m sur 0,30m environ. De ce point, le fond</w:t>
      </w:r>
      <w:bookmarkStart w:id="516" w:name="_Hlk507365805"/>
      <w:r w:rsidRPr="005D6364">
        <w:rPr>
          <w:rFonts w:ascii="Arquitecta" w:eastAsia="Helvetica Neue" w:hAnsi="Arquitecta" w:cs="Arial"/>
          <w:sz w:val="24"/>
          <w:szCs w:val="24"/>
          <w:lang w:val="fr-FR"/>
        </w:rPr>
        <w:t xml:space="preserve"> </w:t>
      </w:r>
      <w:r w:rsidRPr="005D6364">
        <w:rPr>
          <w:rFonts w:ascii="Arquitecta" w:eastAsia="Helvetica Neue" w:hAnsi="Arquitecta" w:cs="Arial"/>
          <w:color w:val="auto"/>
          <w:sz w:val="24"/>
          <w:szCs w:val="24"/>
          <w:lang w:val="fr-FR"/>
        </w:rPr>
        <w:t xml:space="preserve">de la fosse </w:t>
      </w:r>
      <w:bookmarkEnd w:id="516"/>
      <w:r w:rsidRPr="005D6364">
        <w:rPr>
          <w:rFonts w:ascii="Arquitecta" w:eastAsia="Helvetica Neue" w:hAnsi="Arquitecta" w:cs="Arial"/>
          <w:sz w:val="24"/>
          <w:szCs w:val="24"/>
          <w:lang w:val="fr-FR"/>
        </w:rPr>
        <w:t xml:space="preserve">s’élèvera progressivement jusqu’au niveau de la piste à l’extrémité de la rivière. Dans de nombreuses régions du monde, il y a des restrictions d'eau sévères. Par conséquent, le Congrès de 2007 a approuvé la réduction de la profondeur de l'eau </w:t>
      </w:r>
      <w:r w:rsidRPr="005D6364">
        <w:rPr>
          <w:rFonts w:ascii="Arquitecta" w:eastAsia="Helvetica Neue" w:hAnsi="Arquitecta" w:cs="Arial"/>
          <w:color w:val="auto"/>
          <w:sz w:val="24"/>
          <w:szCs w:val="24"/>
          <w:lang w:val="fr-FR"/>
        </w:rPr>
        <w:t xml:space="preserve">dans la fosse </w:t>
      </w:r>
      <w:r w:rsidRPr="005D6364">
        <w:rPr>
          <w:rFonts w:ascii="Arquitecta" w:eastAsia="Helvetica Neue" w:hAnsi="Arquitecta" w:cs="Arial"/>
          <w:sz w:val="24"/>
          <w:szCs w:val="24"/>
          <w:lang w:val="fr-FR"/>
        </w:rPr>
        <w:t xml:space="preserve">à 0,50m, mais en gardant le même angle d'inclinaison au fond </w:t>
      </w:r>
      <w:r w:rsidRPr="005D6364">
        <w:rPr>
          <w:rFonts w:ascii="Arquitecta" w:eastAsia="Helvetica Neue" w:hAnsi="Arquitecta" w:cs="Arial"/>
          <w:color w:val="auto"/>
          <w:sz w:val="24"/>
          <w:szCs w:val="24"/>
          <w:lang w:val="fr-FR"/>
        </w:rPr>
        <w:t xml:space="preserve">de la fosse </w:t>
      </w:r>
      <w:r w:rsidRPr="005D6364">
        <w:rPr>
          <w:rFonts w:ascii="Arquitecta" w:eastAsia="Helvetica Neue" w:hAnsi="Arquitecta" w:cs="Arial"/>
          <w:sz w:val="24"/>
          <w:szCs w:val="24"/>
          <w:lang w:val="fr-FR"/>
        </w:rPr>
        <w:t xml:space="preserve">comme prévu pour l'ancien avec une profondeur 0.70m. </w:t>
      </w:r>
      <w:r w:rsidRPr="005D6364">
        <w:rPr>
          <w:rFonts w:ascii="Arquitecta" w:eastAsia="Helvetica Neue" w:hAnsi="Arquitecta" w:cs="Arial"/>
          <w:color w:val="auto"/>
          <w:sz w:val="24"/>
          <w:szCs w:val="24"/>
          <w:shd w:val="clear" w:color="auto" w:fill="FFFFFF"/>
          <w:lang w:val="fr-FR"/>
        </w:rPr>
        <w:t>C</w:t>
      </w:r>
      <w:r w:rsidRPr="005D6364">
        <w:rPr>
          <w:rFonts w:ascii="Arquitecta" w:eastAsia="Helvetica Neue" w:hAnsi="Arquitecta" w:cs="Arial"/>
          <w:color w:val="auto"/>
          <w:sz w:val="24"/>
          <w:szCs w:val="24"/>
          <w:lang w:val="fr-FR"/>
        </w:rPr>
        <w:t xml:space="preserve">'est l'équivalent d'un bas niveau d'environ 1,20m à la profondeur de 0.50m.  Les fosses existantes peuvent être tapissées de béton dans le fond afin de réduire la profondeur maximale à 0.50m. Des dispositions adéquates devront être prises pour le drainage. Toutes les nouvelles fosses doivent être construites à la nouvelle profondeur. Les fosses existantes qui sont conformes à l'ancienne règle continueront d'être acceptées. </w:t>
      </w:r>
    </w:p>
    <w:p w14:paraId="507C40B8" w14:textId="77777777" w:rsidR="00587E98" w:rsidRPr="005D6364" w:rsidRDefault="00587E98" w:rsidP="00587E98">
      <w:pPr>
        <w:widowControl/>
        <w:tabs>
          <w:tab w:val="left" w:pos="340"/>
          <w:tab w:val="left" w:pos="680"/>
          <w:tab w:val="left" w:pos="1020"/>
          <w:tab w:val="left" w:pos="1361"/>
        </w:tabs>
        <w:spacing w:before="120" w:after="120" w:line="100" w:lineRule="atLeast"/>
        <w:jc w:val="both"/>
        <w:rPr>
          <w:rFonts w:ascii="Arquitecta" w:eastAsia="Helvetica Neue" w:hAnsi="Arquitecta"/>
        </w:rPr>
      </w:pPr>
      <w:r w:rsidRPr="005D6364">
        <w:rPr>
          <w:rFonts w:ascii="Arquitecta" w:eastAsia="Helvetica Neue" w:hAnsi="Arquitecta"/>
        </w:rPr>
        <w:tab/>
        <w:t>Le fond du fossé devra être recouvert avec la même matière synthétique que la piste de 0,025 d'épaisseur. Ce matériau doit se prolonger d'au moins 2,50m de la fin du saut dans la direction de l'obstacle.</w:t>
      </w:r>
      <w:bookmarkStart w:id="517" w:name="ht_icon1"/>
      <w:bookmarkEnd w:id="517"/>
    </w:p>
    <w:p w14:paraId="49CBA869" w14:textId="6E489798"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rPr>
        <w:tab/>
        <w:t>Les côtés de la fosse ne doivent pas avoir des bords rugueux ou coupants qui pourraient constituer un danger pour les athlètes. L'obstacle peut être fixe ou amovible, mais, lorsqu'il est en position, il doit être ferme et inébranlable. L'obstacle fait 3,66m de large et pour les épreuves hommes 0,914m  (± 0,003 m) de haut, tandis que pour les épreuves femmes  la hauteur sera de 0,762m  (± 0,003 m). La barre supérieure doit être carrée, de 0,127m sur chaque côté comme spécifié dans l'article 6.1.4.</w:t>
      </w:r>
      <w:bookmarkStart w:id="518" w:name="ht_icon2"/>
      <w:bookmarkEnd w:id="518"/>
    </w:p>
    <w:p w14:paraId="2508AE9F"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rPr>
        <w:tab/>
        <w:t xml:space="preserve">Si les obstacles de steeple réglables sont utilisés, ils doivent être construits de manière à être parfaitement stables à  toutes les  hauteurs auxquelles  ils peuvent être réglés. </w:t>
      </w:r>
    </w:p>
    <w:p w14:paraId="591FC182" w14:textId="77777777" w:rsidR="00587E98" w:rsidRPr="005D6364" w:rsidRDefault="00587E98" w:rsidP="00587E98">
      <w:pPr>
        <w:widowControl/>
        <w:spacing w:before="120" w:after="120"/>
        <w:ind w:firstLine="709"/>
        <w:jc w:val="both"/>
        <w:rPr>
          <w:rFonts w:ascii="Arquitecta" w:eastAsia="Helvetica Neue" w:hAnsi="Arquitecta"/>
        </w:rPr>
      </w:pPr>
      <w:r w:rsidRPr="005D6364">
        <w:rPr>
          <w:rFonts w:ascii="Arquitecta" w:eastAsia="Helvetica Neue" w:hAnsi="Arquitecta"/>
        </w:rPr>
        <w:t>Les barres supérieures devront être peintes de bandes noires et blanches ou de n’importe quelles autres couleurs vives contrastées (contrastant également avec l’environnement proche), de telle manière que les bandes les plus claires se trouvent à l’extrémité de chaque haie, et mesurent au moins 0,225m de largeur.</w:t>
      </w:r>
    </w:p>
    <w:p w14:paraId="324F7776" w14:textId="77777777" w:rsidR="00587E98" w:rsidRPr="005D6364" w:rsidRDefault="00587E98" w:rsidP="00587E98">
      <w:pPr>
        <w:widowControl/>
        <w:shd w:val="clear" w:color="auto" w:fill="FFFFFF"/>
        <w:spacing w:before="120" w:after="120"/>
        <w:jc w:val="both"/>
        <w:rPr>
          <w:rFonts w:ascii="Arquitecta" w:eastAsia="Helvetica Neue" w:hAnsi="Arquitecta"/>
          <w:shd w:val="clear" w:color="auto" w:fill="FFFFFF"/>
        </w:rPr>
      </w:pPr>
      <w:r w:rsidRPr="005D6364">
        <w:rPr>
          <w:rFonts w:ascii="Arquitecta" w:eastAsia="Helvetica Neue" w:hAnsi="Arquitecta"/>
        </w:rPr>
        <w:tab/>
        <w:t xml:space="preserve">Lorsqu'elle n'est pas en cours d'utilisation, la rivière doit être couverte par </w:t>
      </w:r>
      <w:r w:rsidRPr="005D6364">
        <w:rPr>
          <w:rFonts w:ascii="Arquitecta" w:eastAsia="Helvetica Neue" w:hAnsi="Arquitecta"/>
          <w:shd w:val="clear" w:color="auto" w:fill="FFFFFF"/>
        </w:rPr>
        <w:t>des panneaux d’obturation.</w:t>
      </w:r>
    </w:p>
    <w:p w14:paraId="2DA6BE8A" w14:textId="77777777" w:rsidR="00587E98" w:rsidRPr="005D6364" w:rsidRDefault="00587E98" w:rsidP="00587E98">
      <w:pPr>
        <w:widowControl/>
        <w:shd w:val="clear" w:color="auto" w:fill="FFFFFF"/>
        <w:spacing w:before="120" w:after="120"/>
        <w:jc w:val="both"/>
        <w:rPr>
          <w:rFonts w:ascii="Arquitecta" w:eastAsia="Helvetica Neue" w:hAnsi="Arquitecta"/>
          <w:b/>
          <w:bCs/>
          <w:strike/>
          <w:color w:val="FF0000"/>
        </w:rPr>
      </w:pPr>
    </w:p>
    <w:p w14:paraId="70E87159"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b/>
          <w:bCs/>
        </w:rPr>
        <w:t>6.1.4 HAIE DE STEEPLE (</w:t>
      </w:r>
      <w:r w:rsidRPr="005D6364">
        <w:rPr>
          <w:rFonts w:ascii="Arquitecta" w:eastAsia="Helvetica Neue" w:hAnsi="Arquitecta"/>
        </w:rPr>
        <w:t>règle 169)</w:t>
      </w:r>
    </w:p>
    <w:p w14:paraId="20514C89" w14:textId="77777777" w:rsidR="00587E98" w:rsidRPr="005D6364" w:rsidRDefault="00587E98" w:rsidP="00587E98">
      <w:pPr>
        <w:widowControl/>
        <w:spacing w:before="120" w:after="120"/>
        <w:ind w:left="30"/>
        <w:jc w:val="both"/>
        <w:rPr>
          <w:rFonts w:ascii="Arquitecta" w:eastAsia="Helvetica Neue" w:hAnsi="Arquitecta"/>
        </w:rPr>
      </w:pPr>
      <w:r w:rsidRPr="005D6364">
        <w:rPr>
          <w:rFonts w:ascii="Arquitecta" w:eastAsia="Helvetica Neue" w:hAnsi="Arquitecta"/>
        </w:rPr>
        <w:tab/>
        <w:t xml:space="preserve">Chaque haie est construite en bois ou autre matériau adéquat.  </w:t>
      </w:r>
    </w:p>
    <w:p w14:paraId="69F1D824" w14:textId="77777777" w:rsidR="00587E98" w:rsidRPr="005D6364" w:rsidRDefault="00587E98" w:rsidP="00587E98">
      <w:pPr>
        <w:widowControl/>
        <w:spacing w:before="120" w:after="120"/>
        <w:ind w:left="30"/>
        <w:jc w:val="both"/>
        <w:rPr>
          <w:rFonts w:ascii="Arquitecta" w:eastAsia="Helvetica Neue" w:hAnsi="Arquitecta"/>
        </w:rPr>
      </w:pPr>
      <w:r w:rsidRPr="005D6364">
        <w:rPr>
          <w:rFonts w:ascii="Arquitecta" w:eastAsia="Helvetica Neue" w:hAnsi="Arquitecta"/>
        </w:rPr>
        <w:tab/>
        <w:t>La barre du haut doit être en bois ou autre matériau permettant à un athlète portant des pointes de</w:t>
      </w:r>
      <w:r w:rsidRPr="005D6364">
        <w:rPr>
          <w:rFonts w:ascii="Arquitecta" w:eastAsia="Helvetica Neue" w:hAnsi="Arquitecta"/>
          <w:shd w:val="clear" w:color="auto" w:fill="FFFFFF"/>
        </w:rPr>
        <w:t xml:space="preserve"> prendre appui</w:t>
      </w:r>
      <w:r w:rsidRPr="005D6364">
        <w:rPr>
          <w:rFonts w:ascii="Arquitecta" w:eastAsia="Helvetica Neue" w:hAnsi="Arquitecta"/>
        </w:rPr>
        <w:t xml:space="preserve"> en toute sécurité sur l’obstacle, sans déraper. </w:t>
      </w:r>
      <w:r w:rsidRPr="005D6364">
        <w:rPr>
          <w:rFonts w:ascii="Arquitecta" w:eastAsia="Helvetica Neue" w:hAnsi="Arquitecta"/>
          <w:shd w:val="clear" w:color="auto" w:fill="FFFFFF"/>
        </w:rPr>
        <w:t>Une combinaison de matériaux peut être utilisée, par exemple en acier au centre et bois vers le haut et le côté principal de la barre, ou un matériau antidérapant. La section haute de la barre doit être carrée 0 ,127m ± 0,010m.  Si les bords supérieurs de la barre du haut sont arrondis le rayon ne doit pas dépasser 0,005 m.  La surface supérieure de la barrière doit permettre aux pointes d’adhérer d'une façon satisfaisante sans déraper. Sur la barre supérieure on peindra des bandes noires et blanches ou de n’importe quelles autres couleurs vives contrastées de telle manière que les bandes les plus claires se trouvent à l’extrémité de chaque haie, et mesurent au moins 0,225m de largeur.</w:t>
      </w:r>
    </w:p>
    <w:p w14:paraId="7DFDDC01" w14:textId="77777777" w:rsidR="00587E98" w:rsidRPr="005D6364" w:rsidRDefault="00587E98" w:rsidP="00587E98">
      <w:pPr>
        <w:widowControl/>
        <w:spacing w:before="120" w:after="120" w:line="100" w:lineRule="atLeast"/>
        <w:ind w:left="-30" w:hanging="340"/>
        <w:jc w:val="both"/>
        <w:rPr>
          <w:rFonts w:ascii="Arquitecta" w:eastAsia="Helvetica Neue" w:hAnsi="Arquitecta"/>
          <w:shd w:val="clear" w:color="auto" w:fill="FFFFFF"/>
        </w:rPr>
      </w:pPr>
      <w:r w:rsidRPr="005D6364">
        <w:rPr>
          <w:rFonts w:ascii="Arquitecta" w:eastAsia="Helvetica Neue" w:hAnsi="Arquitecta"/>
        </w:rPr>
        <w:t xml:space="preserve">     </w:t>
      </w:r>
      <w:r w:rsidRPr="005D6364">
        <w:rPr>
          <w:rFonts w:ascii="Arquitecta" w:eastAsia="Helvetica Neue" w:hAnsi="Arquitecta"/>
        </w:rPr>
        <w:tab/>
      </w:r>
      <w:r w:rsidRPr="005D6364">
        <w:rPr>
          <w:rFonts w:ascii="Arquitecta" w:eastAsia="Helvetica Neue" w:hAnsi="Arquitecta"/>
        </w:rPr>
        <w:tab/>
      </w:r>
      <w:r w:rsidRPr="005D6364">
        <w:rPr>
          <w:rFonts w:ascii="Arquitecta" w:eastAsia="Helvetica Neue" w:hAnsi="Arquitecta"/>
        </w:rPr>
        <w:tab/>
        <w:t xml:space="preserve">Les haies mesureront 0,914m ± 0,003m de haut pour les épreuves hommes/garçons et 0,762m ± 0,003m pour les épreuves femmes/filles. Elles auront une largeur minimale de 3,94m. </w:t>
      </w:r>
      <w:r w:rsidRPr="005D6364">
        <w:rPr>
          <w:rFonts w:ascii="Arquitecta" w:eastAsia="Helvetica Neue" w:hAnsi="Arquitecta"/>
          <w:shd w:val="clear" w:color="auto" w:fill="FFFFFF"/>
        </w:rPr>
        <w:t xml:space="preserve">Le poids de chaque haie sera entre 80kg et 100kg. Chaque haie aura, de chaque côté, une base de 1,2m à 1,4m.  </w:t>
      </w:r>
    </w:p>
    <w:p w14:paraId="0EEE0708" w14:textId="77777777" w:rsidR="00587E98" w:rsidRPr="005D6364" w:rsidRDefault="00587E98" w:rsidP="00587E98">
      <w:pPr>
        <w:widowControl/>
        <w:spacing w:before="120" w:after="120" w:line="100" w:lineRule="atLeast"/>
        <w:jc w:val="both"/>
        <w:rPr>
          <w:rFonts w:ascii="Arquitecta" w:eastAsia="Helvetica Neue" w:hAnsi="Arquitecta"/>
          <w:color w:val="000000"/>
          <w:shd w:val="clear" w:color="auto" w:fill="FFFFFF"/>
        </w:rPr>
      </w:pPr>
      <w:r w:rsidRPr="005D6364">
        <w:rPr>
          <w:rFonts w:ascii="Arquitecta" w:eastAsia="Helvetica Neue" w:hAnsi="Arquitecta"/>
          <w:shd w:val="clear" w:color="auto" w:fill="FFFFFF"/>
        </w:rPr>
        <w:tab/>
        <w:t>Chaque haie sera placée sur la piste de telle manière que sa barre supérieure surplombe de 0,30m le bord intérieur de la piste.</w:t>
      </w:r>
    </w:p>
    <w:p w14:paraId="5C906A56" w14:textId="77777777" w:rsidR="00587E98" w:rsidRPr="005D6364" w:rsidRDefault="00587E98" w:rsidP="00587E98">
      <w:pPr>
        <w:pStyle w:val="Normale1"/>
        <w:widowControl/>
        <w:spacing w:before="120" w:after="120" w:line="100" w:lineRule="atLeast"/>
        <w:ind w:left="-15" w:firstLine="15"/>
        <w:rPr>
          <w:rFonts w:ascii="Arquitecta" w:eastAsia="Helvetica Neue" w:hAnsi="Arquitecta" w:cs="Arial"/>
          <w:sz w:val="24"/>
          <w:szCs w:val="24"/>
          <w:shd w:val="clear" w:color="auto" w:fill="FFFFFF"/>
          <w:lang w:val="fr-FR"/>
        </w:rPr>
      </w:pPr>
      <w:r w:rsidRPr="005D6364">
        <w:rPr>
          <w:rFonts w:ascii="Arquitecta" w:eastAsia="Helvetica Neue" w:hAnsi="Arquitecta" w:cs="Arial"/>
          <w:sz w:val="24"/>
          <w:szCs w:val="24"/>
          <w:shd w:val="clear" w:color="auto" w:fill="FFFFFF"/>
          <w:lang w:val="fr-FR"/>
        </w:rPr>
        <w:tab/>
        <w:t>Il est recommandé que la première haie franchie au cours de l’épreuve ait une largeur minimale de 5m.</w:t>
      </w:r>
    </w:p>
    <w:p w14:paraId="2B4C5A6E" w14:textId="3F7E50FD" w:rsidR="00587E98" w:rsidRPr="005D6364" w:rsidRDefault="0090479E" w:rsidP="00587E98">
      <w:pPr>
        <w:pStyle w:val="Normale1"/>
        <w:widowControl/>
        <w:spacing w:before="120" w:after="120" w:line="100" w:lineRule="atLeast"/>
        <w:ind w:left="-15" w:firstLine="15"/>
        <w:rPr>
          <w:rFonts w:ascii="Arquitecta" w:eastAsia="Helvetica Neue" w:hAnsi="Arquitecta" w:cs="Arial"/>
          <w:sz w:val="24"/>
          <w:szCs w:val="24"/>
          <w:shd w:val="clear" w:color="auto" w:fill="FFFFFF"/>
          <w:lang w:val="fr-FR"/>
        </w:rPr>
      </w:pPr>
      <w:r>
        <w:rPr>
          <w:noProof/>
        </w:rPr>
        <w:lastRenderedPageBreak/>
        <w:pict w14:anchorId="3D213F18">
          <v:shape id="_x0000_s1183" type="#_x0000_t75" style="position:absolute;left:0;text-align:left;margin-left:.3pt;margin-top:54.8pt;width:481.5pt;height:143.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35" o:title=""/>
            <w10:wrap type="square"/>
          </v:shape>
        </w:pict>
      </w:r>
      <w:r w:rsidR="00587E98" w:rsidRPr="005D6364">
        <w:rPr>
          <w:rFonts w:ascii="Arquitecta" w:eastAsia="Helvetica Neue" w:hAnsi="Arquitecta" w:cs="Arial"/>
          <w:sz w:val="24"/>
          <w:szCs w:val="24"/>
          <w:shd w:val="clear" w:color="auto" w:fill="FFFFFF"/>
          <w:lang w:val="fr-FR"/>
        </w:rPr>
        <w:tab/>
        <w:t xml:space="preserve">Lorsque les haies réglables </w:t>
      </w:r>
      <w:r w:rsidR="00587E98" w:rsidRPr="005D6364">
        <w:rPr>
          <w:rFonts w:ascii="Arquitecta" w:eastAsia="Helvetica Neue" w:hAnsi="Arquitecta" w:cs="Arial"/>
          <w:color w:val="auto"/>
          <w:sz w:val="24"/>
          <w:szCs w:val="24"/>
          <w:shd w:val="clear" w:color="auto" w:fill="FFFFFF"/>
          <w:lang w:val="fr-FR"/>
        </w:rPr>
        <w:t>sont utilisées,</w:t>
      </w:r>
      <w:r w:rsidR="00587E98" w:rsidRPr="005D6364">
        <w:rPr>
          <w:rFonts w:ascii="Arquitecta" w:eastAsia="Helvetica Neue" w:hAnsi="Arquitecta" w:cs="Arial"/>
          <w:sz w:val="24"/>
          <w:szCs w:val="24"/>
          <w:shd w:val="clear" w:color="auto" w:fill="FFFFFF"/>
          <w:lang w:val="fr-FR"/>
        </w:rPr>
        <w:t xml:space="preserve"> elles doivent être </w:t>
      </w:r>
      <w:r w:rsidR="00587E98" w:rsidRPr="005D6364">
        <w:rPr>
          <w:rFonts w:ascii="Arquitecta" w:eastAsia="Helvetica Neue" w:hAnsi="Arquitecta" w:cs="Arial"/>
          <w:color w:val="auto"/>
          <w:sz w:val="24"/>
          <w:szCs w:val="24"/>
          <w:shd w:val="clear" w:color="auto" w:fill="FFFFFF"/>
          <w:lang w:val="fr-FR"/>
        </w:rPr>
        <w:t>construites de façon à être</w:t>
      </w:r>
      <w:r w:rsidR="00587E98" w:rsidRPr="005D6364">
        <w:rPr>
          <w:rFonts w:ascii="Arquitecta" w:eastAsia="Helvetica Neue" w:hAnsi="Arquitecta" w:cs="Arial"/>
          <w:sz w:val="24"/>
          <w:szCs w:val="24"/>
          <w:shd w:val="clear" w:color="auto" w:fill="FFFFFF"/>
          <w:lang w:val="fr-FR"/>
        </w:rPr>
        <w:t xml:space="preserve"> parfaitement stables à toutes les hauteurs auxquelles elles pourront être </w:t>
      </w:r>
      <w:r w:rsidR="00587E98" w:rsidRPr="005D6364">
        <w:rPr>
          <w:rFonts w:ascii="Arquitecta" w:eastAsia="Helvetica Neue" w:hAnsi="Arquitecta" w:cs="Arial"/>
          <w:color w:val="auto"/>
          <w:sz w:val="24"/>
          <w:szCs w:val="24"/>
          <w:shd w:val="clear" w:color="auto" w:fill="FFFFFF"/>
          <w:lang w:val="fr-FR"/>
        </w:rPr>
        <w:t xml:space="preserve">réglées. </w:t>
      </w:r>
    </w:p>
    <w:p w14:paraId="2B360B19" w14:textId="77777777" w:rsidR="00587E98" w:rsidRPr="005D6364" w:rsidRDefault="00587E98" w:rsidP="00587E98">
      <w:pPr>
        <w:widowControl/>
        <w:suppressAutoHyphens w:val="0"/>
        <w:jc w:val="both"/>
        <w:rPr>
          <w:rFonts w:ascii="Arquitecta" w:eastAsia="Times New Roman" w:hAnsi="Arquitecta" w:cs="Times New Roman"/>
          <w:b/>
          <w:kern w:val="0"/>
          <w:sz w:val="20"/>
          <w:szCs w:val="20"/>
          <w:lang w:eastAsia="fr-FR" w:bidi="ar-SA"/>
        </w:rPr>
      </w:pPr>
    </w:p>
    <w:p w14:paraId="53548F74" w14:textId="77777777" w:rsidR="00587E98" w:rsidRPr="005D6364" w:rsidRDefault="00587E98" w:rsidP="00587E98">
      <w:pPr>
        <w:widowControl/>
        <w:suppressAutoHyphens w:val="0"/>
        <w:jc w:val="both"/>
        <w:rPr>
          <w:rFonts w:ascii="Arquitecta" w:eastAsia="Times New Roman" w:hAnsi="Arquitecta" w:cs="Times New Roman"/>
          <w:b/>
          <w:kern w:val="0"/>
          <w:sz w:val="20"/>
          <w:szCs w:val="20"/>
          <w:lang w:eastAsia="fr-FR" w:bidi="ar-SA"/>
        </w:rPr>
      </w:pPr>
      <w:r w:rsidRPr="005D6364">
        <w:rPr>
          <w:rFonts w:ascii="Arquitecta" w:eastAsia="Times New Roman" w:hAnsi="Arquitecta" w:cs="Times New Roman"/>
          <w:b/>
          <w:kern w:val="0"/>
          <w:sz w:val="20"/>
          <w:szCs w:val="20"/>
          <w:lang w:eastAsia="fr-FR" w:bidi="ar-SA"/>
        </w:rPr>
        <w:t>Figure 6.1.4 : Haie de steeple, de face, et de côté (dimension en m)</w:t>
      </w:r>
    </w:p>
    <w:p w14:paraId="6E103904" w14:textId="77777777" w:rsidR="00587E98" w:rsidRPr="005D6364" w:rsidRDefault="00587E98" w:rsidP="00587E98">
      <w:pPr>
        <w:jc w:val="both"/>
        <w:rPr>
          <w:rFonts w:ascii="Arquitecta" w:eastAsia="Times New Roman" w:hAnsi="Arquitecta" w:cs="Times New Roman"/>
          <w:kern w:val="0"/>
          <w:sz w:val="20"/>
          <w:szCs w:val="20"/>
          <w:lang w:eastAsia="fr-FR" w:bidi="ar-SA"/>
        </w:rPr>
      </w:pPr>
      <w:r w:rsidRPr="005D6364">
        <w:rPr>
          <w:rFonts w:ascii="Arquitecta" w:eastAsia="Helvetica Neue" w:hAnsi="Arquitecta" w:cs="Times New Roman"/>
          <w:b/>
          <w:bCs/>
          <w:sz w:val="20"/>
          <w:szCs w:val="20"/>
          <w:shd w:val="clear" w:color="auto" w:fill="FFFFFF"/>
        </w:rPr>
        <w:tab/>
      </w:r>
      <w:r w:rsidRPr="005D6364">
        <w:rPr>
          <w:rFonts w:ascii="Arquitecta" w:eastAsia="Helvetica Neue" w:hAnsi="Arquitecta" w:cs="Times New Roman"/>
          <w:b/>
          <w:bCs/>
          <w:sz w:val="20"/>
          <w:szCs w:val="20"/>
          <w:shd w:val="clear" w:color="auto" w:fill="FFFFFF"/>
        </w:rPr>
        <w:tab/>
      </w:r>
      <w:r w:rsidRPr="005D6364">
        <w:rPr>
          <w:rFonts w:ascii="Arquitecta" w:eastAsia="Times New Roman" w:hAnsi="Arquitecta" w:cs="Times New Roman"/>
          <w:kern w:val="0"/>
          <w:sz w:val="20"/>
          <w:szCs w:val="20"/>
          <w:lang w:eastAsia="fr-FR" w:bidi="ar-SA"/>
        </w:rPr>
        <w:t>1 Hauteur pour l'épreuve masculine : de 0,911 m à 0,917 m</w:t>
      </w:r>
    </w:p>
    <w:p w14:paraId="5B8541EE" w14:textId="71EC880B" w:rsidR="00587E98" w:rsidRPr="00587E98" w:rsidRDefault="00587E98" w:rsidP="00587E98">
      <w:pPr>
        <w:jc w:val="both"/>
        <w:rPr>
          <w:rFonts w:ascii="Arquitecta" w:eastAsia="Times New Roman" w:hAnsi="Arquitecta" w:cs="Times New Roman"/>
          <w:kern w:val="0"/>
          <w:sz w:val="20"/>
          <w:szCs w:val="20"/>
          <w:lang w:eastAsia="fr-FR" w:bidi="ar-SA"/>
        </w:rPr>
      </w:pPr>
      <w:r w:rsidRPr="005D6364">
        <w:rPr>
          <w:rFonts w:ascii="Arquitecta" w:eastAsia="Helvetica Neue" w:hAnsi="Arquitecta" w:cs="Times New Roman"/>
          <w:bCs/>
          <w:sz w:val="20"/>
          <w:szCs w:val="20"/>
          <w:shd w:val="clear" w:color="auto" w:fill="FFFFFF"/>
        </w:rPr>
        <w:tab/>
      </w:r>
      <w:r w:rsidRPr="005D6364">
        <w:rPr>
          <w:rFonts w:ascii="Arquitecta" w:eastAsia="Helvetica Neue" w:hAnsi="Arquitecta" w:cs="Times New Roman"/>
          <w:bCs/>
          <w:sz w:val="20"/>
          <w:szCs w:val="20"/>
          <w:shd w:val="clear" w:color="auto" w:fill="FFFFFF"/>
        </w:rPr>
        <w:tab/>
      </w:r>
      <w:r w:rsidRPr="005D6364">
        <w:rPr>
          <w:rFonts w:ascii="Arquitecta" w:eastAsia="Times New Roman" w:hAnsi="Arquitecta" w:cs="Times New Roman"/>
          <w:kern w:val="0"/>
          <w:sz w:val="20"/>
          <w:szCs w:val="20"/>
          <w:lang w:eastAsia="fr-FR" w:bidi="ar-SA"/>
        </w:rPr>
        <w:t>2 Hauteur pour l'épreuve féminine : de 0,759 m à 0,765 m</w:t>
      </w:r>
    </w:p>
    <w:p w14:paraId="223F36BB" w14:textId="77777777" w:rsidR="00587E98" w:rsidRPr="005D6364" w:rsidRDefault="00587E98" w:rsidP="00587E98">
      <w:pPr>
        <w:pStyle w:val="Normale1"/>
        <w:widowControl/>
        <w:spacing w:before="120" w:after="120" w:line="100" w:lineRule="atLeast"/>
        <w:ind w:left="340" w:hanging="340"/>
        <w:rPr>
          <w:rFonts w:ascii="Arquitecta" w:hAnsi="Arquitecta"/>
          <w:lang w:val="fr-FR"/>
        </w:rPr>
      </w:pPr>
      <w:r w:rsidRPr="005D6364">
        <w:rPr>
          <w:rFonts w:ascii="Arquitecta" w:eastAsia="Helvetica Neue" w:hAnsi="Arquitecta" w:cs="Arial"/>
          <w:b/>
          <w:bCs/>
          <w:sz w:val="32"/>
          <w:szCs w:val="32"/>
          <w:shd w:val="clear" w:color="auto" w:fill="FFFFFF"/>
          <w:lang w:val="fr-FR"/>
        </w:rPr>
        <w:t>6.2 Équipement pour les épreuves de sauts</w:t>
      </w:r>
    </w:p>
    <w:p w14:paraId="6E2373A8" w14:textId="77777777" w:rsidR="00587E98" w:rsidRPr="005D6364" w:rsidRDefault="00587E98" w:rsidP="00587E98">
      <w:pPr>
        <w:widowControl/>
        <w:spacing w:before="120" w:after="120"/>
        <w:jc w:val="both"/>
        <w:rPr>
          <w:rFonts w:ascii="Arquitecta" w:hAnsi="Arquitecta"/>
        </w:rPr>
      </w:pPr>
    </w:p>
    <w:p w14:paraId="6118D80F" w14:textId="77777777" w:rsidR="00587E98" w:rsidRPr="005D6364" w:rsidRDefault="00587E98" w:rsidP="00587E98">
      <w:pPr>
        <w:widowControl/>
        <w:spacing w:before="120" w:after="120"/>
        <w:jc w:val="both"/>
        <w:rPr>
          <w:rFonts w:ascii="Arquitecta" w:eastAsia="Helvetica Neue" w:hAnsi="Arquitecta"/>
          <w:b/>
          <w:bCs/>
          <w:shd w:val="clear" w:color="auto" w:fill="FFFFFF"/>
        </w:rPr>
      </w:pPr>
      <w:r w:rsidRPr="005D6364">
        <w:rPr>
          <w:rFonts w:ascii="Arquitecta" w:eastAsia="Helvetica Neue" w:hAnsi="Arquitecta"/>
          <w:b/>
          <w:bCs/>
          <w:shd w:val="clear" w:color="auto" w:fill="FFFFFF"/>
        </w:rPr>
        <w:t xml:space="preserve">6.2.1 </w:t>
      </w:r>
      <w:r w:rsidRPr="005D6364">
        <w:rPr>
          <w:rFonts w:ascii="Arquitecta" w:eastAsia="Helvetica Neue" w:hAnsi="Arquitecta"/>
          <w:b/>
          <w:bCs/>
          <w:i/>
          <w:shd w:val="clear" w:color="auto" w:fill="FFFFFF"/>
        </w:rPr>
        <w:t>PLANCHE D'APPEL POUR LONGUEUR ET TRIPLE-SAUT</w:t>
      </w:r>
      <w:r w:rsidRPr="005D6364">
        <w:rPr>
          <w:rFonts w:ascii="Arquitecta" w:eastAsia="Helvetica Neue" w:hAnsi="Arquitecta"/>
          <w:b/>
          <w:bCs/>
          <w:shd w:val="clear" w:color="auto" w:fill="FFFFFF"/>
        </w:rPr>
        <w:t xml:space="preserve"> </w:t>
      </w:r>
      <w:r w:rsidRPr="005D6364">
        <w:rPr>
          <w:rFonts w:ascii="Arquitecta" w:eastAsia="Helvetica Neue" w:hAnsi="Arquitecta"/>
          <w:shd w:val="clear" w:color="auto" w:fill="FFFFFF"/>
        </w:rPr>
        <w:t>(règles 185 et 186)</w:t>
      </w:r>
    </w:p>
    <w:p w14:paraId="1125A42C" w14:textId="4FC8F513"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b/>
          <w:bCs/>
          <w:shd w:val="clear" w:color="auto" w:fill="FFFFFF"/>
        </w:rPr>
        <w:t>6. 2. 1. 1 Planche d'appel avec planche de plasticine</w:t>
      </w:r>
      <w:r w:rsidRPr="005D6364">
        <w:rPr>
          <w:rFonts w:ascii="Arquitecta" w:eastAsia="Helvetica Neue" w:hAnsi="Arquitecta"/>
          <w:shd w:val="clear" w:color="auto" w:fill="FFFFFF"/>
        </w:rPr>
        <w:t>.</w:t>
      </w:r>
    </w:p>
    <w:p w14:paraId="6C17F4F6" w14:textId="65CAC813"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shd w:val="clear" w:color="auto" w:fill="FFFFFF"/>
        </w:rPr>
        <w:tab/>
        <w:t>Pour le saut en longueur, une planche d'appel doit être installée pour que la ligne d’appel soit placée entre 1 et 3m de l’extrémité la plus proche de la zone de réception.</w:t>
      </w:r>
    </w:p>
    <w:p w14:paraId="6E1D7E6C" w14:textId="54B5BE22" w:rsidR="00587E98" w:rsidRPr="005D6364" w:rsidRDefault="00587E98" w:rsidP="00587E98">
      <w:pPr>
        <w:pStyle w:val="Commentaire"/>
        <w:jc w:val="both"/>
        <w:rPr>
          <w:rFonts w:ascii="Arquitecta" w:hAnsi="Arquitecta"/>
          <w:sz w:val="24"/>
          <w:szCs w:val="24"/>
        </w:rPr>
      </w:pPr>
      <w:r w:rsidRPr="005D6364">
        <w:rPr>
          <w:rFonts w:ascii="Arquitecta" w:eastAsia="Helvetica Neue" w:hAnsi="Arquitecta" w:cs="Arial"/>
          <w:sz w:val="24"/>
          <w:szCs w:val="24"/>
          <w:shd w:val="clear" w:color="auto" w:fill="FFFFFF"/>
        </w:rPr>
        <w:tab/>
        <w:t>Au triple saut la planche d’appel doit être installée de sorte que la ligne d’appel ne sera pas à moins de 13m pour les hommes et 11m pour les femmes du bord le plus proche de la zone de réception. O</w:t>
      </w:r>
      <w:r w:rsidRPr="005D6364">
        <w:rPr>
          <w:rFonts w:ascii="Arquitecta" w:hAnsi="Arquitecta"/>
          <w:sz w:val="24"/>
          <w:szCs w:val="24"/>
        </w:rPr>
        <w:t xml:space="preserve">n peut aussi fournir des distances supplémentaires adaptées aux différents niveaux de compétition </w:t>
      </w:r>
    </w:p>
    <w:p w14:paraId="7C87D537" w14:textId="23B573B2"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shd w:val="clear" w:color="auto" w:fill="FFFFFF"/>
        </w:rPr>
        <w:tab/>
        <w:t xml:space="preserve">La surface de la planche doit être plane et en bon état sans déformation importante ou fissuration. La planche d'appel sera installée au même niveau que le revêtement de la piste d’élan. La planche d’appel sera rectangulaire, en bois ou tout autre matériau rigide approprié sur lequel les pointes des chaussures de l’athlète ne glisseront pas mais s’agripperont. Elle mesurera 1,22m ± 0,01m de long, 0,20m ±0,002m de large et 0,10m d’épaisseur au maximum. Elle sera blanche.                </w:t>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t xml:space="preserve">                    </w:t>
      </w:r>
    </w:p>
    <w:p w14:paraId="020B930C" w14:textId="77777777" w:rsidR="00587E98" w:rsidRPr="005D6364" w:rsidRDefault="00587E98" w:rsidP="00587E98">
      <w:pPr>
        <w:widowControl/>
        <w:spacing w:before="120" w:after="120"/>
        <w:ind w:firstLine="709"/>
        <w:jc w:val="both"/>
        <w:rPr>
          <w:rFonts w:ascii="Arquitecta" w:eastAsia="Helvetica Neue" w:hAnsi="Arquitecta"/>
          <w:shd w:val="clear" w:color="auto" w:fill="FFFFFF"/>
        </w:rPr>
      </w:pPr>
      <w:r w:rsidRPr="005D6364">
        <w:rPr>
          <w:rFonts w:ascii="Arquitecta" w:eastAsia="Helvetica Neue" w:hAnsi="Arquitecta"/>
          <w:shd w:val="clear" w:color="auto" w:fill="FFFFFF"/>
        </w:rPr>
        <w:t xml:space="preserve">Une fois installée, la planche devra être suffisamment rigide pour supporter la pleine puissance du pied de l’athlète. L’épaisseur et la résistance de la planche devront être suffisantes afin que la planche ne puisse pas se briser, se déformer, ou fléchir. </w:t>
      </w:r>
    </w:p>
    <w:p w14:paraId="1114F4C6"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r w:rsidRPr="005D6364">
        <w:rPr>
          <w:rFonts w:ascii="Arquitecta" w:eastAsia="Helvetica Neue" w:hAnsi="Arquitecta"/>
          <w:shd w:val="clear" w:color="auto" w:fill="FFFFFF"/>
        </w:rPr>
        <w:tab/>
        <w:t>La planche d'appel peut être élargie afin d'y intégrer la planche de plasticine comme le montre le Schéma 6.2.1.1, ou la conception illustrée dans les règles de compétition IAAF. En position, la planche d'appel doit être ferme et inflexible.</w:t>
      </w:r>
      <w:bookmarkStart w:id="519" w:name="ht_icon3"/>
      <w:bookmarkEnd w:id="519"/>
    </w:p>
    <w:p w14:paraId="6BFF195C" w14:textId="56274D8C" w:rsidR="00587E98" w:rsidRPr="005D6364" w:rsidRDefault="0090479E" w:rsidP="00587E98">
      <w:pPr>
        <w:widowControl/>
        <w:spacing w:before="120" w:after="120" w:line="100" w:lineRule="atLeast"/>
        <w:jc w:val="both"/>
        <w:rPr>
          <w:rFonts w:ascii="Arquitecta" w:eastAsia="Helvetica Neue" w:hAnsi="Arquitecta"/>
          <w:shd w:val="clear" w:color="auto" w:fill="FFFFFF"/>
        </w:rPr>
      </w:pPr>
      <w:r>
        <w:rPr>
          <w:noProof/>
        </w:rPr>
        <w:lastRenderedPageBreak/>
        <w:pict w14:anchorId="3E838237">
          <v:shape id="Image 11" o:spid="_x0000_s1182" type="#_x0000_t75" style="position:absolute;left:0;text-align:left;margin-left:0;margin-top:21.75pt;width:448.55pt;height:195.75pt;z-index:43;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36" o:title=""/>
            <w10:wrap type="square"/>
          </v:shape>
        </w:pict>
      </w:r>
    </w:p>
    <w:p w14:paraId="347CCF91"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3333ABF1"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60581437"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2E0C6FC0"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2E27F690"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4E2AB5AC"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57886CA3"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p>
    <w:p w14:paraId="7A93312D" w14:textId="77777777" w:rsidR="00587E98" w:rsidRPr="005D6364" w:rsidRDefault="00587E98" w:rsidP="00587E98">
      <w:pPr>
        <w:pStyle w:val="Sansinterligne"/>
        <w:rPr>
          <w:rFonts w:ascii="Arquitecta" w:hAnsi="Arquitecta"/>
          <w:shd w:val="clear" w:color="auto" w:fill="FFFFFF"/>
        </w:rPr>
      </w:pPr>
    </w:p>
    <w:p w14:paraId="7BD279B7" w14:textId="77777777" w:rsidR="00587E98" w:rsidRPr="005D6364" w:rsidRDefault="00587E98" w:rsidP="00587E98">
      <w:pPr>
        <w:pStyle w:val="Sansinterligne"/>
        <w:rPr>
          <w:rFonts w:ascii="Arquitecta" w:eastAsia="Helvetica Neue" w:hAnsi="Arquitecta" w:cs="Times New Roman"/>
          <w:b/>
          <w:sz w:val="20"/>
          <w:szCs w:val="20"/>
          <w:shd w:val="clear" w:color="auto" w:fill="FFFFFF"/>
        </w:rPr>
      </w:pPr>
      <w:r w:rsidRPr="005D6364">
        <w:rPr>
          <w:rFonts w:ascii="Arquitecta" w:eastAsia="Helvetica Neue" w:hAnsi="Arquitecta" w:cs="Times New Roman"/>
          <w:b/>
          <w:sz w:val="20"/>
          <w:szCs w:val="20"/>
          <w:shd w:val="clear" w:color="auto" w:fill="FFFFFF"/>
        </w:rPr>
        <w:t xml:space="preserve">   Figure 6.2.2.1 : exemple d'une planche d'appel incorporant la planche de plasticine (dimensions en m)</w:t>
      </w:r>
      <w:r w:rsidRPr="005D6364">
        <w:rPr>
          <w:rFonts w:ascii="Arquitecta" w:eastAsia="Helvetica Neue" w:hAnsi="Arquitecta" w:cs="Times New Roman"/>
          <w:b/>
          <w:sz w:val="20"/>
          <w:szCs w:val="20"/>
          <w:shd w:val="clear" w:color="auto" w:fill="FFFFFF"/>
        </w:rPr>
        <w:tab/>
      </w:r>
    </w:p>
    <w:p w14:paraId="549450C0" w14:textId="77777777" w:rsidR="00587E98" w:rsidRPr="005D6364" w:rsidRDefault="00587E98" w:rsidP="00587E98">
      <w:pPr>
        <w:pStyle w:val="Sansinterligne"/>
        <w:rPr>
          <w:rFonts w:ascii="Arquitecta" w:hAnsi="Arquitecta"/>
          <w:shd w:val="clear" w:color="auto" w:fill="FFFFFF"/>
        </w:rPr>
      </w:pPr>
    </w:p>
    <w:p w14:paraId="58EAA58C" w14:textId="77777777" w:rsidR="00587E98" w:rsidRPr="005D6364" w:rsidRDefault="00587E98" w:rsidP="00587E98">
      <w:pPr>
        <w:widowControl/>
        <w:spacing w:before="120" w:after="120"/>
        <w:jc w:val="both"/>
        <w:rPr>
          <w:rFonts w:ascii="Arquitecta" w:eastAsia="Helvetica Neue" w:hAnsi="Arquitecta"/>
          <w:color w:val="000000"/>
          <w:shd w:val="clear" w:color="auto" w:fill="FFFFFF"/>
        </w:rPr>
      </w:pPr>
      <w:r w:rsidRPr="005D6364">
        <w:rPr>
          <w:rFonts w:ascii="Arquitecta" w:eastAsia="Helvetica Neue" w:hAnsi="Arquitecta"/>
          <w:shd w:val="clear" w:color="auto" w:fill="FFFFFF"/>
        </w:rPr>
        <w:tab/>
        <w:t>La planche de plasticine sera constituée d’une planche rigide d’une largeur de 0,10m ± 0,002m et d’une longueur de 1,22m ±0,01m, en</w:t>
      </w:r>
      <w:r w:rsidRPr="005D6364">
        <w:rPr>
          <w:rFonts w:ascii="Arquitecta" w:eastAsia="Helvetica Neue" w:hAnsi="Arquitecta"/>
          <w:color w:val="FF0000"/>
          <w:shd w:val="clear" w:color="auto" w:fill="FFFFFF"/>
        </w:rPr>
        <w:t xml:space="preserve"> </w:t>
      </w:r>
      <w:r w:rsidRPr="005D6364">
        <w:rPr>
          <w:rFonts w:ascii="Arquitecta" w:eastAsia="Helvetica Neue" w:hAnsi="Arquitecta"/>
          <w:shd w:val="clear" w:color="auto" w:fill="FFFFFF"/>
        </w:rPr>
        <w:t>bois ou tout autre matériau approprié. On la peindra d’une couleur contrastée par rapport à celle de la planche d’appel. Quand cela sera possible la plasticine devrait être d’une troisième couleur contrastée. La surface de la planche au-dessous de la plasticine doit être composée d’un matériau sur lequel les pointes d’une chaussure d’athlète peuvent s’agripper et non déraper.</w:t>
      </w:r>
    </w:p>
    <w:p w14:paraId="3CDDD6DC" w14:textId="77777777" w:rsidR="00587E98" w:rsidRPr="005D6364" w:rsidRDefault="00587E98" w:rsidP="00587E98">
      <w:pPr>
        <w:pStyle w:val="Normale1"/>
        <w:widowControl/>
        <w:spacing w:before="120" w:after="120" w:line="100" w:lineRule="atLeast"/>
        <w:ind w:left="15" w:hanging="340"/>
        <w:rPr>
          <w:rFonts w:ascii="Arquitecta" w:eastAsia="Helvetica Neue" w:hAnsi="Arquitecta" w:cs="Arial"/>
          <w:shd w:val="clear" w:color="auto" w:fill="FFFFFF"/>
          <w:lang w:val="fr-FR"/>
        </w:rPr>
      </w:pPr>
      <w:r w:rsidRPr="005D6364">
        <w:rPr>
          <w:rFonts w:ascii="Arquitecta" w:eastAsia="Helvetica Neue" w:hAnsi="Arquitecta" w:cs="Arial"/>
          <w:sz w:val="24"/>
          <w:szCs w:val="24"/>
          <w:shd w:val="clear" w:color="auto" w:fill="FFFFFF"/>
          <w:lang w:val="fr-FR"/>
        </w:rPr>
        <w:t xml:space="preserve">     </w:t>
      </w:r>
      <w:r w:rsidRPr="005D6364">
        <w:rPr>
          <w:rFonts w:ascii="Arquitecta" w:eastAsia="Helvetica Neue" w:hAnsi="Arquitecta" w:cs="Arial"/>
          <w:sz w:val="24"/>
          <w:szCs w:val="24"/>
          <w:shd w:val="clear" w:color="auto" w:fill="FFFFFF"/>
          <w:lang w:val="fr-FR"/>
        </w:rPr>
        <w:tab/>
      </w:r>
      <w:r w:rsidRPr="005D6364">
        <w:rPr>
          <w:rFonts w:ascii="Arquitecta" w:eastAsia="Helvetica Neue" w:hAnsi="Arquitecta" w:cs="Arial"/>
          <w:sz w:val="24"/>
          <w:szCs w:val="24"/>
          <w:shd w:val="clear" w:color="auto" w:fill="FFFFFF"/>
          <w:lang w:val="fr-FR"/>
        </w:rPr>
        <w:tab/>
        <w:t xml:space="preserve">La surface de la planche de plasticine s’élèvera à une hauteur de 7mm (±1mm) depuis le niveau de la planche d’appel. Ses bords seront en pente à un angle de 45° pour le côté le plus proche de la piste d’élan. On peut obtenir cet angle : soit en recouvrant toute la longueur d’une couche de plasticine de 1mm d’épaisseur le matériau de la planche indicatrice ; ou en remplissant de plasticine le renfoncement puis en découpant un angle de </w:t>
      </w:r>
      <w:r w:rsidRPr="005D6364">
        <w:rPr>
          <w:rFonts w:ascii="Arquitecta" w:eastAsia="Helvetica Neue" w:hAnsi="Arquitecta" w:cs="Arial"/>
          <w:color w:val="auto"/>
          <w:sz w:val="24"/>
          <w:szCs w:val="24"/>
          <w:shd w:val="clear" w:color="auto" w:fill="FFFFFF"/>
          <w:lang w:val="fr-FR"/>
        </w:rPr>
        <w:t xml:space="preserve">45°. Une fois installée dans ce renfoncement, la bande de plasticine doit </w:t>
      </w:r>
      <w:r w:rsidRPr="005D6364">
        <w:rPr>
          <w:rFonts w:ascii="Arquitecta" w:eastAsia="Helvetica Neue" w:hAnsi="Arquitecta" w:cs="Arial"/>
          <w:color w:val="auto"/>
          <w:sz w:val="24"/>
          <w:szCs w:val="24"/>
          <w:lang w:val="fr-FR"/>
        </w:rPr>
        <w:t xml:space="preserve">être suffisamment rigide </w:t>
      </w:r>
      <w:r w:rsidRPr="005D6364">
        <w:rPr>
          <w:rFonts w:ascii="Arquitecta" w:eastAsia="Helvetica Neue" w:hAnsi="Arquitecta" w:cs="Arial"/>
          <w:color w:val="auto"/>
          <w:sz w:val="24"/>
          <w:szCs w:val="24"/>
          <w:shd w:val="clear" w:color="auto" w:fill="FFFFFF"/>
          <w:lang w:val="fr-FR"/>
        </w:rPr>
        <w:t xml:space="preserve">pour supporter la pleine </w:t>
      </w:r>
      <w:r w:rsidRPr="005D6364">
        <w:rPr>
          <w:rFonts w:ascii="Arquitecta" w:eastAsia="Helvetica Neue" w:hAnsi="Arquitecta" w:cs="Arial"/>
          <w:sz w:val="24"/>
          <w:szCs w:val="24"/>
          <w:shd w:val="clear" w:color="auto" w:fill="FFFFFF"/>
          <w:lang w:val="fr-FR"/>
        </w:rPr>
        <w:t>puissance du pied de l’athlète.</w:t>
      </w:r>
    </w:p>
    <w:p w14:paraId="25887816" w14:textId="21CF8A45" w:rsidR="00587E98" w:rsidRPr="005D6364" w:rsidRDefault="00587E98" w:rsidP="00587E98">
      <w:pPr>
        <w:pStyle w:val="Commentaire"/>
        <w:rPr>
          <w:rFonts w:ascii="Arquitecta" w:hAnsi="Arquitecta"/>
          <w:sz w:val="24"/>
          <w:szCs w:val="24"/>
        </w:rPr>
      </w:pPr>
      <w:r w:rsidRPr="005D6364">
        <w:rPr>
          <w:rFonts w:ascii="Arquitecta" w:hAnsi="Arquitecta"/>
          <w:sz w:val="24"/>
          <w:szCs w:val="24"/>
        </w:rPr>
        <w:t xml:space="preserve">On recommande les modèles dans lesquels la planche de plasticine est intégrée à la planche d’appel </w:t>
      </w:r>
    </w:p>
    <w:p w14:paraId="7F73A660" w14:textId="77777777" w:rsidR="00587E98" w:rsidRPr="005D6364" w:rsidRDefault="00587E98" w:rsidP="00587E98">
      <w:pPr>
        <w:widowControl/>
        <w:shd w:val="clear" w:color="auto" w:fill="FFFFFF"/>
        <w:spacing w:before="120" w:after="120"/>
        <w:jc w:val="both"/>
        <w:rPr>
          <w:rFonts w:ascii="Arquitecta" w:eastAsia="Helvetica Neue" w:hAnsi="Arquitecta"/>
          <w:b/>
          <w:bCs/>
          <w:shd w:val="clear" w:color="auto" w:fill="FFFFFF"/>
        </w:rPr>
      </w:pPr>
    </w:p>
    <w:p w14:paraId="12C2AE88" w14:textId="77777777" w:rsidR="00587E98" w:rsidRPr="005D6364" w:rsidRDefault="00587E98" w:rsidP="00587E98">
      <w:pPr>
        <w:widowControl/>
        <w:shd w:val="clear" w:color="auto" w:fill="FFFFFF"/>
        <w:spacing w:before="120" w:after="120"/>
        <w:ind w:firstLine="709"/>
        <w:jc w:val="both"/>
        <w:rPr>
          <w:rFonts w:ascii="Arquitecta" w:eastAsia="Helvetica Neue" w:hAnsi="Arquitecta"/>
          <w:b/>
          <w:bCs/>
          <w:shd w:val="clear" w:color="auto" w:fill="FFFFFF"/>
        </w:rPr>
      </w:pPr>
      <w:r w:rsidRPr="005D6364">
        <w:rPr>
          <w:rFonts w:ascii="Arquitecta" w:eastAsia="Helvetica Neue" w:hAnsi="Arquitecta"/>
          <w:b/>
          <w:bCs/>
          <w:shd w:val="clear" w:color="auto" w:fill="FFFFFF"/>
        </w:rPr>
        <w:t>6. 2. 1. 2 Couvercle de planche d'appel</w:t>
      </w:r>
    </w:p>
    <w:p w14:paraId="51AE6269" w14:textId="77777777" w:rsidR="00587E98" w:rsidRPr="005D6364" w:rsidRDefault="00587E98" w:rsidP="00587E98">
      <w:pPr>
        <w:widowControl/>
        <w:shd w:val="clear" w:color="auto" w:fill="FFFFFF"/>
        <w:spacing w:before="120" w:after="120"/>
        <w:ind w:firstLine="709"/>
        <w:jc w:val="both"/>
        <w:rPr>
          <w:rFonts w:ascii="Arquitecta" w:eastAsia="Helvetica Neue" w:hAnsi="Arquitecta"/>
          <w:shd w:val="clear" w:color="auto" w:fill="FFFFFF"/>
        </w:rPr>
      </w:pPr>
      <w:r w:rsidRPr="005D6364">
        <w:rPr>
          <w:rFonts w:ascii="Arquitecta" w:eastAsia="Helvetica Neue" w:hAnsi="Arquitecta"/>
          <w:shd w:val="clear" w:color="auto" w:fill="FFFFFF"/>
        </w:rPr>
        <w:t>Tous les dispositifs d'appel non utilisés doivent être comblés par un élément solide (couvercle), planche métallique ou tout autre matériau adéquat, recouvert de matière synthétique identique à la piste. Ce couvercle ne doit pas fléchir excessivement ou subir de déformation permanente sous le poids d’un athlète.</w:t>
      </w:r>
    </w:p>
    <w:p w14:paraId="2A02292B" w14:textId="77777777"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shd w:val="clear" w:color="auto" w:fill="FFFFFF"/>
        </w:rPr>
        <w:tab/>
        <w:t xml:space="preserve">Le couvercle de planche d'appel doit être fermement inséré dans l'emplacement et peut être équipé de pieds réglables pour s’assurer que, en position, le niveau de surface demeure le même que celui de la piste d’élan.  Le couvercle de la planche ne doit pas bouger sous le poids d'un athlète. </w:t>
      </w:r>
    </w:p>
    <w:p w14:paraId="2FF213FD" w14:textId="77777777" w:rsidR="00587E98" w:rsidRPr="005D6364" w:rsidRDefault="00587E98" w:rsidP="00587E98">
      <w:pPr>
        <w:pStyle w:val="Commentaire"/>
        <w:jc w:val="both"/>
        <w:rPr>
          <w:rFonts w:ascii="Arquitecta" w:hAnsi="Arquitecta"/>
          <w:sz w:val="24"/>
          <w:szCs w:val="24"/>
        </w:rPr>
      </w:pPr>
      <w:r w:rsidRPr="005D6364">
        <w:rPr>
          <w:rFonts w:ascii="Arquitecta" w:eastAsia="Helvetica Neue" w:hAnsi="Arquitecta" w:cs="Arial"/>
          <w:shd w:val="clear" w:color="auto" w:fill="FFFFFF"/>
        </w:rPr>
        <w:tab/>
      </w:r>
      <w:r w:rsidRPr="005D6364">
        <w:rPr>
          <w:rFonts w:ascii="Arquitecta" w:hAnsi="Arquitecta"/>
          <w:sz w:val="24"/>
          <w:szCs w:val="24"/>
        </w:rPr>
        <w:t xml:space="preserve"> Si les pieds de support ou la base du bac sont en métal on les recouvrira de caoutchouc, PVC ou tout autre matériau insonorisant</w:t>
      </w:r>
    </w:p>
    <w:p w14:paraId="74F5A1AE" w14:textId="77777777" w:rsidR="00587E98" w:rsidRPr="005D6364" w:rsidRDefault="00587E98" w:rsidP="00587E98">
      <w:pPr>
        <w:widowControl/>
        <w:spacing w:before="120" w:after="120"/>
        <w:jc w:val="both"/>
        <w:rPr>
          <w:rFonts w:ascii="Arquitecta" w:eastAsia="Helvetica Neue" w:hAnsi="Arquitecta"/>
          <w:b/>
          <w:bCs/>
        </w:rPr>
      </w:pPr>
    </w:p>
    <w:p w14:paraId="0E488913"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b/>
          <w:bCs/>
        </w:rPr>
        <w:t xml:space="preserve">6.2.2 </w:t>
      </w:r>
      <w:r w:rsidRPr="005D6364">
        <w:rPr>
          <w:rFonts w:ascii="Arquitecta" w:eastAsia="Helvetica Neue" w:hAnsi="Arquitecta"/>
          <w:b/>
          <w:bCs/>
          <w:i/>
        </w:rPr>
        <w:t>MONTANTS DE SAUT EN HAUTEUR</w:t>
      </w:r>
      <w:r w:rsidRPr="005D6364">
        <w:rPr>
          <w:rFonts w:ascii="Arquitecta" w:eastAsia="Helvetica Neue" w:hAnsi="Arquitecta"/>
          <w:b/>
          <w:bCs/>
        </w:rPr>
        <w:t xml:space="preserve"> </w:t>
      </w:r>
      <w:r w:rsidRPr="005D6364">
        <w:rPr>
          <w:rFonts w:ascii="Arquitecta" w:eastAsia="Helvetica Neue" w:hAnsi="Arquitecta"/>
        </w:rPr>
        <w:t>(Règle 182)</w:t>
      </w:r>
    </w:p>
    <w:p w14:paraId="0FBF50EF" w14:textId="16264B47" w:rsidR="00587E98" w:rsidRPr="005D6364" w:rsidRDefault="00587E98" w:rsidP="00587E98">
      <w:pPr>
        <w:widowControl/>
        <w:spacing w:before="120" w:after="120" w:line="100" w:lineRule="atLeast"/>
        <w:ind w:left="-15" w:hanging="340"/>
        <w:jc w:val="both"/>
        <w:rPr>
          <w:rFonts w:ascii="Arquitecta" w:eastAsia="Helvetica Neue" w:hAnsi="Arquitecta"/>
        </w:rPr>
      </w:pPr>
      <w:r w:rsidRPr="005D6364">
        <w:rPr>
          <w:rFonts w:ascii="Arquitecta" w:eastAsia="Helvetica Neue" w:hAnsi="Arquitecta"/>
        </w:rPr>
        <w:lastRenderedPageBreak/>
        <w:t xml:space="preserve">   </w:t>
      </w:r>
      <w:r w:rsidRPr="005D6364">
        <w:rPr>
          <w:rFonts w:ascii="Arquitecta" w:eastAsia="Helvetica Neue" w:hAnsi="Arquitecta"/>
        </w:rPr>
        <w:tab/>
      </w:r>
      <w:r w:rsidRPr="005D6364">
        <w:rPr>
          <w:rFonts w:ascii="Arquitecta" w:eastAsia="Helvetica Neue" w:hAnsi="Arquitecta"/>
        </w:rPr>
        <w:tab/>
      </w:r>
      <w:r w:rsidRPr="005D6364">
        <w:rPr>
          <w:rFonts w:ascii="Arquitecta" w:eastAsia="Helvetica Neue" w:hAnsi="Arquitecta"/>
        </w:rPr>
        <w:tab/>
        <w:t>On pourra utiliser n’importe quel modèle de montants ou de poteaux à condition qu’ils soient rigides. On y fixera solidement les supports de la barre transversale qui seront suffisamment hauts pour dépasser d’au moins 0,10m la hauteur maximum à laquelle la barre transversale peut être montée.</w:t>
      </w:r>
    </w:p>
    <w:p w14:paraId="399088B0" w14:textId="77777777" w:rsidR="00587E98" w:rsidRPr="005D6364" w:rsidRDefault="00587E98" w:rsidP="00587E98">
      <w:pPr>
        <w:pStyle w:val="Normale1"/>
        <w:widowControl/>
        <w:spacing w:before="120" w:after="120" w:line="100" w:lineRule="atLeast"/>
        <w:ind w:left="340" w:hanging="340"/>
        <w:rPr>
          <w:rFonts w:ascii="Arquitecta" w:eastAsia="Helvetica Neue" w:hAnsi="Arquitecta" w:cs="Arial"/>
          <w:color w:val="auto"/>
          <w:sz w:val="24"/>
          <w:szCs w:val="24"/>
          <w:lang w:val="fr-FR"/>
        </w:rPr>
      </w:pPr>
      <w:r w:rsidRPr="005D6364">
        <w:rPr>
          <w:rFonts w:ascii="Arquitecta" w:eastAsia="Helvetica Neue" w:hAnsi="Arquitecta" w:cs="Arial"/>
          <w:color w:val="auto"/>
          <w:sz w:val="24"/>
          <w:szCs w:val="24"/>
          <w:lang w:val="fr-FR"/>
        </w:rPr>
        <w:tab/>
        <w:t xml:space="preserve">      La distance entre les montants sera au minimum de 4,00m et au maximum de 4,04m.</w:t>
      </w:r>
    </w:p>
    <w:p w14:paraId="78D893B0" w14:textId="77777777" w:rsidR="00587E98" w:rsidRPr="005D6364" w:rsidRDefault="00587E98" w:rsidP="00587E98">
      <w:pPr>
        <w:pStyle w:val="Commentaire"/>
        <w:jc w:val="both"/>
        <w:rPr>
          <w:rFonts w:ascii="Arquitecta" w:hAnsi="Arquitecta"/>
          <w:sz w:val="24"/>
          <w:szCs w:val="24"/>
        </w:rPr>
      </w:pPr>
      <w:r w:rsidRPr="005D6364">
        <w:rPr>
          <w:rFonts w:ascii="Arquitecta" w:eastAsia="Helvetica Neue" w:hAnsi="Arquitecta" w:cs="Arial"/>
          <w:sz w:val="24"/>
          <w:szCs w:val="24"/>
        </w:rPr>
        <w:tab/>
        <w:t>Supports de la barre transversale. Les supports de la barre transversale seront plats et rectangulaires, larges de 0,04m et longs de 0,06m.</w:t>
      </w:r>
      <w:r w:rsidRPr="005D6364">
        <w:rPr>
          <w:rFonts w:ascii="Arquitecta" w:hAnsi="Arquitecta"/>
          <w:sz w:val="24"/>
          <w:szCs w:val="24"/>
        </w:rPr>
        <w:t xml:space="preserve"> Ils seront disposés face à face et solidement fixés aux montants, pour ne pas bouger lors d’un saut. </w:t>
      </w:r>
      <w:r w:rsidRPr="005D6364">
        <w:rPr>
          <w:rFonts w:ascii="Arquitecta" w:eastAsia="Helvetica Neue" w:hAnsi="Arquitecta" w:cs="Arial"/>
          <w:sz w:val="24"/>
          <w:szCs w:val="24"/>
        </w:rPr>
        <w:t>Les extrémités de la barre transversale doivent reposer sur eux de telle manière que si la barre est touchée par un athlète, elle tombera facilement sur le sol, soit vers l’avant, soit vers l’arrière.</w:t>
      </w:r>
    </w:p>
    <w:p w14:paraId="27A6B948" w14:textId="77777777" w:rsidR="00587E98" w:rsidRPr="005D6364" w:rsidRDefault="00587E98" w:rsidP="00587E98">
      <w:pPr>
        <w:pStyle w:val="Normale1"/>
        <w:widowControl/>
        <w:spacing w:before="120" w:after="120" w:line="100" w:lineRule="atLeast"/>
        <w:ind w:firstLine="709"/>
        <w:rPr>
          <w:rFonts w:ascii="Arquitecta" w:eastAsia="Helvetica Neue" w:hAnsi="Arquitecta" w:cs="Arial"/>
          <w:color w:val="auto"/>
          <w:sz w:val="24"/>
          <w:szCs w:val="24"/>
          <w:lang w:val="fr-FR"/>
        </w:rPr>
      </w:pPr>
      <w:r w:rsidRPr="005D6364">
        <w:rPr>
          <w:rFonts w:ascii="Arquitecta" w:eastAsia="Helvetica Neue" w:hAnsi="Arquitecta" w:cs="Arial"/>
          <w:color w:val="auto"/>
          <w:sz w:val="24"/>
          <w:szCs w:val="24"/>
          <w:lang w:val="fr-FR"/>
        </w:rPr>
        <w:t xml:space="preserve">Les supports ne devront pas être recouverts de caoutchouc ni de toute autre matière qui pourrait avoir pour effet d’augmenter l’adhérence entre eux et la surface de la barre transversale. Ils ne peuvent par ailleurs comporter aucune sorte de ressorts.  Les supports auront la même hauteur au-dessus de la zone d’appel et juste en-dessous de chaque extrémité de la barre transversale. </w:t>
      </w:r>
    </w:p>
    <w:p w14:paraId="421EB9D3" w14:textId="5A6E7EA6" w:rsidR="00587E98" w:rsidRPr="005D6364" w:rsidRDefault="0090479E" w:rsidP="00587E98">
      <w:pPr>
        <w:pStyle w:val="Sansinterligne"/>
        <w:rPr>
          <w:rFonts w:ascii="Arquitecta" w:hAnsi="Arquitecta"/>
        </w:rPr>
      </w:pPr>
      <w:r>
        <w:rPr>
          <w:noProof/>
        </w:rPr>
        <w:pict w14:anchorId="3A90A749">
          <v:shape id="Image 12" o:spid="_x0000_s1181" type="#_x0000_t75" style="position:absolute;margin-left:1.8pt;margin-top:2.6pt;width:377.15pt;height:153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37" o:title=""/>
            <w10:wrap type="square"/>
          </v:shape>
        </w:pict>
      </w:r>
    </w:p>
    <w:p w14:paraId="2FCBB61C" w14:textId="77777777" w:rsidR="00587E98" w:rsidRPr="005D6364" w:rsidRDefault="00587E98" w:rsidP="00587E98">
      <w:pPr>
        <w:pStyle w:val="Sansinterligne"/>
        <w:rPr>
          <w:rFonts w:ascii="Arquitecta" w:hAnsi="Arquitecta"/>
        </w:rPr>
      </w:pPr>
    </w:p>
    <w:p w14:paraId="35161D93" w14:textId="77777777" w:rsidR="00587E98" w:rsidRPr="005D6364" w:rsidRDefault="00587E98" w:rsidP="00587E98">
      <w:pPr>
        <w:widowControl/>
        <w:spacing w:before="120" w:after="120" w:line="100" w:lineRule="atLeast"/>
        <w:ind w:right="-710"/>
        <w:rPr>
          <w:rFonts w:ascii="Arquitecta" w:eastAsia="Helvetica Neue" w:hAnsi="Arquitecta" w:cs="Times New Roman"/>
          <w:b/>
          <w:bCs/>
          <w:sz w:val="20"/>
          <w:szCs w:val="20"/>
        </w:rPr>
      </w:pPr>
      <w:r w:rsidRPr="005D6364">
        <w:rPr>
          <w:rFonts w:ascii="Arquitecta" w:eastAsia="Helvetica Neue" w:hAnsi="Arquitecta" w:cs="Times New Roman"/>
          <w:b/>
          <w:bCs/>
          <w:sz w:val="20"/>
          <w:szCs w:val="20"/>
        </w:rPr>
        <w:t xml:space="preserve">Figure 6.2.2: Support de barre transversale pour le saut en hauteur </w:t>
      </w:r>
      <w:r w:rsidRPr="005D6364">
        <w:rPr>
          <w:rFonts w:ascii="Arquitecta" w:eastAsia="Helvetica Neue" w:hAnsi="Arquitecta" w:cs="Times New Roman"/>
          <w:bCs/>
          <w:sz w:val="20"/>
          <w:szCs w:val="20"/>
        </w:rPr>
        <w:t>(dimensions en m)</w:t>
      </w:r>
    </w:p>
    <w:p w14:paraId="2C795C3B"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t>1 Poteaux</w:t>
      </w:r>
    </w:p>
    <w:p w14:paraId="46D41661"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t>2 Support de barre</w:t>
      </w:r>
    </w:p>
    <w:p w14:paraId="516B6400"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t>3 Barre de saut</w:t>
      </w:r>
    </w:p>
    <w:p w14:paraId="1FE828E5" w14:textId="77777777" w:rsidR="00587E98" w:rsidRPr="005D6364" w:rsidRDefault="00587E98" w:rsidP="00587E98">
      <w:pPr>
        <w:pStyle w:val="Sansinterligne"/>
        <w:rPr>
          <w:rFonts w:ascii="Arquitecta" w:hAnsi="Arquitecta"/>
        </w:rPr>
      </w:pPr>
    </w:p>
    <w:p w14:paraId="2875AB51" w14:textId="77777777" w:rsidR="00587E98" w:rsidRPr="005D6364" w:rsidRDefault="00587E98" w:rsidP="00587E98">
      <w:pPr>
        <w:pStyle w:val="Sansinterligne"/>
        <w:rPr>
          <w:rFonts w:ascii="Arquitecta" w:hAnsi="Arquitecta"/>
        </w:rPr>
      </w:pPr>
    </w:p>
    <w:p w14:paraId="4539F8E6" w14:textId="77777777" w:rsidR="00587E98" w:rsidRPr="005D6364" w:rsidRDefault="00587E98" w:rsidP="00587E98">
      <w:pPr>
        <w:pStyle w:val="Sansinterligne"/>
        <w:rPr>
          <w:rFonts w:ascii="Arquitecta" w:hAnsi="Arquitecta"/>
        </w:rPr>
      </w:pPr>
    </w:p>
    <w:p w14:paraId="5C0E6B6A" w14:textId="77777777" w:rsidR="00587E98" w:rsidRPr="005D6364" w:rsidRDefault="00587E98" w:rsidP="00587E98">
      <w:pPr>
        <w:pStyle w:val="Normale1"/>
        <w:widowControl/>
        <w:spacing w:before="120" w:after="120" w:line="100" w:lineRule="atLeast"/>
        <w:ind w:firstLine="709"/>
        <w:rPr>
          <w:rFonts w:ascii="Arquitecta" w:eastAsia="Helvetica Neue" w:hAnsi="Arquitecta" w:cs="Arial"/>
          <w:b/>
          <w:bCs/>
          <w:color w:val="auto"/>
          <w:lang w:val="fr-FR"/>
        </w:rPr>
      </w:pPr>
    </w:p>
    <w:p w14:paraId="303BB5DF" w14:textId="77777777" w:rsidR="00587E98" w:rsidRPr="005D6364" w:rsidRDefault="00587E98" w:rsidP="00587E98">
      <w:pPr>
        <w:pStyle w:val="D1b-texteretrait12alinea-12"/>
        <w:widowControl/>
        <w:spacing w:before="120" w:after="120" w:line="100" w:lineRule="atLeast"/>
        <w:ind w:left="0" w:firstLine="0"/>
        <w:rPr>
          <w:rFonts w:ascii="Arquitecta" w:eastAsia="Helvetica Neue" w:hAnsi="Arquitecta" w:cs="Arial"/>
        </w:rPr>
      </w:pPr>
      <w:r w:rsidRPr="005D6364">
        <w:rPr>
          <w:rFonts w:ascii="Arquitecta" w:eastAsia="Helvetica Neue" w:hAnsi="Arquitecta" w:cs="Arial"/>
          <w:b/>
          <w:bCs/>
        </w:rPr>
        <w:t xml:space="preserve">6.2.3 </w:t>
      </w:r>
      <w:r w:rsidRPr="005D6364">
        <w:rPr>
          <w:rFonts w:ascii="Arquitecta" w:eastAsia="Helvetica Neue" w:hAnsi="Arquitecta" w:cs="Arial"/>
          <w:b/>
          <w:bCs/>
          <w:i/>
        </w:rPr>
        <w:t>ZONE DE RÉCEPTION POUR SAUT EN HAUTEUR</w:t>
      </w:r>
      <w:r w:rsidRPr="005D6364">
        <w:rPr>
          <w:rFonts w:ascii="Arquitecta" w:eastAsia="Helvetica Neue" w:hAnsi="Arquitecta" w:cs="Arial"/>
          <w:b/>
          <w:bCs/>
        </w:rPr>
        <w:t xml:space="preserve"> </w:t>
      </w:r>
      <w:r w:rsidRPr="005D6364">
        <w:rPr>
          <w:rFonts w:ascii="Arquitecta" w:eastAsia="Helvetica Neue" w:hAnsi="Arquitecta" w:cs="Arial"/>
        </w:rPr>
        <w:t>(Règle 182)</w:t>
      </w:r>
    </w:p>
    <w:p w14:paraId="7DBD0938" w14:textId="6CC6E89F" w:rsidR="00587E98" w:rsidRPr="005D6364" w:rsidRDefault="00587E98" w:rsidP="00587E98">
      <w:pPr>
        <w:pStyle w:val="D1b-texteretrait12alinea-12"/>
        <w:widowControl/>
        <w:spacing w:before="120" w:after="120" w:line="100" w:lineRule="atLeast"/>
        <w:ind w:left="0" w:firstLine="0"/>
        <w:rPr>
          <w:rFonts w:ascii="Arquitecta" w:eastAsia="Helvetica Neue" w:hAnsi="Arquitecta" w:cs="Arial"/>
        </w:rPr>
      </w:pPr>
      <w:r w:rsidRPr="005D6364">
        <w:rPr>
          <w:rFonts w:ascii="Arquitecta" w:eastAsia="Helvetica Neue" w:hAnsi="Arquitecta" w:cs="Arial"/>
        </w:rPr>
        <w:tab/>
        <w:t xml:space="preserve">Le matelas de la zone de réception aura les dimensions minimums suivantes : longueur : 6m ; largeur : 4m ; hauteur 0,70m. Les montants et la zone de réception devront être placés de telle manière qu’il y ait, entre eux, un espace d’au moins 0,1m afin d’éviter que, durant la compétition, la barre transversale ne soit déplacée par un mouvement de la zone de réception, entrant en contact avec les montants </w:t>
      </w:r>
    </w:p>
    <w:p w14:paraId="5817A80C" w14:textId="77777777"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rPr>
        <w:tab/>
        <w:t>La zone de réception doit être équipée d'un ou plusieurs matelas alvéolé(s) ou d'une construction similaire pour protéger un sauteur tombant d'une hauteur de 2,50 m. Si la zone de réception est constituée de plusieurs blocs, les matelas devront être couverts et liés entre eux de manière à éviter aux membres de l'athlète, ou à n'importe quelle partie de son corps, de se coincer entre les matelas.</w:t>
      </w:r>
    </w:p>
    <w:p w14:paraId="1E96B432"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shd w:val="clear" w:color="auto" w:fill="FFFFFF"/>
        </w:rPr>
        <w:tab/>
        <w:t>La zone de réception doit être entièrement recouverte d’un tapis unique anti-pointes d’environ 0,05 m et doit avoir un revêtement résistant aux intempéries.</w:t>
      </w:r>
    </w:p>
    <w:p w14:paraId="168BA1DB" w14:textId="76781A6F" w:rsidR="00587E98" w:rsidRPr="005D6364" w:rsidRDefault="00587E98" w:rsidP="00587E98">
      <w:pPr>
        <w:pStyle w:val="Commentaire"/>
        <w:rPr>
          <w:rFonts w:ascii="Arquitecta" w:hAnsi="Arquitecta"/>
          <w:sz w:val="24"/>
          <w:szCs w:val="24"/>
        </w:rPr>
      </w:pPr>
      <w:r w:rsidRPr="005D6364">
        <w:rPr>
          <w:rFonts w:ascii="Arquitecta" w:eastAsia="Helvetica Neue" w:hAnsi="Arquitecta" w:cs="Arial"/>
        </w:rPr>
        <w:tab/>
      </w:r>
      <w:r w:rsidRPr="005D6364">
        <w:rPr>
          <w:rFonts w:ascii="Arquitecta" w:eastAsia="Helvetica Neue" w:hAnsi="Arquitecta" w:cs="Arial"/>
          <w:sz w:val="24"/>
          <w:szCs w:val="24"/>
        </w:rPr>
        <w:t>La zone de réception p</w:t>
      </w:r>
      <w:r w:rsidRPr="005D6364">
        <w:rPr>
          <w:rFonts w:ascii="Arquitecta" w:hAnsi="Arquitecta"/>
          <w:sz w:val="24"/>
          <w:szCs w:val="24"/>
        </w:rPr>
        <w:t xml:space="preserve">eut avoir des « découpes » lui permettant de </w:t>
      </w:r>
      <w:r w:rsidRPr="005D6364">
        <w:rPr>
          <w:rFonts w:ascii="Arquitecta" w:eastAsia="Helvetica Neue" w:hAnsi="Arquitecta" w:cs="Arial"/>
          <w:sz w:val="24"/>
          <w:szCs w:val="24"/>
        </w:rPr>
        <w:t>se placer directement sous la barre transversale.  La hauteur du, ou des, matelas qui la composent ne doit pas être inférieure à 0,70 m. La zone de réception peut être placée sur un socle ou des palettes afin d'augmenter la ventilation. La base (socle, palette …) ne doit pas faire plus de 0,10 m de hauteur.</w:t>
      </w:r>
    </w:p>
    <w:p w14:paraId="05CD112C" w14:textId="67BEBFD5"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rPr>
        <w:tab/>
        <w:t>Il est important de prendre en compte que le type de mousse et la construction utilisés sont les facteurs majeurs pour ce qui est de la capacité d’amortissement de la zone de réception.</w:t>
      </w:r>
    </w:p>
    <w:p w14:paraId="27188AD2" w14:textId="77777777" w:rsidR="00587E98" w:rsidRPr="005D6364" w:rsidRDefault="00587E98" w:rsidP="00587E98">
      <w:pPr>
        <w:widowControl/>
        <w:spacing w:before="120" w:after="120"/>
        <w:jc w:val="both"/>
        <w:rPr>
          <w:rFonts w:ascii="Arquitecta" w:eastAsia="Helvetica Neue" w:hAnsi="Arquitecta"/>
          <w:b/>
          <w:bCs/>
        </w:rPr>
      </w:pPr>
    </w:p>
    <w:p w14:paraId="739258DA" w14:textId="5CBC16FC"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b/>
          <w:bCs/>
        </w:rPr>
        <w:lastRenderedPageBreak/>
        <w:t>6.2.4 BAC</w:t>
      </w:r>
      <w:r w:rsidRPr="005D6364">
        <w:rPr>
          <w:rFonts w:ascii="Arquitecta" w:eastAsia="Helvetica Neue" w:hAnsi="Arquitecta"/>
          <w:b/>
          <w:bCs/>
          <w:i/>
        </w:rPr>
        <w:t xml:space="preserve"> D'APPEL ET COUVERCLE POUR SAUT Á LA PERCHE</w:t>
      </w:r>
      <w:r w:rsidRPr="005D6364">
        <w:rPr>
          <w:rFonts w:ascii="Arquitecta" w:eastAsia="Helvetica Neue" w:hAnsi="Arquitecta"/>
        </w:rPr>
        <w:t xml:space="preserve"> (Règle 183)</w:t>
      </w:r>
    </w:p>
    <w:p w14:paraId="506796BC" w14:textId="16982C8D" w:rsidR="00587E98" w:rsidRPr="005D6364" w:rsidRDefault="00587E98" w:rsidP="00587E98">
      <w:pPr>
        <w:widowControl/>
        <w:spacing w:before="120" w:after="120"/>
        <w:ind w:left="15" w:hanging="340"/>
        <w:jc w:val="both"/>
        <w:rPr>
          <w:rFonts w:ascii="Arquitecta" w:eastAsia="Helvetica Neue" w:hAnsi="Arquitecta"/>
        </w:rPr>
      </w:pPr>
      <w:r w:rsidRPr="005D6364">
        <w:rPr>
          <w:rFonts w:ascii="Arquitecta" w:eastAsia="Helvetica Neue" w:hAnsi="Arquitecta"/>
        </w:rPr>
        <w:tab/>
      </w:r>
      <w:r w:rsidRPr="005D6364">
        <w:rPr>
          <w:rFonts w:ascii="Arquitecta" w:eastAsia="Helvetica Neue" w:hAnsi="Arquitecta"/>
        </w:rPr>
        <w:tab/>
        <w:t xml:space="preserve">L’appel pour le saut à la perche se fera à partir d’un bac d’appel. Il sera en métal ou matériau approprié uni de bords supérieurs arrondis ou souples, il sera de préférence ancré au sol afin que la surface synthétique de la piste puisse être reportée sur ses bords supérieurs pour garantir une plus grande sécurité. </w:t>
      </w:r>
    </w:p>
    <w:p w14:paraId="310E87BC" w14:textId="77777777" w:rsidR="00587E98" w:rsidRPr="005D6364" w:rsidRDefault="00587E98" w:rsidP="00587E98">
      <w:pPr>
        <w:widowControl/>
        <w:spacing w:before="120" w:after="120"/>
        <w:ind w:left="45" w:hanging="340"/>
        <w:jc w:val="both"/>
        <w:rPr>
          <w:rFonts w:ascii="Arquitecta" w:eastAsia="Helvetica Neue" w:hAnsi="Arquitecta"/>
        </w:rPr>
      </w:pPr>
      <w:r w:rsidRPr="005D6364">
        <w:rPr>
          <w:rFonts w:ascii="Arquitecta" w:eastAsia="Helvetica Neue" w:hAnsi="Arquitecta"/>
        </w:rPr>
        <w:t xml:space="preserve">     </w:t>
      </w:r>
      <w:r w:rsidRPr="005D6364">
        <w:rPr>
          <w:rFonts w:ascii="Arquitecta" w:eastAsia="Helvetica Neue" w:hAnsi="Arquitecta"/>
        </w:rPr>
        <w:tab/>
      </w:r>
      <w:r w:rsidRPr="005D6364">
        <w:rPr>
          <w:rFonts w:ascii="Arquitecta" w:eastAsia="Helvetica Neue" w:hAnsi="Arquitecta"/>
        </w:rPr>
        <w:tab/>
        <w:t>Le bac d'appel devra mesurer 1,00m de longueur à partir du fond intérieur du bac ; 0,60m de largeur à la partie antérieure et ira en diminuant jusqu’à 0,15m au fond de la butée. La longueur du bac au niveau de la piste d’élan et la profondeur de la butée arrière, sont déterminées par l’angle de 105° formé par la base du bac et la butée arrière.</w:t>
      </w:r>
    </w:p>
    <w:p w14:paraId="1579FE2F" w14:textId="69610C59" w:rsidR="00587E98" w:rsidRPr="005D6364" w:rsidRDefault="00587E98" w:rsidP="00587E98">
      <w:pPr>
        <w:pStyle w:val="D1b-texteretrait12alinea-12"/>
        <w:keepNext/>
        <w:widowControl/>
        <w:spacing w:before="120" w:after="120" w:line="100" w:lineRule="atLeast"/>
        <w:ind w:left="0" w:firstLine="0"/>
        <w:rPr>
          <w:rFonts w:ascii="Arquitecta" w:eastAsia="Helvetica Neue" w:hAnsi="Arquitecta" w:cs="Arial"/>
        </w:rPr>
      </w:pPr>
      <w:r w:rsidRPr="005D6364">
        <w:rPr>
          <w:rFonts w:ascii="Arquitecta" w:eastAsia="Helvetica Neue" w:hAnsi="Arquitecta" w:cs="Arial"/>
        </w:rPr>
        <w:tab/>
        <w:t>La base du bac ira en s’inclinant, depuis le niveau de la piste d’élan jusqu’à une profondeur de 0,20m en dessous de ce niveau où elle rencontrera la butée arrière. Le bac sera construit de façon que ses côtés soient inclinés vers l’extérieur, et se terminent en rencontrant la butée arrière en un angle d’approximativement 120° par rapport à la base.</w:t>
      </w:r>
    </w:p>
    <w:p w14:paraId="0418FE1C" w14:textId="77777777" w:rsidR="00587E98" w:rsidRPr="005D6364" w:rsidRDefault="00587E98" w:rsidP="00587E98">
      <w:pPr>
        <w:pStyle w:val="D1b-texteretrait12alinea-12"/>
        <w:widowControl/>
        <w:spacing w:before="120" w:after="120" w:line="100" w:lineRule="atLeast"/>
        <w:ind w:left="0" w:firstLine="0"/>
        <w:rPr>
          <w:rFonts w:ascii="Arquitecta" w:eastAsia="Helvetica Neue" w:hAnsi="Arquitecta" w:cs="Arial"/>
        </w:rPr>
      </w:pPr>
      <w:r w:rsidRPr="005D6364">
        <w:rPr>
          <w:rFonts w:ascii="Arquitecta" w:eastAsia="Helvetica Neue" w:hAnsi="Arquitecta" w:cs="Arial"/>
        </w:rPr>
        <w:t xml:space="preserve"> </w:t>
      </w:r>
      <w:r w:rsidRPr="005D6364">
        <w:rPr>
          <w:rFonts w:ascii="Arquitecta" w:eastAsia="Helvetica Neue" w:hAnsi="Arquitecta" w:cs="Arial"/>
        </w:rPr>
        <w:tab/>
        <w:t>Pour le système de drainage, le bac peut avoir un ou plusieurs trous de drainage dans les coins de sa base, ou posséder une couche perméable en dessous.</w:t>
      </w:r>
    </w:p>
    <w:p w14:paraId="4DD93204" w14:textId="307CE65C" w:rsidR="00587E98" w:rsidRPr="005D6364" w:rsidRDefault="00587E98" w:rsidP="00587E98">
      <w:pPr>
        <w:pStyle w:val="D1b-texteretrait12alinea-12"/>
        <w:widowControl/>
        <w:spacing w:before="120" w:after="120" w:line="100" w:lineRule="atLeast"/>
        <w:ind w:left="0" w:firstLine="0"/>
        <w:rPr>
          <w:rFonts w:ascii="Arquitecta" w:eastAsia="Helvetica Neue" w:hAnsi="Arquitecta" w:cs="Arial"/>
          <w:shd w:val="clear" w:color="auto" w:fill="FFFFFF"/>
        </w:rPr>
      </w:pPr>
      <w:r w:rsidRPr="005D6364">
        <w:rPr>
          <w:rFonts w:ascii="Arquitecta" w:eastAsia="Helvetica Neue" w:hAnsi="Arquitecta" w:cs="Arial"/>
        </w:rPr>
        <w:tab/>
        <w:t xml:space="preserve">Un couvercle de bac d'appel recouvert avec le même matériau que celui de la piste d'élan, ou une cale solide de matière synthétique, doit être placé sur le bac d'appel quand il </w:t>
      </w:r>
      <w:r w:rsidRPr="005D6364">
        <w:rPr>
          <w:rFonts w:ascii="Arquitecta" w:eastAsia="Helvetica Neue" w:hAnsi="Arquitecta" w:cs="Arial"/>
          <w:shd w:val="clear" w:color="auto" w:fill="FFFFFF"/>
        </w:rPr>
        <w:t>n’est pas en service. Ce couvercle ne doit pas bouger sous le poids d'un athlète.</w:t>
      </w:r>
    </w:p>
    <w:p w14:paraId="2060A5FC" w14:textId="454B09EB" w:rsidR="00587E98" w:rsidRPr="005D6364" w:rsidRDefault="00587E98" w:rsidP="00587E98">
      <w:pPr>
        <w:widowControl/>
        <w:spacing w:before="120" w:after="120" w:line="100" w:lineRule="atLeast"/>
        <w:ind w:left="340" w:hanging="340"/>
        <w:jc w:val="both"/>
        <w:rPr>
          <w:rFonts w:ascii="Arquitecta" w:eastAsia="Helvetica Neue" w:hAnsi="Arquitecta"/>
          <w:shd w:val="clear" w:color="auto" w:fill="FFFFFF"/>
        </w:rPr>
      </w:pPr>
      <w:r w:rsidRPr="005D6364">
        <w:rPr>
          <w:rFonts w:ascii="Arquitecta" w:eastAsia="Helvetica Neue" w:hAnsi="Arquitecta"/>
          <w:shd w:val="clear" w:color="auto" w:fill="FFFFFF"/>
        </w:rPr>
        <w:tab/>
        <w:t xml:space="preserve">    (Tolérances pour les dimensions et les angles : ± 0,01m et − 0°/ + 1° respectivement.)</w:t>
      </w:r>
    </w:p>
    <w:p w14:paraId="36CC88EB" w14:textId="77777777" w:rsidR="00587E98" w:rsidRPr="005D6364" w:rsidRDefault="00587E98" w:rsidP="00587E98">
      <w:pPr>
        <w:widowControl/>
        <w:shd w:val="clear" w:color="auto" w:fill="FFFFFF"/>
        <w:spacing w:before="120" w:after="120" w:line="100" w:lineRule="atLeast"/>
        <w:ind w:left="15" w:hanging="15"/>
        <w:jc w:val="both"/>
        <w:rPr>
          <w:rFonts w:ascii="Arquitecta" w:eastAsia="Helvetica Neue" w:hAnsi="Arquitecta"/>
          <w:shd w:val="clear" w:color="auto" w:fill="FFFFFF"/>
        </w:rPr>
      </w:pP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t xml:space="preserve">Les bacs d'appel installés conformément aux normes précisées dans les éditions précédentes du manuel sont toujours acceptés. </w:t>
      </w:r>
    </w:p>
    <w:p w14:paraId="5FAD6713" w14:textId="77777777" w:rsidR="00587E98" w:rsidRPr="005D6364" w:rsidRDefault="00587E98" w:rsidP="00587E98">
      <w:pPr>
        <w:widowControl/>
        <w:shd w:val="clear" w:color="auto" w:fill="FFFFFF"/>
        <w:spacing w:before="120" w:after="120" w:line="100" w:lineRule="atLeast"/>
        <w:ind w:left="15" w:hanging="15"/>
        <w:jc w:val="both"/>
        <w:rPr>
          <w:rFonts w:ascii="Arquitecta" w:eastAsia="Helvetica Neue" w:hAnsi="Arquitecta"/>
          <w:bCs/>
          <w:shd w:val="clear" w:color="auto" w:fill="FFFFFF"/>
        </w:rPr>
      </w:pPr>
    </w:p>
    <w:p w14:paraId="1A583D97" w14:textId="46A3A37E" w:rsidR="00587E98" w:rsidRPr="005D6364" w:rsidRDefault="0090479E" w:rsidP="00587E98">
      <w:pPr>
        <w:pStyle w:val="Sansinterligne"/>
        <w:rPr>
          <w:rFonts w:ascii="Arquitecta" w:hAnsi="Arquitecta"/>
          <w:shd w:val="clear" w:color="auto" w:fill="FFFFFF"/>
        </w:rPr>
      </w:pPr>
      <w:r>
        <w:rPr>
          <w:noProof/>
        </w:rPr>
        <w:pict w14:anchorId="618BAE1E">
          <v:shape id="Image 15" o:spid="_x0000_s1180" type="#_x0000_t75" style="position:absolute;margin-left:34.5pt;margin-top:1.15pt;width:411.75pt;height:342.95pt;z-index:40;visibility:visible;mso-wrap-style:square;mso-wrap-distance-left:9pt;mso-wrap-distance-top:0;mso-wrap-distance-right:9pt;mso-wrap-distance-bottom:0;mso-position-horizontal:absolute;mso-position-horizontal-relative:text;mso-position-vertical:absolute;mso-position-vertical-relative:text" stroked="t" strokeweight="1.5pt">
            <v:imagedata r:id="rId138" o:title=""/>
            <w10:wrap type="square"/>
          </v:shape>
        </w:pict>
      </w:r>
    </w:p>
    <w:p w14:paraId="463F7CBB" w14:textId="77777777" w:rsidR="00587E98" w:rsidRPr="005D6364" w:rsidRDefault="00587E98" w:rsidP="00587E98">
      <w:pPr>
        <w:pStyle w:val="Sansinterligne"/>
        <w:rPr>
          <w:rFonts w:ascii="Arquitecta" w:hAnsi="Arquitecta"/>
          <w:shd w:val="clear" w:color="auto" w:fill="FFFFFF"/>
        </w:rPr>
      </w:pPr>
    </w:p>
    <w:p w14:paraId="0CA0F897" w14:textId="77777777" w:rsidR="00587E98" w:rsidRPr="005D6364" w:rsidRDefault="00587E98" w:rsidP="00587E98">
      <w:pPr>
        <w:pStyle w:val="Sansinterligne"/>
        <w:rPr>
          <w:rFonts w:ascii="Arquitecta" w:hAnsi="Arquitecta"/>
          <w:shd w:val="clear" w:color="auto" w:fill="FFFFFF"/>
        </w:rPr>
      </w:pPr>
    </w:p>
    <w:p w14:paraId="166D667D" w14:textId="77777777" w:rsidR="00587E98" w:rsidRPr="005D6364" w:rsidRDefault="00587E98" w:rsidP="00587E98">
      <w:pPr>
        <w:pStyle w:val="Sansinterligne"/>
        <w:rPr>
          <w:rFonts w:ascii="Arquitecta" w:hAnsi="Arquitecta"/>
          <w:shd w:val="clear" w:color="auto" w:fill="FFFFFF"/>
        </w:rPr>
      </w:pPr>
    </w:p>
    <w:p w14:paraId="7E0194A2" w14:textId="77777777" w:rsidR="00587E98" w:rsidRPr="005D6364" w:rsidRDefault="00587E98" w:rsidP="00587E98">
      <w:pPr>
        <w:pStyle w:val="Sansinterligne"/>
        <w:rPr>
          <w:rFonts w:ascii="Arquitecta" w:hAnsi="Arquitecta"/>
          <w:shd w:val="clear" w:color="auto" w:fill="FFFFFF"/>
        </w:rPr>
      </w:pPr>
    </w:p>
    <w:p w14:paraId="1DB01925" w14:textId="77777777" w:rsidR="00587E98" w:rsidRPr="005D6364" w:rsidRDefault="00587E98" w:rsidP="00587E98">
      <w:pPr>
        <w:pStyle w:val="Sansinterligne"/>
        <w:rPr>
          <w:rFonts w:ascii="Arquitecta" w:hAnsi="Arquitecta"/>
          <w:shd w:val="clear" w:color="auto" w:fill="FFFFFF"/>
        </w:rPr>
      </w:pPr>
    </w:p>
    <w:p w14:paraId="07C15186" w14:textId="77777777" w:rsidR="00587E98" w:rsidRPr="005D6364" w:rsidRDefault="00587E98" w:rsidP="00587E98">
      <w:pPr>
        <w:pStyle w:val="Sansinterligne"/>
        <w:rPr>
          <w:rFonts w:ascii="Arquitecta" w:hAnsi="Arquitecta"/>
          <w:shd w:val="clear" w:color="auto" w:fill="FFFFFF"/>
        </w:rPr>
      </w:pPr>
    </w:p>
    <w:p w14:paraId="1E61342F" w14:textId="77777777" w:rsidR="00587E98" w:rsidRPr="005D6364" w:rsidRDefault="00587E98" w:rsidP="00587E98">
      <w:pPr>
        <w:pStyle w:val="Sansinterligne"/>
        <w:rPr>
          <w:rFonts w:ascii="Arquitecta" w:hAnsi="Arquitecta"/>
          <w:shd w:val="clear" w:color="auto" w:fill="FFFFFF"/>
        </w:rPr>
      </w:pPr>
    </w:p>
    <w:p w14:paraId="121BB2E3" w14:textId="77777777" w:rsidR="00587E98" w:rsidRPr="005D6364" w:rsidRDefault="00587E98" w:rsidP="00587E98">
      <w:pPr>
        <w:pStyle w:val="Sansinterligne"/>
        <w:rPr>
          <w:rFonts w:ascii="Arquitecta" w:hAnsi="Arquitecta"/>
          <w:shd w:val="clear" w:color="auto" w:fill="FFFFFF"/>
        </w:rPr>
      </w:pPr>
    </w:p>
    <w:p w14:paraId="4BAA70B3" w14:textId="77777777" w:rsidR="00587E98" w:rsidRPr="005D6364" w:rsidRDefault="00587E98" w:rsidP="00587E98">
      <w:pPr>
        <w:pStyle w:val="Sansinterligne"/>
        <w:rPr>
          <w:rFonts w:ascii="Arquitecta" w:hAnsi="Arquitecta"/>
          <w:shd w:val="clear" w:color="auto" w:fill="FFFFFF"/>
        </w:rPr>
      </w:pPr>
    </w:p>
    <w:p w14:paraId="64B272BE" w14:textId="77777777" w:rsidR="00587E98" w:rsidRPr="005D6364" w:rsidRDefault="00587E98" w:rsidP="00587E98">
      <w:pPr>
        <w:pStyle w:val="Sansinterligne"/>
        <w:rPr>
          <w:rFonts w:ascii="Arquitecta" w:hAnsi="Arquitecta"/>
          <w:shd w:val="clear" w:color="auto" w:fill="FFFFFF"/>
        </w:rPr>
      </w:pPr>
    </w:p>
    <w:p w14:paraId="2CE8DC8F" w14:textId="77777777" w:rsidR="00587E98" w:rsidRPr="005D6364" w:rsidRDefault="00587E98" w:rsidP="00587E98">
      <w:pPr>
        <w:pStyle w:val="Sansinterligne"/>
        <w:rPr>
          <w:rFonts w:ascii="Arquitecta" w:hAnsi="Arquitecta"/>
          <w:shd w:val="clear" w:color="auto" w:fill="FFFFFF"/>
        </w:rPr>
      </w:pPr>
    </w:p>
    <w:p w14:paraId="7C622540" w14:textId="77777777" w:rsidR="00587E98" w:rsidRPr="005D6364" w:rsidRDefault="00587E98" w:rsidP="00587E98">
      <w:pPr>
        <w:pStyle w:val="Sansinterligne"/>
        <w:rPr>
          <w:rFonts w:ascii="Arquitecta" w:hAnsi="Arquitecta"/>
          <w:shd w:val="clear" w:color="auto" w:fill="FFFFFF"/>
        </w:rPr>
      </w:pPr>
    </w:p>
    <w:p w14:paraId="5C3BF724" w14:textId="77777777" w:rsidR="00587E98" w:rsidRPr="005D6364" w:rsidRDefault="00587E98" w:rsidP="00587E98">
      <w:pPr>
        <w:pStyle w:val="Sansinterligne"/>
        <w:rPr>
          <w:rFonts w:ascii="Arquitecta" w:hAnsi="Arquitecta"/>
          <w:shd w:val="clear" w:color="auto" w:fill="FFFFFF"/>
        </w:rPr>
      </w:pPr>
    </w:p>
    <w:p w14:paraId="038519B1" w14:textId="77777777" w:rsidR="00587E98" w:rsidRPr="005D6364" w:rsidRDefault="00587E98" w:rsidP="00587E98">
      <w:pPr>
        <w:pStyle w:val="Sansinterligne"/>
        <w:rPr>
          <w:rFonts w:ascii="Arquitecta" w:hAnsi="Arquitecta"/>
          <w:shd w:val="clear" w:color="auto" w:fill="FFFFFF"/>
        </w:rPr>
      </w:pPr>
    </w:p>
    <w:p w14:paraId="24374736" w14:textId="77777777" w:rsidR="00587E98" w:rsidRPr="005D6364" w:rsidRDefault="00587E98" w:rsidP="00587E98">
      <w:pPr>
        <w:pStyle w:val="Sansinterligne"/>
        <w:rPr>
          <w:rFonts w:ascii="Arquitecta" w:hAnsi="Arquitecta"/>
          <w:shd w:val="clear" w:color="auto" w:fill="FFFFFF"/>
        </w:rPr>
      </w:pPr>
    </w:p>
    <w:p w14:paraId="77B3A706" w14:textId="77777777" w:rsidR="00587E98" w:rsidRPr="005D6364" w:rsidRDefault="00587E98" w:rsidP="00587E98">
      <w:pPr>
        <w:pStyle w:val="Sansinterligne"/>
        <w:rPr>
          <w:rFonts w:ascii="Arquitecta" w:hAnsi="Arquitecta"/>
          <w:shd w:val="clear" w:color="auto" w:fill="FFFFFF"/>
        </w:rPr>
      </w:pPr>
    </w:p>
    <w:p w14:paraId="421B8B2A" w14:textId="77777777" w:rsidR="00587E98" w:rsidRPr="005D6364" w:rsidRDefault="00587E98" w:rsidP="00587E98">
      <w:pPr>
        <w:widowControl/>
        <w:shd w:val="clear" w:color="auto" w:fill="FFFFFF"/>
        <w:spacing w:before="120" w:after="120" w:line="100" w:lineRule="atLeast"/>
        <w:ind w:left="15" w:hanging="15"/>
        <w:jc w:val="both"/>
        <w:rPr>
          <w:rFonts w:ascii="Arquitecta" w:eastAsia="Helvetica Neue" w:hAnsi="Arquitecta"/>
          <w:bCs/>
          <w:shd w:val="clear" w:color="auto" w:fill="FFFFFF"/>
        </w:rPr>
      </w:pPr>
    </w:p>
    <w:p w14:paraId="35B69902" w14:textId="77777777" w:rsidR="00587E98" w:rsidRPr="005D6364" w:rsidRDefault="00587E98" w:rsidP="00587E98">
      <w:pPr>
        <w:pStyle w:val="Sansinterligne"/>
        <w:rPr>
          <w:rFonts w:ascii="Arquitecta" w:hAnsi="Arquitecta"/>
          <w:shd w:val="clear" w:color="auto" w:fill="FFFFFF"/>
        </w:rPr>
      </w:pPr>
    </w:p>
    <w:p w14:paraId="3918B7E5" w14:textId="77777777" w:rsidR="00587E98" w:rsidRPr="005D6364" w:rsidRDefault="00587E98" w:rsidP="00587E98">
      <w:pPr>
        <w:pStyle w:val="Sansinterligne"/>
        <w:rPr>
          <w:rFonts w:ascii="Arquitecta" w:hAnsi="Arquitecta"/>
          <w:shd w:val="clear" w:color="auto" w:fill="FFFFFF"/>
        </w:rPr>
      </w:pPr>
    </w:p>
    <w:p w14:paraId="0453A1B0" w14:textId="77777777" w:rsidR="00587E98" w:rsidRPr="005D6364" w:rsidRDefault="00587E98" w:rsidP="00587E98">
      <w:pPr>
        <w:pStyle w:val="Sansinterligne"/>
        <w:rPr>
          <w:rFonts w:ascii="Arquitecta" w:hAnsi="Arquitecta"/>
          <w:shd w:val="clear" w:color="auto" w:fill="FFFFFF"/>
        </w:rPr>
      </w:pPr>
    </w:p>
    <w:p w14:paraId="176E9A15" w14:textId="77777777" w:rsidR="00587E98" w:rsidRPr="005D6364" w:rsidRDefault="00587E98" w:rsidP="00587E98">
      <w:pPr>
        <w:pStyle w:val="Sansinterligne"/>
        <w:rPr>
          <w:rFonts w:ascii="Arquitecta" w:hAnsi="Arquitecta"/>
          <w:shd w:val="clear" w:color="auto" w:fill="FFFFFF"/>
        </w:rPr>
      </w:pPr>
    </w:p>
    <w:p w14:paraId="0919D380" w14:textId="77777777" w:rsidR="00587E98" w:rsidRPr="005D6364" w:rsidRDefault="00587E98" w:rsidP="00587E98">
      <w:pPr>
        <w:pStyle w:val="Sansinterligne"/>
        <w:rPr>
          <w:rFonts w:ascii="Arquitecta" w:hAnsi="Arquitecta"/>
          <w:shd w:val="clear" w:color="auto" w:fill="FFFFFF"/>
        </w:rPr>
      </w:pPr>
    </w:p>
    <w:p w14:paraId="54FB47D4" w14:textId="77777777" w:rsidR="00587E98" w:rsidRPr="005D6364" w:rsidRDefault="00587E98" w:rsidP="00587E98">
      <w:pPr>
        <w:pStyle w:val="Sansinterligne"/>
        <w:rPr>
          <w:rFonts w:ascii="Arquitecta" w:hAnsi="Arquitecta"/>
          <w:shd w:val="clear" w:color="auto" w:fill="FFFFFF"/>
        </w:rPr>
      </w:pPr>
    </w:p>
    <w:p w14:paraId="4E593611" w14:textId="20A91DEC" w:rsidR="00587E98" w:rsidRPr="005D6364" w:rsidRDefault="00587E98" w:rsidP="00587E98">
      <w:pPr>
        <w:widowControl/>
        <w:tabs>
          <w:tab w:val="left" w:pos="6000"/>
        </w:tabs>
        <w:spacing w:before="120" w:after="120"/>
        <w:ind w:left="45" w:firstLine="664"/>
        <w:jc w:val="both"/>
        <w:rPr>
          <w:rFonts w:ascii="Arquitecta" w:eastAsia="Helvetica Neue" w:hAnsi="Arquitecta" w:cs="Times New Roman"/>
          <w:sz w:val="20"/>
          <w:szCs w:val="20"/>
        </w:rPr>
      </w:pPr>
      <w:r w:rsidRPr="005D6364">
        <w:rPr>
          <w:rFonts w:ascii="Arquitecta" w:eastAsia="Helvetica Neue" w:hAnsi="Arquitecta" w:cs="Times New Roman"/>
          <w:b/>
          <w:sz w:val="20"/>
          <w:szCs w:val="20"/>
        </w:rPr>
        <w:t>Figure 6.2.4 : Bac d'appel pour saut à la perche</w:t>
      </w:r>
      <w:r w:rsidRPr="005D6364">
        <w:rPr>
          <w:rFonts w:ascii="Arquitecta" w:eastAsia="Helvetica Neue" w:hAnsi="Arquitecta" w:cs="Times New Roman"/>
          <w:sz w:val="20"/>
          <w:szCs w:val="20"/>
        </w:rPr>
        <w:t xml:space="preserve">   </w:t>
      </w:r>
      <w:r>
        <w:rPr>
          <w:rFonts w:ascii="Arquitecta" w:eastAsia="Helvetica Neue" w:hAnsi="Arquitecta" w:cs="Times New Roman"/>
          <w:sz w:val="20"/>
          <w:szCs w:val="20"/>
        </w:rPr>
        <w:tab/>
      </w:r>
      <w:r w:rsidRPr="005D6364">
        <w:rPr>
          <w:rFonts w:ascii="Arquitecta" w:eastAsia="Helvetica Neue" w:hAnsi="Arquitecta" w:cs="Times New Roman"/>
          <w:sz w:val="20"/>
          <w:szCs w:val="20"/>
        </w:rPr>
        <w:t xml:space="preserve"> O-------------O = Ligne point zéro</w:t>
      </w:r>
    </w:p>
    <w:p w14:paraId="4F7C1685" w14:textId="77777777" w:rsidR="00587E98" w:rsidRPr="005D6364" w:rsidRDefault="00587E98" w:rsidP="00587E98">
      <w:pPr>
        <w:pStyle w:val="Sansinterligne"/>
        <w:rPr>
          <w:rFonts w:ascii="Arquitecta" w:hAnsi="Arquitecta"/>
          <w:shd w:val="clear" w:color="auto" w:fill="FFFFFF"/>
        </w:rPr>
      </w:pPr>
    </w:p>
    <w:p w14:paraId="6678DF2E" w14:textId="77777777" w:rsidR="00587E98" w:rsidRPr="005D6364" w:rsidRDefault="00587E98" w:rsidP="00587E98">
      <w:pPr>
        <w:widowControl/>
        <w:shd w:val="clear" w:color="auto" w:fill="FFFFFF"/>
        <w:spacing w:before="120" w:after="120" w:line="100" w:lineRule="atLeast"/>
        <w:ind w:left="340" w:hanging="340"/>
        <w:jc w:val="both"/>
        <w:rPr>
          <w:rFonts w:ascii="Arquitecta" w:eastAsia="Helvetica Neue" w:hAnsi="Arquitecta"/>
          <w:shd w:val="clear" w:color="auto" w:fill="FFFFFF"/>
        </w:rPr>
      </w:pPr>
      <w:r w:rsidRPr="005D6364">
        <w:rPr>
          <w:rFonts w:ascii="Arquitecta" w:eastAsia="Helvetica Neue" w:hAnsi="Arquitecta"/>
          <w:b/>
          <w:bCs/>
          <w:shd w:val="clear" w:color="auto" w:fill="FFFFFF"/>
        </w:rPr>
        <w:t xml:space="preserve">6.2.5 MONTANTS DE SAUT </w:t>
      </w:r>
      <w:r w:rsidRPr="005D6364">
        <w:rPr>
          <w:rFonts w:ascii="Arquitecta" w:hAnsi="Arquitecta" w:cs="Times New Roman"/>
          <w:b/>
          <w:kern w:val="0"/>
        </w:rPr>
        <w:t>À</w:t>
      </w:r>
      <w:r w:rsidRPr="005D6364">
        <w:rPr>
          <w:rFonts w:ascii="Arquitecta" w:eastAsia="Helvetica Neue" w:hAnsi="Arquitecta"/>
          <w:b/>
          <w:bCs/>
          <w:shd w:val="clear" w:color="auto" w:fill="FFFFFF"/>
        </w:rPr>
        <w:t xml:space="preserve"> LA PERCHE</w:t>
      </w:r>
      <w:r w:rsidRPr="005D6364">
        <w:rPr>
          <w:rFonts w:ascii="Arquitecta" w:eastAsia="Helvetica Neue" w:hAnsi="Arquitecta"/>
          <w:shd w:val="clear" w:color="auto" w:fill="FFFFFF"/>
        </w:rPr>
        <w:t xml:space="preserve"> (Règle 183)</w:t>
      </w:r>
    </w:p>
    <w:p w14:paraId="4616D302" w14:textId="77777777" w:rsidR="00587E98" w:rsidRPr="005D6364" w:rsidRDefault="00587E98" w:rsidP="00587E98">
      <w:pPr>
        <w:widowControl/>
        <w:spacing w:before="120" w:after="120" w:line="100" w:lineRule="atLeast"/>
        <w:jc w:val="both"/>
        <w:rPr>
          <w:rFonts w:ascii="Arquitecta" w:eastAsia="Helvetica Neue" w:hAnsi="Arquitecta"/>
          <w:shd w:val="clear" w:color="auto" w:fill="FFFFFF"/>
        </w:rPr>
      </w:pPr>
      <w:r w:rsidRPr="005D6364">
        <w:rPr>
          <w:rFonts w:ascii="Arquitecta" w:eastAsia="Helvetica Neue" w:hAnsi="Arquitecta"/>
          <w:shd w:val="clear" w:color="auto" w:fill="FFFFFF"/>
        </w:rPr>
        <w:tab/>
        <w:t>On pourra utiliser n’importe quel modèle de montants ou de poteaux à condition qu’ils soient rigides.</w:t>
      </w:r>
    </w:p>
    <w:p w14:paraId="74A9D1C2" w14:textId="0C31AD28" w:rsidR="00587E98" w:rsidRPr="005D6364" w:rsidRDefault="00587E98" w:rsidP="00587E98">
      <w:pPr>
        <w:widowControl/>
        <w:spacing w:before="120" w:after="120" w:line="100" w:lineRule="atLeast"/>
        <w:jc w:val="both"/>
        <w:rPr>
          <w:rFonts w:ascii="Arquitecta" w:eastAsia="Helvetica Neue" w:hAnsi="Arquitecta"/>
          <w:shd w:val="clear" w:color="auto" w:fill="FFFFFF"/>
        </w:rPr>
      </w:pPr>
      <w:r w:rsidRPr="005D6364">
        <w:rPr>
          <w:rFonts w:ascii="Arquitecta" w:eastAsia="Helvetica Neue" w:hAnsi="Arquitecta"/>
          <w:shd w:val="clear" w:color="auto" w:fill="FFFFFF"/>
        </w:rPr>
        <w:tab/>
        <w:t xml:space="preserve">Les taquets montés sur les poteaux ou un bras d’extension doivent être utilisés pour soutenir la barre transversale. La distance entre les taquets devra se situer au minimum à 4,30m, et au maximum à 4,37m.  Les taquets ne porteront ni encoche, ni rainure d’aucune sorte ; leur épaisseur sera constante sur toute la longueur et ne dépassera pas 13mm de diamètre.  Ils ne doivent pas dépasser de plus de 55mm les éléments de support, qui devront être lisses. </w:t>
      </w:r>
      <w:r w:rsidRPr="005D6364">
        <w:rPr>
          <w:rFonts w:ascii="Arquitecta" w:eastAsia="Helvetica Neue" w:hAnsi="Arquitecta"/>
          <w:bCs/>
          <w:shd w:val="clear" w:color="auto" w:fill="FFFFFF"/>
        </w:rPr>
        <w:t xml:space="preserve"> </w:t>
      </w:r>
      <w:r w:rsidRPr="005D6364">
        <w:rPr>
          <w:rFonts w:ascii="Arquitecta" w:eastAsia="Helvetica Neue" w:hAnsi="Arquitecta"/>
          <w:shd w:val="clear" w:color="auto" w:fill="FFFFFF"/>
        </w:rPr>
        <w:t xml:space="preserve">Les endos verticaux des taquets, également lisses et conçus </w:t>
      </w:r>
      <w:r w:rsidR="0067739D" w:rsidRPr="005D6364">
        <w:rPr>
          <w:rFonts w:ascii="Arquitecta" w:eastAsia="Helvetica Neue" w:hAnsi="Arquitecta"/>
          <w:shd w:val="clear" w:color="auto" w:fill="FFFFFF"/>
        </w:rPr>
        <w:t>de manière</w:t>
      </w:r>
      <w:r w:rsidRPr="005D6364">
        <w:rPr>
          <w:rFonts w:ascii="Arquitecta" w:eastAsia="Helvetica Neue" w:hAnsi="Arquitecta"/>
          <w:shd w:val="clear" w:color="auto" w:fill="FFFFFF"/>
        </w:rPr>
        <w:t xml:space="preserve"> que la barre transversale ne puisse pas reposer sur leur partie supérieure, devront s’élever de 35-40mm au-dessus des taquets. Les taquets ne devront pas être faits, ni recouverts de caoutchouc ou de toute autre matière qui pourrait avoir</w:t>
      </w:r>
      <w:r w:rsidRPr="005D6364">
        <w:rPr>
          <w:rFonts w:ascii="Arquitecta" w:eastAsia="Helvetica Neue" w:hAnsi="Arquitecta"/>
          <w:b/>
          <w:shd w:val="clear" w:color="auto" w:fill="FFFFFF"/>
        </w:rPr>
        <w:t xml:space="preserve"> </w:t>
      </w:r>
      <w:r w:rsidRPr="005D6364">
        <w:rPr>
          <w:rFonts w:ascii="Arquitecta" w:eastAsia="Helvetica Neue" w:hAnsi="Arquitecta"/>
          <w:shd w:val="clear" w:color="auto" w:fill="FFFFFF"/>
        </w:rPr>
        <w:t>pour effet d’augmenter l’adhérence entre eux et la surface de la barre, ni comporter aucune sorte de ressorts.</w:t>
      </w:r>
    </w:p>
    <w:p w14:paraId="31E0FE1B" w14:textId="77777777" w:rsidR="00587E98" w:rsidRPr="005D6364" w:rsidRDefault="00587E98" w:rsidP="00587E98">
      <w:pPr>
        <w:pStyle w:val="Normale1"/>
        <w:widowControl/>
        <w:spacing w:before="120" w:after="120" w:line="100" w:lineRule="atLeast"/>
        <w:rPr>
          <w:rFonts w:ascii="Arquitecta" w:eastAsia="Helvetica Neue" w:hAnsi="Arquitecta" w:cs="Arial"/>
          <w:iCs/>
          <w:color w:val="auto"/>
          <w:sz w:val="24"/>
          <w:szCs w:val="24"/>
          <w:lang w:val="fr-FR"/>
        </w:rPr>
      </w:pPr>
      <w:r w:rsidRPr="005D6364">
        <w:rPr>
          <w:rFonts w:ascii="Arquitecta" w:eastAsia="Helvetica Neue" w:hAnsi="Arquitecta" w:cs="Arial"/>
          <w:color w:val="auto"/>
          <w:sz w:val="24"/>
          <w:szCs w:val="24"/>
          <w:shd w:val="clear" w:color="auto" w:fill="FFFFFF"/>
          <w:lang w:val="fr-FR"/>
        </w:rPr>
        <w:tab/>
        <w:t>Les taquets supportant la barre transversale pourront être placés sur des bras d’extension, attachés de façon permanente aux montants.</w:t>
      </w:r>
    </w:p>
    <w:p w14:paraId="1F812AC0" w14:textId="77777777" w:rsidR="00587E98" w:rsidRPr="005D6364" w:rsidRDefault="00587E98" w:rsidP="00587E98">
      <w:pPr>
        <w:pStyle w:val="Commentaire"/>
        <w:rPr>
          <w:rFonts w:ascii="Arquitecta" w:hAnsi="Arquitecta"/>
          <w:sz w:val="24"/>
          <w:szCs w:val="24"/>
        </w:rPr>
      </w:pPr>
      <w:r w:rsidRPr="005D6364">
        <w:rPr>
          <w:rFonts w:ascii="Arquitecta" w:eastAsia="Helvetica Neue" w:hAnsi="Arquitecta" w:cs="Arial"/>
          <w:iCs/>
          <w:sz w:val="24"/>
          <w:szCs w:val="24"/>
        </w:rPr>
        <w:tab/>
        <w:t xml:space="preserve">La construction doit permettre le déplacement de la barre transversale de 0,80 m en direction de la zone de réception </w:t>
      </w:r>
      <w:r w:rsidRPr="005D6364">
        <w:rPr>
          <w:rFonts w:ascii="Arquitecta" w:hAnsi="Arquitecta"/>
          <w:sz w:val="24"/>
          <w:szCs w:val="24"/>
        </w:rPr>
        <w:t xml:space="preserve">en partant du plan vertical du bord intérieur supérieur du bac d’appel (ligne zéro) </w:t>
      </w:r>
      <w:r w:rsidRPr="005D6364">
        <w:rPr>
          <w:rFonts w:ascii="Arquitecta" w:eastAsia="Helvetica Neue" w:hAnsi="Arquitecta" w:cs="Times New Roman"/>
          <w:iCs/>
          <w:sz w:val="24"/>
          <w:szCs w:val="24"/>
        </w:rPr>
        <w:t>cela peut se faire en déplaçant les montants sur rails, ou à l’aide de montants fixes avec des taquets réglables horizontalement sur un rail réglable verticalement.</w:t>
      </w:r>
      <w:r w:rsidRPr="005D6364">
        <w:rPr>
          <w:rFonts w:ascii="Arquitecta" w:eastAsia="Helvetica Neue" w:hAnsi="Arquitecta" w:cs="Times New Roman"/>
          <w:i/>
          <w:iCs/>
          <w:sz w:val="24"/>
          <w:szCs w:val="24"/>
        </w:rPr>
        <w:t xml:space="preserve"> </w:t>
      </w:r>
    </w:p>
    <w:p w14:paraId="3951D287" w14:textId="18EE7E56" w:rsidR="00587E98" w:rsidRPr="005D6364" w:rsidRDefault="0090479E" w:rsidP="00587E98">
      <w:pPr>
        <w:widowControl/>
        <w:spacing w:before="120" w:after="120" w:line="100" w:lineRule="atLeast"/>
        <w:ind w:hanging="340"/>
        <w:jc w:val="both"/>
        <w:rPr>
          <w:rFonts w:ascii="Arquitecta" w:eastAsia="Helvetica Neue" w:hAnsi="Arquitecta"/>
        </w:rPr>
      </w:pPr>
      <w:r>
        <w:rPr>
          <w:noProof/>
        </w:rPr>
        <w:pict w14:anchorId="20DEA862">
          <v:shape id="_x0000_s1179" type="#_x0000_t75" style="position:absolute;left:0;text-align:left;margin-left:1.05pt;margin-top:55.05pt;width:453.75pt;height:265.1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d="t" strokeweight="1.5pt">
            <v:imagedata r:id="rId139" o:title=""/>
            <w10:wrap type="square"/>
          </v:shape>
        </w:pict>
      </w:r>
      <w:r w:rsidR="00587E98" w:rsidRPr="005D6364">
        <w:rPr>
          <w:rFonts w:ascii="Arquitecta" w:eastAsia="Helvetica Neue" w:hAnsi="Arquitecta"/>
        </w:rPr>
        <w:t xml:space="preserve">     </w:t>
      </w:r>
      <w:r w:rsidR="00587E98" w:rsidRPr="005D6364">
        <w:rPr>
          <w:rFonts w:ascii="Arquitecta" w:eastAsia="Helvetica Neue" w:hAnsi="Arquitecta"/>
        </w:rPr>
        <w:tab/>
        <w:t xml:space="preserve">       </w:t>
      </w:r>
      <w:r w:rsidR="00587E98" w:rsidRPr="005D6364">
        <w:rPr>
          <w:rFonts w:ascii="Arquitecta" w:eastAsia="Helvetica Neue" w:hAnsi="Arquitecta"/>
        </w:rPr>
        <w:tab/>
        <w:t>La structure métallique de la base et de la partie inférieure des montants au-dessus de la zone de réception devra être recouverte d’un rembourrage afin de fournir une protection aux athlètes et aux perches.</w:t>
      </w:r>
    </w:p>
    <w:p w14:paraId="13066986" w14:textId="77777777" w:rsidR="00587E98" w:rsidRPr="005D6364" w:rsidRDefault="00587E98" w:rsidP="00587E98">
      <w:pPr>
        <w:widowControl/>
        <w:spacing w:before="120" w:after="120" w:line="100" w:lineRule="atLeast"/>
        <w:ind w:hanging="340"/>
        <w:jc w:val="both"/>
        <w:rPr>
          <w:rFonts w:ascii="Arquitecta" w:eastAsia="Helvetica Neue" w:hAnsi="Arquitecta"/>
        </w:rPr>
      </w:pPr>
      <w:r w:rsidRPr="005D6364">
        <w:rPr>
          <w:rFonts w:ascii="Arquitecta" w:eastAsia="Times New Roman" w:hAnsi="Arquitecta" w:cs="Times New Roman"/>
          <w:b/>
          <w:kern w:val="0"/>
          <w:sz w:val="20"/>
          <w:szCs w:val="20"/>
          <w:lang w:eastAsia="fr-FR" w:bidi="ar-SA"/>
        </w:rPr>
        <w:t>Figure6.2.5 : Support de barre transversale pour saut à la perche, vue du tapis et du dessus (Dimensions en m)</w:t>
      </w:r>
    </w:p>
    <w:p w14:paraId="780B0368"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lastRenderedPageBreak/>
        <w:tab/>
      </w:r>
      <w:r w:rsidRPr="005D6364">
        <w:rPr>
          <w:rFonts w:ascii="Arquitecta" w:hAnsi="Arquitecta"/>
          <w:sz w:val="20"/>
          <w:szCs w:val="20"/>
        </w:rPr>
        <w:tab/>
        <w:t>1 Montants</w:t>
      </w:r>
    </w:p>
    <w:p w14:paraId="598EA2CB"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tab/>
      </w:r>
      <w:r w:rsidRPr="005D6364">
        <w:rPr>
          <w:rFonts w:ascii="Arquitecta" w:hAnsi="Arquitecta"/>
          <w:sz w:val="20"/>
          <w:szCs w:val="20"/>
        </w:rPr>
        <w:tab/>
        <w:t xml:space="preserve">2 Supports </w:t>
      </w:r>
    </w:p>
    <w:p w14:paraId="500822E2" w14:textId="77777777" w:rsidR="00587E98" w:rsidRPr="005D6364" w:rsidRDefault="00587E98" w:rsidP="00587E98">
      <w:pPr>
        <w:pStyle w:val="Sansinterligne"/>
        <w:rPr>
          <w:rFonts w:ascii="Arquitecta" w:hAnsi="Arquitecta"/>
          <w:sz w:val="20"/>
          <w:szCs w:val="20"/>
        </w:rPr>
      </w:pPr>
      <w:r w:rsidRPr="005D6364">
        <w:rPr>
          <w:rFonts w:ascii="Arquitecta" w:hAnsi="Arquitecta"/>
          <w:sz w:val="20"/>
          <w:szCs w:val="20"/>
        </w:rPr>
        <w:tab/>
      </w:r>
      <w:r w:rsidRPr="005D6364">
        <w:rPr>
          <w:rFonts w:ascii="Arquitecta" w:hAnsi="Arquitecta"/>
          <w:sz w:val="20"/>
          <w:szCs w:val="20"/>
        </w:rPr>
        <w:tab/>
        <w:t>3 Taquets</w:t>
      </w:r>
    </w:p>
    <w:p w14:paraId="632F0979" w14:textId="77777777" w:rsidR="00587E98" w:rsidRPr="005D6364" w:rsidRDefault="00587E98" w:rsidP="00587E98">
      <w:pPr>
        <w:widowControl/>
        <w:spacing w:before="120" w:after="120" w:line="100" w:lineRule="atLeast"/>
        <w:jc w:val="both"/>
        <w:rPr>
          <w:rFonts w:ascii="Arquitecta" w:eastAsia="Helvetica Neue" w:hAnsi="Arquitecta"/>
          <w:b/>
          <w:bCs/>
          <w:shd w:val="clear" w:color="auto" w:fill="FFFFFF"/>
        </w:rPr>
      </w:pPr>
    </w:p>
    <w:p w14:paraId="1E8B4AD7" w14:textId="44CB270B" w:rsidR="00587E98" w:rsidRPr="005D6364" w:rsidRDefault="00587E98" w:rsidP="00587E98">
      <w:pPr>
        <w:widowControl/>
        <w:shd w:val="clear" w:color="auto" w:fill="FFFFFF"/>
        <w:spacing w:before="120" w:after="120" w:line="100" w:lineRule="atLeast"/>
        <w:ind w:left="340" w:hanging="340"/>
        <w:jc w:val="both"/>
        <w:rPr>
          <w:rFonts w:ascii="Arquitecta" w:eastAsia="Helvetica Neue" w:hAnsi="Arquitecta"/>
          <w:shd w:val="clear" w:color="auto" w:fill="FFFFFF"/>
        </w:rPr>
      </w:pPr>
      <w:r w:rsidRPr="005D6364">
        <w:rPr>
          <w:rFonts w:ascii="Arquitecta" w:eastAsia="Helvetica Neue" w:hAnsi="Arquitecta"/>
          <w:b/>
          <w:bCs/>
          <w:shd w:val="clear" w:color="auto" w:fill="FFFFFF"/>
        </w:rPr>
        <w:t>6.2.6 ZONE DE RÉCEPTION POUR SAUT Á LA PERCHE</w:t>
      </w:r>
      <w:r w:rsidRPr="005D6364">
        <w:rPr>
          <w:rFonts w:ascii="Arquitecta" w:eastAsia="Helvetica Neue" w:hAnsi="Arquitecta"/>
          <w:shd w:val="clear" w:color="auto" w:fill="FFFFFF"/>
        </w:rPr>
        <w:t xml:space="preserve"> (Règle 183)</w:t>
      </w:r>
    </w:p>
    <w:p w14:paraId="60C2D273" w14:textId="77777777" w:rsidR="00587E98" w:rsidRPr="005D6364" w:rsidRDefault="00587E98" w:rsidP="00587E98">
      <w:pPr>
        <w:pStyle w:val="Commentaire"/>
        <w:jc w:val="both"/>
        <w:rPr>
          <w:rFonts w:ascii="Arquitecta" w:hAnsi="Arquitecta"/>
        </w:rPr>
      </w:pPr>
      <w:r w:rsidRPr="005D6364">
        <w:rPr>
          <w:rFonts w:ascii="Arquitecta" w:eastAsia="Helvetica Neue" w:hAnsi="Arquitecta" w:cs="Arial"/>
          <w:sz w:val="24"/>
          <w:szCs w:val="24"/>
          <w:shd w:val="clear" w:color="auto" w:fill="FFFFFF"/>
        </w:rPr>
        <w:t xml:space="preserve"> </w:t>
      </w:r>
      <w:r w:rsidRPr="005D6364">
        <w:rPr>
          <w:rFonts w:ascii="Arquitecta" w:eastAsia="Helvetica Neue" w:hAnsi="Arquitecta" w:cs="Arial"/>
          <w:sz w:val="24"/>
          <w:szCs w:val="24"/>
          <w:shd w:val="clear" w:color="auto" w:fill="FFFFFF"/>
        </w:rPr>
        <w:tab/>
      </w:r>
      <w:r w:rsidRPr="005D6364">
        <w:rPr>
          <w:rFonts w:ascii="Arquitecta" w:hAnsi="Arquitecta"/>
          <w:sz w:val="24"/>
          <w:szCs w:val="24"/>
        </w:rPr>
        <w:t>Pour les compétitions internationales majeures, la zone de réception fera au moins 6m sur 6 pour 80 cm de haut derrière la ligne zéro avec, de chaque côté du bac d’appel des avancées inclinées d’au moins 2m de long en direction de la piste d’élan</w:t>
      </w:r>
      <w:r w:rsidRPr="005D6364">
        <w:rPr>
          <w:rFonts w:ascii="Arquitecta" w:hAnsi="Arquitecta"/>
        </w:rPr>
        <w:t xml:space="preserve">. </w:t>
      </w:r>
      <w:r w:rsidRPr="005D6364">
        <w:rPr>
          <w:rFonts w:ascii="Arquitecta" w:eastAsia="Helvetica Neue" w:hAnsi="Arquitecta" w:cs="Times New Roman"/>
          <w:sz w:val="24"/>
          <w:szCs w:val="24"/>
        </w:rPr>
        <w:t>Les côtés de la zone de réception les plus proches du bac d’appel seront placés à une distance entre 0,10m et 0,15m du bac et monteront en pente en s’éloignant du bac à un angle d’environ 45°. Pour les autres compétitions, la zone de réception ne mesurera pas moins de 5m de longueur (avancées non incluses) x 5m de largeur.</w:t>
      </w:r>
    </w:p>
    <w:p w14:paraId="2D107665" w14:textId="14EECFDC" w:rsidR="00587E98" w:rsidRPr="005D6364" w:rsidRDefault="00587E98" w:rsidP="00587E98">
      <w:pPr>
        <w:pStyle w:val="D1b-texteretrait12alinea-12"/>
        <w:widowControl/>
        <w:spacing w:before="120" w:after="120" w:line="100" w:lineRule="atLeast"/>
        <w:ind w:left="0" w:firstLine="0"/>
        <w:rPr>
          <w:rFonts w:ascii="Arquitecta" w:eastAsia="Helvetica Neue" w:hAnsi="Arquitecta" w:cs="Arial"/>
        </w:rPr>
      </w:pPr>
      <w:r w:rsidRPr="005D6364">
        <w:rPr>
          <w:rFonts w:ascii="Arquitecta" w:eastAsia="Helvetica Neue" w:hAnsi="Arquitecta" w:cs="Times New Roman"/>
        </w:rPr>
        <w:tab/>
        <w:t xml:space="preserve">La zone de réception devra être à environ 0,1m des montants </w:t>
      </w:r>
      <w:r w:rsidRPr="005D6364">
        <w:rPr>
          <w:rFonts w:ascii="Arquitecta" w:eastAsia="Helvetica Neue" w:hAnsi="Arquitecta" w:cs="Arial"/>
        </w:rPr>
        <w:t xml:space="preserve">afin d’éviter que, durant la compétition, la barre transversale ne soit déplacée par un mouvement de la zone de réception   entrant en contact avec les montants </w:t>
      </w:r>
    </w:p>
    <w:p w14:paraId="6B9ADAC1" w14:textId="752035EB"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rPr>
        <w:tab/>
        <w:t>La zone de réception doit être pourvue d’un ou plusieurs blocs d'une mousse de bonne qualité, d'une mousse alvéolée, ou d’une construction similaire conçue pour protéger des perchistes tombant d’une hauteur de 6,50 m. Les blocs devront être couverts et liés entre eux de manière à éviter aux membres de l’athlète, ou à n’importe quelle partie de son corps, de se coincer entre les matelas.</w:t>
      </w:r>
    </w:p>
    <w:p w14:paraId="2EC704B1" w14:textId="77777777" w:rsidR="00587E98" w:rsidRPr="005D6364" w:rsidRDefault="00587E98" w:rsidP="00587E98">
      <w:pPr>
        <w:widowControl/>
        <w:shd w:val="clear" w:color="auto" w:fill="FFFFFF"/>
        <w:spacing w:before="120" w:after="120" w:line="100" w:lineRule="atLeast"/>
        <w:jc w:val="both"/>
        <w:rPr>
          <w:rFonts w:ascii="Arquitecta" w:eastAsia="Helvetica Neue" w:hAnsi="Arquitecta"/>
        </w:rPr>
      </w:pPr>
      <w:r w:rsidRPr="005D6364">
        <w:rPr>
          <w:rFonts w:ascii="Arquitecta" w:eastAsia="Helvetica Neue" w:hAnsi="Arquitecta"/>
        </w:rPr>
        <w:tab/>
        <w:t xml:space="preserve">La zone de réception devra être entièrement recouverte d’un tapis unique anti-pointes d’environ 0,05 m, et devra avoir un revêtement résistant aux intempéries.  </w:t>
      </w:r>
    </w:p>
    <w:p w14:paraId="240BC767" w14:textId="77777777" w:rsidR="00587E98" w:rsidRPr="005D6364" w:rsidRDefault="00587E98" w:rsidP="00587E98">
      <w:pPr>
        <w:widowControl/>
        <w:spacing w:before="120" w:after="120"/>
        <w:jc w:val="both"/>
        <w:rPr>
          <w:rFonts w:ascii="Arquitecta" w:eastAsia="Helvetica Neue" w:hAnsi="Arquitecta"/>
          <w:shd w:val="clear" w:color="auto" w:fill="FFFFFF"/>
        </w:rPr>
      </w:pPr>
      <w:r w:rsidRPr="005D6364">
        <w:rPr>
          <w:rFonts w:ascii="Arquitecta" w:eastAsia="Helvetica Neue" w:hAnsi="Arquitecta"/>
        </w:rPr>
        <w:tab/>
        <w:t xml:space="preserve">La hauteur minimale de la zone de réception ne devra pas être inférieure à 0,80 m de haut. Cependant elle pourra être placée sur un socle, ou des palettes, pour augmenter la ventilation. La base (socle, palettes …) ne devra pas dépasser 0,10 m de hauteur. </w:t>
      </w:r>
      <w:r w:rsidRPr="005D6364">
        <w:rPr>
          <w:rFonts w:ascii="Arquitecta" w:eastAsia="Helvetica Neue" w:hAnsi="Arquitecta"/>
          <w:iCs/>
        </w:rPr>
        <w:t xml:space="preserve">La partie immédiatement placée derrière le bac d'appel devrait être fermée. </w:t>
      </w:r>
    </w:p>
    <w:p w14:paraId="72ED90BC" w14:textId="07374103" w:rsidR="00587E98" w:rsidRPr="005D6364" w:rsidRDefault="0090479E" w:rsidP="00587E98">
      <w:pPr>
        <w:widowControl/>
        <w:shd w:val="clear" w:color="auto" w:fill="FFFFFF"/>
        <w:spacing w:before="120" w:after="120" w:line="100" w:lineRule="atLeast"/>
        <w:jc w:val="both"/>
        <w:rPr>
          <w:rFonts w:ascii="Arquitecta" w:eastAsia="Helvetica Neue" w:hAnsi="Arquitecta"/>
          <w:shd w:val="clear" w:color="auto" w:fill="FFFFFF"/>
        </w:rPr>
      </w:pPr>
      <w:r>
        <w:rPr>
          <w:noProof/>
        </w:rPr>
        <w:lastRenderedPageBreak/>
        <w:pict w14:anchorId="352C31CD">
          <v:shape id="Image 18" o:spid="_x0000_s1178" type="#_x0000_t75" style="position:absolute;left:0;text-align:left;margin-left:1.5pt;margin-top:57.7pt;width:482.25pt;height:493.5pt;z-index:42;visibility:visible;mso-wrap-style:square;mso-wrap-distance-left:9pt;mso-wrap-distance-top:0;mso-wrap-distance-right:9pt;mso-wrap-distance-bottom:0;mso-position-horizontal-relative:text;mso-position-vertical-relative:text" stroked="t" strokeweight="1.5pt">
            <v:imagedata r:id="rId140" o:title=""/>
            <w10:wrap type="square"/>
          </v:shape>
        </w:pict>
      </w:r>
      <w:r w:rsidR="00587E98" w:rsidRPr="005D6364">
        <w:rPr>
          <w:rFonts w:ascii="Arquitecta" w:eastAsia="Helvetica Neue" w:hAnsi="Arquitecta"/>
          <w:shd w:val="clear" w:color="auto" w:fill="FFFFFF"/>
        </w:rPr>
        <w:tab/>
        <w:t xml:space="preserve">Il est important de souligner que le type de mousse et la construction utilisés sont les facteurs majeurs pour amortir au mieux </w:t>
      </w:r>
      <w:r w:rsidR="00D15708" w:rsidRPr="005D6364">
        <w:rPr>
          <w:rFonts w:ascii="Arquitecta" w:eastAsia="Helvetica Neue" w:hAnsi="Arquitecta"/>
          <w:shd w:val="clear" w:color="auto" w:fill="FFFFFF"/>
        </w:rPr>
        <w:t>l’aire de</w:t>
      </w:r>
      <w:r w:rsidR="00587E98" w:rsidRPr="005D6364">
        <w:rPr>
          <w:rFonts w:ascii="Arquitecta" w:eastAsia="Helvetica Neue" w:hAnsi="Arquitecta"/>
          <w:shd w:val="clear" w:color="auto" w:fill="FFFFFF"/>
        </w:rPr>
        <w:t xml:space="preserve"> réception</w:t>
      </w:r>
    </w:p>
    <w:p w14:paraId="30942357" w14:textId="77777777" w:rsidR="00587E98" w:rsidRDefault="00587E98" w:rsidP="00587E98">
      <w:pPr>
        <w:widowControl/>
        <w:suppressAutoHyphens w:val="0"/>
        <w:jc w:val="both"/>
        <w:rPr>
          <w:rFonts w:ascii="Arquitecta" w:eastAsia="Times New Roman" w:hAnsi="Arquitecta" w:cs="Times New Roman"/>
          <w:b/>
          <w:kern w:val="0"/>
          <w:sz w:val="20"/>
          <w:szCs w:val="20"/>
          <w:lang w:eastAsia="fr-FR" w:bidi="ar-SA"/>
        </w:rPr>
      </w:pPr>
    </w:p>
    <w:p w14:paraId="65FCCB85" w14:textId="77777777" w:rsidR="00587E98" w:rsidRDefault="00587E98" w:rsidP="00587E98">
      <w:pPr>
        <w:widowControl/>
        <w:suppressAutoHyphens w:val="0"/>
        <w:jc w:val="both"/>
        <w:rPr>
          <w:rFonts w:ascii="Arquitecta" w:eastAsia="Times New Roman" w:hAnsi="Arquitecta" w:cs="Times New Roman"/>
          <w:b/>
          <w:kern w:val="0"/>
          <w:sz w:val="20"/>
          <w:szCs w:val="20"/>
          <w:lang w:eastAsia="fr-FR" w:bidi="ar-SA"/>
        </w:rPr>
      </w:pPr>
    </w:p>
    <w:p w14:paraId="1ED65FBB" w14:textId="3E1C7D39" w:rsidR="00587E98" w:rsidRPr="005D6364" w:rsidRDefault="00587E98" w:rsidP="00587E98">
      <w:pPr>
        <w:widowControl/>
        <w:suppressAutoHyphens w:val="0"/>
        <w:jc w:val="both"/>
        <w:rPr>
          <w:rFonts w:ascii="Arquitecta" w:eastAsia="Times New Roman" w:hAnsi="Arquitecta" w:cs="Times New Roman"/>
          <w:b/>
          <w:kern w:val="0"/>
          <w:sz w:val="20"/>
          <w:szCs w:val="20"/>
          <w:lang w:eastAsia="fr-FR" w:bidi="ar-SA"/>
        </w:rPr>
      </w:pPr>
      <w:r w:rsidRPr="005D6364">
        <w:rPr>
          <w:rFonts w:ascii="Arquitecta" w:eastAsia="Times New Roman" w:hAnsi="Arquitecta" w:cs="Times New Roman"/>
          <w:b/>
          <w:kern w:val="0"/>
          <w:sz w:val="20"/>
          <w:szCs w:val="20"/>
          <w:lang w:eastAsia="fr-FR" w:bidi="ar-SA"/>
        </w:rPr>
        <w:t>Figure 6.2.6 : Zone de réception pour saut à la perche, vue du dessus, transversale et longitudinale (Dimensions en m)</w:t>
      </w:r>
    </w:p>
    <w:p w14:paraId="21233DE9" w14:textId="77777777" w:rsidR="00587E98" w:rsidRPr="005D6364" w:rsidRDefault="00587E98" w:rsidP="00587E98">
      <w:pPr>
        <w:jc w:val="both"/>
        <w:rPr>
          <w:rFonts w:ascii="Arquitecta" w:eastAsia="Times New Roman" w:hAnsi="Arquitecta" w:cs="Times New Roman"/>
          <w:kern w:val="0"/>
          <w:sz w:val="20"/>
          <w:szCs w:val="20"/>
          <w:lang w:eastAsia="fr-FR" w:bidi="ar-SA"/>
        </w:rPr>
      </w:pPr>
      <w:r w:rsidRPr="005D6364">
        <w:rPr>
          <w:rFonts w:ascii="Arquitecta" w:eastAsia="Helvetica Neue" w:hAnsi="Arquitecta" w:cs="Times New Roman"/>
          <w:sz w:val="20"/>
          <w:szCs w:val="20"/>
        </w:rPr>
        <w:tab/>
      </w:r>
      <w:r w:rsidRPr="005D6364">
        <w:rPr>
          <w:rFonts w:ascii="Arquitecta" w:eastAsia="Times New Roman" w:hAnsi="Arquitecta" w:cs="Times New Roman"/>
          <w:kern w:val="0"/>
          <w:sz w:val="20"/>
          <w:szCs w:val="20"/>
          <w:lang w:eastAsia="fr-FR" w:bidi="ar-SA"/>
        </w:rPr>
        <w:t>0 – 0 = point 0</w:t>
      </w:r>
    </w:p>
    <w:p w14:paraId="600AD73A" w14:textId="77777777" w:rsidR="00587E98" w:rsidRPr="005D6364" w:rsidRDefault="00587E98" w:rsidP="00587E98">
      <w:pPr>
        <w:jc w:val="both"/>
        <w:rPr>
          <w:rFonts w:ascii="Arquitecta" w:eastAsia="Times New Roman" w:hAnsi="Arquitecta" w:cs="Times New Roman"/>
          <w:kern w:val="0"/>
          <w:sz w:val="20"/>
          <w:szCs w:val="20"/>
          <w:lang w:eastAsia="fr-FR" w:bidi="ar-SA"/>
        </w:rPr>
      </w:pPr>
      <w:r w:rsidRPr="005D6364">
        <w:rPr>
          <w:rFonts w:ascii="Arquitecta" w:eastAsia="Helvetica Neue" w:hAnsi="Arquitecta" w:cs="Times New Roman"/>
          <w:sz w:val="20"/>
          <w:szCs w:val="20"/>
        </w:rPr>
        <w:tab/>
      </w:r>
      <w:r w:rsidRPr="005D6364">
        <w:rPr>
          <w:rFonts w:ascii="Arquitecta" w:eastAsia="Times New Roman" w:hAnsi="Arquitecta" w:cs="Times New Roman"/>
          <w:kern w:val="0"/>
          <w:sz w:val="20"/>
          <w:szCs w:val="20"/>
          <w:lang w:eastAsia="fr-FR" w:bidi="ar-SA"/>
        </w:rPr>
        <w:t>A Montant sur rails</w:t>
      </w:r>
    </w:p>
    <w:p w14:paraId="1AEFC622" w14:textId="77777777" w:rsidR="00587E98" w:rsidRPr="005D6364" w:rsidRDefault="00587E98" w:rsidP="00587E98">
      <w:pPr>
        <w:jc w:val="both"/>
        <w:rPr>
          <w:rFonts w:ascii="Arquitecta" w:eastAsia="Times New Roman" w:hAnsi="Arquitecta" w:cs="Times New Roman"/>
          <w:kern w:val="0"/>
          <w:sz w:val="20"/>
          <w:szCs w:val="20"/>
          <w:lang w:eastAsia="fr-FR" w:bidi="ar-SA"/>
        </w:rPr>
      </w:pPr>
      <w:r w:rsidRPr="005D6364">
        <w:rPr>
          <w:rFonts w:ascii="Arquitecta" w:eastAsia="Helvetica Neue" w:hAnsi="Arquitecta" w:cs="Times New Roman"/>
          <w:sz w:val="20"/>
          <w:szCs w:val="20"/>
        </w:rPr>
        <w:tab/>
      </w:r>
      <w:r w:rsidRPr="005D6364">
        <w:rPr>
          <w:rFonts w:ascii="Arquitecta" w:eastAsia="Times New Roman" w:hAnsi="Arquitecta" w:cs="Times New Roman"/>
          <w:kern w:val="0"/>
          <w:sz w:val="20"/>
          <w:szCs w:val="20"/>
          <w:lang w:eastAsia="fr-FR" w:bidi="ar-SA"/>
        </w:rPr>
        <w:t>B Montant fixe</w:t>
      </w:r>
    </w:p>
    <w:p w14:paraId="7B90B5B4" w14:textId="77777777" w:rsidR="00587E98" w:rsidRPr="005D6364" w:rsidRDefault="00587E98" w:rsidP="00C3722F">
      <w:pPr>
        <w:pStyle w:val="Paragraphedeliste"/>
        <w:widowControl w:val="0"/>
        <w:numPr>
          <w:ilvl w:val="0"/>
          <w:numId w:val="58"/>
        </w:numPr>
        <w:suppressAutoHyphens/>
        <w:jc w:val="both"/>
        <w:rPr>
          <w:rFonts w:ascii="Arquitecta" w:hAnsi="Arquitecta"/>
        </w:rPr>
      </w:pPr>
      <w:r w:rsidRPr="005D6364">
        <w:rPr>
          <w:rFonts w:ascii="Arquitecta" w:hAnsi="Arquitecta"/>
        </w:rPr>
        <w:t>Bloc de protection</w:t>
      </w:r>
    </w:p>
    <w:p w14:paraId="7997B2CC" w14:textId="760A29DB" w:rsidR="00587E98" w:rsidRDefault="00587E98" w:rsidP="00587E98">
      <w:pPr>
        <w:pStyle w:val="Paragraphedeliste"/>
        <w:ind w:left="1065"/>
        <w:jc w:val="both"/>
        <w:rPr>
          <w:rFonts w:ascii="Arquitecta" w:hAnsi="Arquitecta"/>
        </w:rPr>
      </w:pPr>
    </w:p>
    <w:p w14:paraId="7EF4BB08" w14:textId="0DB81839" w:rsidR="00587E98" w:rsidRDefault="00587E98" w:rsidP="00587E98">
      <w:pPr>
        <w:pStyle w:val="Paragraphedeliste"/>
        <w:ind w:left="1065"/>
        <w:jc w:val="both"/>
        <w:rPr>
          <w:rFonts w:ascii="Arquitecta" w:hAnsi="Arquitecta"/>
        </w:rPr>
      </w:pPr>
    </w:p>
    <w:p w14:paraId="6A85EEFD" w14:textId="2F2E472A" w:rsidR="00587E98" w:rsidRDefault="00587E98" w:rsidP="00587E98">
      <w:pPr>
        <w:pStyle w:val="Paragraphedeliste"/>
        <w:ind w:left="1065"/>
        <w:jc w:val="both"/>
        <w:rPr>
          <w:rFonts w:ascii="Arquitecta" w:hAnsi="Arquitecta"/>
        </w:rPr>
      </w:pPr>
    </w:p>
    <w:p w14:paraId="1D6CD546" w14:textId="77777777" w:rsidR="00587E98" w:rsidRPr="005D6364" w:rsidRDefault="00587E98" w:rsidP="00587E98">
      <w:pPr>
        <w:pStyle w:val="Paragraphedeliste"/>
        <w:ind w:left="1065"/>
        <w:jc w:val="both"/>
        <w:rPr>
          <w:rFonts w:ascii="Arquitecta" w:hAnsi="Arquitecta"/>
        </w:rPr>
      </w:pPr>
    </w:p>
    <w:p w14:paraId="4BB3386A" w14:textId="77777777" w:rsidR="00587E98" w:rsidRPr="005D6364" w:rsidRDefault="00587E98" w:rsidP="00587E98">
      <w:pPr>
        <w:widowControl/>
        <w:shd w:val="clear" w:color="auto" w:fill="FFFFFF"/>
        <w:spacing w:before="120" w:after="120" w:line="100" w:lineRule="atLeast"/>
        <w:jc w:val="both"/>
        <w:rPr>
          <w:rFonts w:ascii="Arquitecta" w:eastAsia="Helvetica Neue" w:hAnsi="Arquitecta"/>
          <w:shd w:val="clear" w:color="auto" w:fill="FFFFFF"/>
        </w:rPr>
      </w:pPr>
      <w:r w:rsidRPr="005D6364">
        <w:rPr>
          <w:rFonts w:ascii="Arquitecta" w:eastAsia="Helvetica Neue" w:hAnsi="Arquitecta"/>
          <w:b/>
          <w:bCs/>
          <w:shd w:val="clear" w:color="auto" w:fill="FFFFFF"/>
        </w:rPr>
        <w:t xml:space="preserve">6.2.7 </w:t>
      </w:r>
      <w:r w:rsidRPr="005D6364">
        <w:rPr>
          <w:rFonts w:ascii="Arquitecta" w:eastAsia="Helvetica Neue" w:hAnsi="Arquitecta"/>
          <w:b/>
          <w:bCs/>
          <w:i/>
          <w:shd w:val="clear" w:color="auto" w:fill="FFFFFF"/>
        </w:rPr>
        <w:t>BARRE TRANSVERSALE</w:t>
      </w:r>
      <w:r w:rsidRPr="005D6364">
        <w:rPr>
          <w:rFonts w:ascii="Arquitecta" w:eastAsia="Helvetica Neue" w:hAnsi="Arquitecta"/>
          <w:b/>
          <w:bCs/>
          <w:shd w:val="clear" w:color="auto" w:fill="FFFFFF"/>
        </w:rPr>
        <w:t xml:space="preserve"> </w:t>
      </w:r>
      <w:r w:rsidRPr="005D6364">
        <w:rPr>
          <w:rFonts w:ascii="Arquitecta" w:eastAsia="Helvetica Neue" w:hAnsi="Arquitecta"/>
          <w:shd w:val="clear" w:color="auto" w:fill="FFFFFF"/>
        </w:rPr>
        <w:t>(Règle 181)</w:t>
      </w:r>
    </w:p>
    <w:p w14:paraId="35882189" w14:textId="77777777" w:rsidR="00587E98" w:rsidRPr="005D6364" w:rsidRDefault="00587E98" w:rsidP="00587E98">
      <w:pPr>
        <w:widowControl/>
        <w:shd w:val="clear" w:color="auto" w:fill="FFFFFF"/>
        <w:spacing w:before="120" w:after="120" w:line="100" w:lineRule="atLeast"/>
        <w:ind w:left="15" w:hanging="340"/>
        <w:jc w:val="both"/>
        <w:rPr>
          <w:rFonts w:ascii="Arquitecta" w:eastAsia="Helvetica Neue" w:hAnsi="Arquitecta"/>
        </w:rPr>
      </w:pPr>
      <w:r w:rsidRPr="005D6364">
        <w:rPr>
          <w:rFonts w:ascii="Arquitecta" w:eastAsia="Helvetica Neue" w:hAnsi="Arquitecta"/>
          <w:shd w:val="clear" w:color="auto" w:fill="FFFFFF"/>
        </w:rPr>
        <w:lastRenderedPageBreak/>
        <w:t xml:space="preserve">     </w:t>
      </w:r>
      <w:r w:rsidRPr="005D6364">
        <w:rPr>
          <w:rFonts w:ascii="Arquitecta" w:eastAsia="Helvetica Neue" w:hAnsi="Arquitecta"/>
          <w:shd w:val="clear" w:color="auto" w:fill="FFFFFF"/>
        </w:rPr>
        <w:tab/>
      </w:r>
      <w:r w:rsidRPr="005D6364">
        <w:rPr>
          <w:rFonts w:ascii="Arquitecta" w:eastAsia="Helvetica Neue" w:hAnsi="Arquitecta"/>
          <w:shd w:val="clear" w:color="auto" w:fill="FFFFFF"/>
        </w:rPr>
        <w:tab/>
        <w:t>La barre transversale sera en fibre de verre ou en toute autre matière appropriée mais pas en métal.  Elle aura une section circulaire sauf à ses extrémités. La longueur totale de la barre sera de 4,00m ±0,02m au saut en hauteur à la hauteur et de 4,50m ±0,02m au saut à la perche. Le poids maximum de la barre transversale sera de 2kg à la hauteur et de 2,25kg à la perche. Le diamètre de la partie circulaire de la barre sera de 30mm ±1mm.</w:t>
      </w:r>
    </w:p>
    <w:p w14:paraId="427B553E" w14:textId="78C44B92" w:rsidR="00587E98" w:rsidRPr="005D6364" w:rsidRDefault="00587E98" w:rsidP="00587E98">
      <w:pPr>
        <w:widowControl/>
        <w:spacing w:before="120" w:after="120"/>
        <w:ind w:hanging="340"/>
        <w:jc w:val="both"/>
        <w:rPr>
          <w:rFonts w:ascii="Arquitecta" w:eastAsia="Helvetica Neue" w:hAnsi="Arquitecta"/>
          <w:smallCaps/>
          <w:shd w:val="clear" w:color="auto" w:fill="FFFFFF"/>
        </w:rPr>
      </w:pPr>
      <w:r w:rsidRPr="005D6364">
        <w:rPr>
          <w:rFonts w:ascii="Arquitecta" w:eastAsia="Helvetica Neue" w:hAnsi="Arquitecta"/>
        </w:rPr>
        <w:t xml:space="preserve">     </w:t>
      </w:r>
      <w:r w:rsidRPr="005D6364">
        <w:rPr>
          <w:rFonts w:ascii="Arquitecta" w:eastAsia="Helvetica Neue" w:hAnsi="Arquitecta"/>
        </w:rPr>
        <w:tab/>
      </w:r>
      <w:r w:rsidRPr="005D6364">
        <w:rPr>
          <w:rFonts w:ascii="Arquitecta" w:eastAsia="Helvetica Neue" w:hAnsi="Arquitecta"/>
        </w:rPr>
        <w:tab/>
        <w:t>La barre transversale se composera de trois parties : la barre circulaire et deux extrémités, chacune de 29mm-35mm de largeur et de 0,15m-0,20m de longueur, permettant la pose de la barre sur les supports des montan</w:t>
      </w:r>
      <w:r w:rsidRPr="005D6364">
        <w:rPr>
          <w:rFonts w:ascii="Arquitecta" w:eastAsia="Helvetica Neue" w:hAnsi="Arquitecta"/>
          <w:shd w:val="clear" w:color="auto" w:fill="FFFFFF"/>
        </w:rPr>
        <w:t>ts. L</w:t>
      </w:r>
      <w:r w:rsidRPr="005D6364">
        <w:rPr>
          <w:rFonts w:ascii="Arquitecta" w:eastAsia="Helvetica Neue" w:hAnsi="Arquitecta"/>
          <w:iCs/>
          <w:shd w:val="clear" w:color="auto" w:fill="FFFFFF"/>
        </w:rPr>
        <w:t>es extrémités devront avoir une section circulaire ou semi-circulaire avec un côté plat clairement défini afin que la barre puisse reposer sur les supports. Cette surface plate peut ne pas être plus haute que le centre de la section verticale de la barre transversale. Les extrémités seront dures et lisses. Elles ne seront ni en caoutchouc ni couvertes de cette matière, ou de toute autre substance qui pourrait avoir pour effet d’augmenter l’adhérence entre elle et les supports. La barre transversale ne pourra avoir aucun biais et, une fois en position, elle ne pourra avoir une flèche de plus de 20mm au saut en hauteur et de 30mm au saut à la perche.</w:t>
      </w:r>
      <w:r w:rsidRPr="005D6364">
        <w:rPr>
          <w:rFonts w:ascii="Arquitecta" w:eastAsia="Helvetica Neue" w:hAnsi="Arquitecta"/>
          <w:smallCaps/>
          <w:shd w:val="clear" w:color="auto" w:fill="FFFFFF"/>
        </w:rPr>
        <w:t xml:space="preserve"> </w:t>
      </w:r>
    </w:p>
    <w:p w14:paraId="10820883" w14:textId="77777777" w:rsidR="00587E98" w:rsidRPr="005D6364" w:rsidRDefault="00587E98" w:rsidP="00587E98">
      <w:pPr>
        <w:widowControl/>
        <w:spacing w:before="120" w:after="120"/>
        <w:ind w:firstLine="709"/>
        <w:jc w:val="both"/>
        <w:rPr>
          <w:rFonts w:ascii="Arquitecta" w:eastAsia="Helvetica Neue" w:hAnsi="Arquitecta"/>
          <w:shd w:val="clear" w:color="auto" w:fill="FFFFFF"/>
        </w:rPr>
      </w:pPr>
      <w:r w:rsidRPr="005D6364">
        <w:rPr>
          <w:rFonts w:ascii="Arquitecta" w:eastAsia="Helvetica Neue" w:hAnsi="Arquitecta"/>
          <w:shd w:val="clear" w:color="auto" w:fill="FFFFFF"/>
        </w:rPr>
        <w:t>Contrôle d’élasticité : Suspendre un poids de 3kg au milieu de la barre transversale une fois qu’elle est en position. Elle peut avoir une flèche d’un maximum de 70mm en hauteur et de 110mm à la perche.</w:t>
      </w:r>
    </w:p>
    <w:p w14:paraId="678D4D06" w14:textId="77777777" w:rsidR="00587E98" w:rsidRPr="005D6364" w:rsidRDefault="00587E98" w:rsidP="00587E98">
      <w:pPr>
        <w:widowControl/>
        <w:spacing w:before="120" w:after="120"/>
        <w:ind w:firstLine="709"/>
        <w:jc w:val="both"/>
        <w:rPr>
          <w:rFonts w:ascii="Arquitecta" w:eastAsia="Helvetica Neue" w:hAnsi="Arquitecta"/>
          <w:shd w:val="clear" w:color="auto" w:fill="FFFFFF"/>
        </w:rPr>
      </w:pPr>
    </w:p>
    <w:p w14:paraId="32D0CB4D" w14:textId="77777777" w:rsidR="00587E98" w:rsidRPr="005D6364" w:rsidRDefault="00587E98" w:rsidP="00587E98">
      <w:pPr>
        <w:pStyle w:val="F-a-listeRglesTitresChapitres"/>
        <w:keepNext/>
        <w:widowControl/>
        <w:spacing w:before="120" w:after="120" w:line="100" w:lineRule="atLeast"/>
        <w:ind w:hanging="340"/>
        <w:jc w:val="both"/>
        <w:rPr>
          <w:rFonts w:ascii="Arquitecta" w:eastAsia="Helvetica Neue" w:hAnsi="Arquitecta" w:cs="Arial"/>
          <w:color w:val="auto"/>
          <w:sz w:val="24"/>
        </w:rPr>
      </w:pPr>
      <w:r w:rsidRPr="005D6364">
        <w:rPr>
          <w:rFonts w:ascii="Arquitecta" w:eastAsia="Helvetica Neue" w:hAnsi="Arquitecta" w:cs="Arial"/>
          <w:smallCaps w:val="0"/>
          <w:sz w:val="24"/>
          <w:szCs w:val="24"/>
          <w:shd w:val="clear" w:color="auto" w:fill="FFFFFF"/>
        </w:rPr>
        <w:t xml:space="preserve">     </w:t>
      </w:r>
      <w:r w:rsidRPr="005D6364">
        <w:rPr>
          <w:rFonts w:ascii="Arquitecta" w:eastAsia="Helvetica Neue" w:hAnsi="Arquitecta" w:cs="Arial"/>
          <w:b/>
          <w:bCs/>
          <w:smallCaps w:val="0"/>
          <w:sz w:val="32"/>
          <w:szCs w:val="32"/>
          <w:shd w:val="clear" w:color="auto" w:fill="FFFFFF"/>
        </w:rPr>
        <w:t xml:space="preserve">6.3 Équipement pour les épreuves </w:t>
      </w:r>
      <w:r w:rsidRPr="005D6364">
        <w:rPr>
          <w:rFonts w:ascii="Arquitecta" w:eastAsia="Helvetica Neue" w:hAnsi="Arquitecta" w:cs="Arial"/>
          <w:b/>
          <w:bCs/>
          <w:smallCaps w:val="0"/>
          <w:color w:val="auto"/>
          <w:sz w:val="32"/>
          <w:szCs w:val="32"/>
          <w:shd w:val="clear" w:color="auto" w:fill="FFFFFF"/>
        </w:rPr>
        <w:t>de lancer</w:t>
      </w:r>
      <w:r w:rsidRPr="005D6364">
        <w:rPr>
          <w:rFonts w:ascii="Arquitecta" w:eastAsia="Helvetica Neue" w:hAnsi="Arquitecta" w:cs="Arial"/>
          <w:smallCaps w:val="0"/>
          <w:color w:val="auto"/>
          <w:sz w:val="24"/>
          <w:szCs w:val="24"/>
          <w:shd w:val="clear" w:color="auto" w:fill="FFFFFF"/>
        </w:rPr>
        <w:t xml:space="preserve"> (Règle 188)</w:t>
      </w:r>
    </w:p>
    <w:p w14:paraId="0F1426F0" w14:textId="77777777" w:rsidR="00587E98" w:rsidRPr="005D6364" w:rsidRDefault="00587E98" w:rsidP="00587E98">
      <w:pPr>
        <w:widowControl/>
        <w:spacing w:before="120" w:after="120"/>
        <w:jc w:val="both"/>
        <w:rPr>
          <w:rFonts w:ascii="Arquitecta" w:eastAsia="Helvetica Neue" w:hAnsi="Arquitecta"/>
        </w:rPr>
      </w:pPr>
    </w:p>
    <w:p w14:paraId="13267020" w14:textId="77777777" w:rsidR="00587E98" w:rsidRPr="005D6364" w:rsidRDefault="00587E98" w:rsidP="00587E98">
      <w:pPr>
        <w:pStyle w:val="F-a-listeRglesTitresChapitres"/>
        <w:widowControl/>
        <w:spacing w:before="120" w:after="120" w:line="100" w:lineRule="atLeast"/>
        <w:jc w:val="both"/>
        <w:rPr>
          <w:rFonts w:ascii="Arquitecta" w:eastAsia="Helvetica Neue" w:hAnsi="Arquitecta" w:cs="Arial"/>
          <w:i/>
          <w:sz w:val="24"/>
          <w:szCs w:val="24"/>
          <w:shd w:val="clear" w:color="auto" w:fill="FFFFFF"/>
        </w:rPr>
      </w:pPr>
      <w:r w:rsidRPr="005D6364">
        <w:rPr>
          <w:rFonts w:ascii="Arquitecta" w:eastAsia="Helvetica Neue" w:hAnsi="Arquitecta" w:cs="Arial"/>
          <w:b/>
          <w:bCs/>
          <w:smallCaps w:val="0"/>
          <w:sz w:val="24"/>
          <w:szCs w:val="24"/>
        </w:rPr>
        <w:t xml:space="preserve">6.3.1 </w:t>
      </w:r>
      <w:r w:rsidRPr="005D6364">
        <w:rPr>
          <w:rFonts w:ascii="Arquitecta" w:eastAsia="Helvetica Neue" w:hAnsi="Arquitecta" w:cs="Arial"/>
          <w:b/>
          <w:bCs/>
          <w:i/>
          <w:smallCaps w:val="0"/>
          <w:sz w:val="24"/>
          <w:szCs w:val="24"/>
          <w:shd w:val="clear" w:color="auto" w:fill="FFFFFF"/>
        </w:rPr>
        <w:t>LE BUTOIR ET L'AIRE DE LANCER DE POIDS</w:t>
      </w:r>
    </w:p>
    <w:p w14:paraId="44A8322C" w14:textId="77777777" w:rsidR="00587E98" w:rsidRPr="005D6364" w:rsidRDefault="00587E98" w:rsidP="00587E98">
      <w:pPr>
        <w:pStyle w:val="Normale1"/>
        <w:widowControl/>
        <w:tabs>
          <w:tab w:val="left" w:pos="325"/>
        </w:tabs>
        <w:spacing w:before="120" w:after="120" w:line="100" w:lineRule="atLeast"/>
        <w:ind w:left="-15" w:hanging="15"/>
        <w:rPr>
          <w:rFonts w:ascii="Arquitecta" w:eastAsia="Helvetica Neue" w:hAnsi="Arquitecta" w:cs="Arial"/>
          <w:iCs/>
          <w:color w:val="auto"/>
          <w:sz w:val="24"/>
          <w:szCs w:val="24"/>
          <w:shd w:val="clear" w:color="auto" w:fill="FFFFFF"/>
          <w:lang w:val="fr-FR"/>
        </w:rPr>
      </w:pPr>
      <w:r w:rsidRPr="005D6364">
        <w:rPr>
          <w:rFonts w:ascii="Arquitecta" w:eastAsia="Helvetica Neue" w:hAnsi="Arquitecta" w:cs="Arial"/>
          <w:sz w:val="24"/>
          <w:szCs w:val="24"/>
          <w:shd w:val="clear" w:color="auto" w:fill="FFFFFF"/>
          <w:lang w:val="fr-FR"/>
        </w:rPr>
        <w:tab/>
      </w:r>
      <w:r w:rsidRPr="005D6364">
        <w:rPr>
          <w:rFonts w:ascii="Arquitecta" w:eastAsia="Helvetica Neue" w:hAnsi="Arquitecta" w:cs="Arial"/>
          <w:sz w:val="24"/>
          <w:szCs w:val="24"/>
          <w:shd w:val="clear" w:color="auto" w:fill="FFFFFF"/>
          <w:lang w:val="fr-FR"/>
        </w:rPr>
        <w:tab/>
      </w:r>
      <w:r w:rsidRPr="005D6364">
        <w:rPr>
          <w:rFonts w:ascii="Arquitecta" w:eastAsia="Helvetica Neue" w:hAnsi="Arquitecta" w:cs="Arial"/>
          <w:color w:val="auto"/>
          <w:sz w:val="24"/>
          <w:szCs w:val="24"/>
          <w:shd w:val="clear" w:color="auto" w:fill="FFFFFF"/>
          <w:lang w:val="fr-FR"/>
        </w:rPr>
        <w:t xml:space="preserve">      Le butoir sera blanc et en bois ou autre matériau approprié. Il aura la forme d’un arc de telle sorte que son bord intérieur coïncide avec la bordure intérieure du cercle et qu’il soit perpendiculaire à la surface du cercle. Il sera placé de telle sorte que son centre corresponde à la ligne centrale du secteur de chute. Il sera solidement fixé au sol ou à l’entourage en béton du cercle.</w:t>
      </w:r>
    </w:p>
    <w:p w14:paraId="0399A4D2" w14:textId="77777777" w:rsidR="00587E98" w:rsidRPr="005D6364" w:rsidRDefault="00587E98" w:rsidP="00587E98">
      <w:pPr>
        <w:pStyle w:val="Normale1"/>
        <w:widowControl/>
        <w:spacing w:before="120" w:after="120" w:line="100" w:lineRule="atLeast"/>
        <w:ind w:left="-15" w:hanging="340"/>
        <w:rPr>
          <w:rFonts w:ascii="Arquitecta" w:eastAsia="Helvetica Neue" w:hAnsi="Arquitecta" w:cs="Arial"/>
          <w:iCs/>
          <w:color w:val="auto"/>
          <w:sz w:val="24"/>
          <w:szCs w:val="24"/>
          <w:lang w:val="fr-FR"/>
        </w:rPr>
      </w:pPr>
      <w:r w:rsidRPr="005D6364">
        <w:rPr>
          <w:rFonts w:ascii="Arquitecta" w:eastAsia="Helvetica Neue" w:hAnsi="Arquitecta" w:cs="Arial"/>
          <w:iCs/>
          <w:color w:val="auto"/>
          <w:sz w:val="24"/>
          <w:szCs w:val="24"/>
          <w:shd w:val="clear" w:color="auto" w:fill="FFFFFF"/>
          <w:lang w:val="fr-FR"/>
        </w:rPr>
        <w:t xml:space="preserve">     </w:t>
      </w:r>
      <w:r w:rsidRPr="005D6364">
        <w:rPr>
          <w:rFonts w:ascii="Arquitecta" w:eastAsia="Helvetica Neue" w:hAnsi="Arquitecta" w:cs="Arial"/>
          <w:iCs/>
          <w:color w:val="auto"/>
          <w:sz w:val="24"/>
          <w:szCs w:val="24"/>
          <w:shd w:val="clear" w:color="auto" w:fill="FFFFFF"/>
          <w:lang w:val="fr-FR"/>
        </w:rPr>
        <w:tab/>
      </w:r>
      <w:r w:rsidRPr="005D6364">
        <w:rPr>
          <w:rFonts w:ascii="Arquitecta" w:eastAsia="Helvetica Neue" w:hAnsi="Arquitecta" w:cs="Arial"/>
          <w:iCs/>
          <w:color w:val="auto"/>
          <w:sz w:val="24"/>
          <w:szCs w:val="24"/>
          <w:shd w:val="clear" w:color="auto" w:fill="FFFFFF"/>
          <w:lang w:val="fr-FR"/>
        </w:rPr>
        <w:tab/>
      </w:r>
      <w:r w:rsidRPr="005D6364">
        <w:rPr>
          <w:rFonts w:ascii="Arquitecta" w:eastAsia="Helvetica Neue" w:hAnsi="Arquitecta" w:cs="Arial"/>
          <w:iCs/>
          <w:color w:val="auto"/>
          <w:sz w:val="24"/>
          <w:szCs w:val="24"/>
          <w:shd w:val="clear" w:color="auto" w:fill="FFFFFF"/>
          <w:lang w:val="fr-FR"/>
        </w:rPr>
        <w:tab/>
        <w:t>Le butoir, au point le plus étroit, mesurera 0,112 m ± 0,002 m de large, et 0,10 m ± 0,002 m de hauteur par rapport au niveau de l’intérieur du cercle (Schéma 2.4.4.2).</w:t>
      </w:r>
      <w:r w:rsidRPr="005D6364">
        <w:rPr>
          <w:rFonts w:ascii="Arquitecta" w:eastAsia="Helvetica Neue" w:hAnsi="Arquitecta" w:cs="Arial"/>
          <w:iCs/>
          <w:color w:val="auto"/>
          <w:sz w:val="24"/>
          <w:szCs w:val="24"/>
          <w:lang w:val="fr-FR"/>
        </w:rPr>
        <w:t xml:space="preserve"> Le rayon de l’arrondi interne du bord supérieur du butoir ne devrait pas dépasser 0,003 m </w:t>
      </w:r>
    </w:p>
    <w:p w14:paraId="3854AFCE" w14:textId="77777777" w:rsidR="00587E98" w:rsidRPr="005D6364" w:rsidRDefault="00587E98" w:rsidP="00587E98">
      <w:pPr>
        <w:pStyle w:val="Normale1"/>
        <w:widowControl/>
        <w:spacing w:before="120" w:after="120" w:line="100" w:lineRule="atLeast"/>
        <w:ind w:hanging="340"/>
        <w:rPr>
          <w:rFonts w:ascii="Arquitecta" w:eastAsia="Helvetica Neue" w:hAnsi="Arquitecta" w:cs="Arial"/>
          <w:color w:val="auto"/>
          <w:sz w:val="24"/>
          <w:lang w:val="fr-FR"/>
        </w:rPr>
      </w:pPr>
      <w:r w:rsidRPr="005D6364">
        <w:rPr>
          <w:rFonts w:ascii="Arquitecta" w:eastAsia="Helvetica Neue" w:hAnsi="Arquitecta" w:cs="Arial"/>
          <w:iCs/>
          <w:color w:val="auto"/>
          <w:sz w:val="24"/>
          <w:szCs w:val="24"/>
          <w:lang w:val="fr-FR"/>
        </w:rPr>
        <w:t xml:space="preserve">    </w:t>
      </w:r>
      <w:r w:rsidRPr="005D6364">
        <w:rPr>
          <w:rFonts w:ascii="Arquitecta" w:eastAsia="Helvetica Neue" w:hAnsi="Arquitecta" w:cs="Arial"/>
          <w:iCs/>
          <w:color w:val="auto"/>
          <w:sz w:val="24"/>
          <w:szCs w:val="24"/>
          <w:lang w:val="fr-FR"/>
        </w:rPr>
        <w:tab/>
      </w:r>
      <w:r w:rsidRPr="005D6364">
        <w:rPr>
          <w:rFonts w:ascii="Arquitecta" w:eastAsia="Helvetica Neue" w:hAnsi="Arquitecta" w:cs="Arial"/>
          <w:iCs/>
          <w:color w:val="auto"/>
          <w:sz w:val="24"/>
          <w:szCs w:val="24"/>
          <w:lang w:val="fr-FR"/>
        </w:rPr>
        <w:tab/>
        <w:t>Un cercle portatif de lancer du poids d’une construction similaire à celle illustrée dans le Schéma 8.9 mais avec un anneau de fer,  acier ou autre matériau approprié peut être utilisé pourvu que soient respectées toutes les règles de compétition de l’IAAF.</w:t>
      </w:r>
    </w:p>
    <w:p w14:paraId="23E94F6C" w14:textId="77777777" w:rsidR="00587E98" w:rsidRPr="005D6364" w:rsidRDefault="00587E98" w:rsidP="00587E98">
      <w:pPr>
        <w:pStyle w:val="Normale1"/>
        <w:widowControl/>
        <w:spacing w:before="120" w:after="120" w:line="100" w:lineRule="atLeast"/>
        <w:ind w:left="340" w:hanging="340"/>
        <w:rPr>
          <w:rFonts w:ascii="Arquitecta" w:eastAsia="Helvetica Neue" w:hAnsi="Arquitecta" w:cs="Arial"/>
          <w:color w:val="auto"/>
          <w:sz w:val="24"/>
          <w:szCs w:val="24"/>
          <w:shd w:val="clear" w:color="auto" w:fill="FFFFFF"/>
          <w:lang w:val="fr-FR"/>
        </w:rPr>
      </w:pPr>
      <w:r w:rsidRPr="005D6364">
        <w:rPr>
          <w:rFonts w:ascii="Arquitecta" w:eastAsia="Helvetica Neue" w:hAnsi="Arquitecta" w:cs="Arial"/>
          <w:b/>
          <w:bCs/>
          <w:color w:val="auto"/>
          <w:sz w:val="24"/>
          <w:szCs w:val="24"/>
          <w:lang w:val="fr-FR"/>
        </w:rPr>
        <w:t xml:space="preserve">6.3.2 </w:t>
      </w:r>
      <w:r w:rsidRPr="005D6364">
        <w:rPr>
          <w:rFonts w:ascii="Arquitecta" w:eastAsia="Helvetica Neue" w:hAnsi="Arquitecta" w:cs="Arial"/>
          <w:b/>
          <w:bCs/>
          <w:i/>
          <w:color w:val="auto"/>
          <w:sz w:val="24"/>
          <w:szCs w:val="24"/>
          <w:shd w:val="clear" w:color="auto" w:fill="FFFFFF"/>
          <w:lang w:val="fr-FR"/>
        </w:rPr>
        <w:t>CAGES DE LANCER</w:t>
      </w:r>
    </w:p>
    <w:p w14:paraId="4898B70E" w14:textId="54CB71AF" w:rsidR="00587E98" w:rsidRPr="005D6364" w:rsidRDefault="00587E98"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r w:rsidRPr="005D6364">
        <w:rPr>
          <w:rFonts w:ascii="Arquitecta" w:eastAsia="Helvetica Neue" w:hAnsi="Arquitecta" w:cs="Arial"/>
          <w:color w:val="auto"/>
          <w:sz w:val="24"/>
          <w:szCs w:val="24"/>
          <w:shd w:val="clear" w:color="auto" w:fill="FFFFFF"/>
          <w:lang w:val="fr-FR"/>
        </w:rPr>
        <w:tab/>
        <w:t>Tous les lancers du marteau et du disque s’effectueront de l’intérieur d’une enceinte ou cage, afin d’assurer la sécurité des spectateurs, des officiels, et des athlètes. (Schéma 2.4.1.2 et 2.4.2.2).</w:t>
      </w:r>
    </w:p>
    <w:p w14:paraId="25B35F3E" w14:textId="77777777" w:rsidR="00587E98" w:rsidRPr="005D6364" w:rsidRDefault="00587E98" w:rsidP="00587E98">
      <w:pPr>
        <w:pStyle w:val="Normale1"/>
        <w:widowControl/>
        <w:spacing w:before="120" w:after="120" w:line="100" w:lineRule="atLeast"/>
        <w:ind w:firstLine="709"/>
        <w:rPr>
          <w:rFonts w:ascii="Arquitecta" w:eastAsia="Helvetica Neue" w:hAnsi="Arquitecta" w:cs="Arial"/>
          <w:strike/>
          <w:color w:val="auto"/>
          <w:sz w:val="24"/>
          <w:szCs w:val="24"/>
          <w:shd w:val="clear" w:color="auto" w:fill="FFFFFF"/>
          <w:lang w:val="fr-FR"/>
        </w:rPr>
      </w:pPr>
      <w:r w:rsidRPr="005D6364">
        <w:rPr>
          <w:rFonts w:ascii="Arquitecta" w:eastAsia="Helvetica Neue" w:hAnsi="Arquitecta" w:cs="Arial"/>
          <w:color w:val="auto"/>
          <w:sz w:val="24"/>
          <w:szCs w:val="24"/>
          <w:shd w:val="clear" w:color="auto" w:fill="FFFFFF"/>
          <w:lang w:val="fr-FR"/>
        </w:rPr>
        <w:t xml:space="preserve"> Les cages décrites ici sont destinées à être utilisées dans de grands stades lors de compétitions de haut niveau quand l’épreuve se déroule en dehors du stade en présence de spectateurs, ou lorsque l’épreuve se déroule dans le stade alors que d’autres épreuves s’y disputent simultanément. Des cages plus simples et plus petites peuvent convenir pour des compétitions d’un niveau inférieur et pour des terrains d’échauffement bien régulés.</w:t>
      </w:r>
    </w:p>
    <w:p w14:paraId="6D59881D" w14:textId="77777777" w:rsidR="00587E98" w:rsidRPr="005D6364" w:rsidRDefault="00587E98"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r w:rsidRPr="005D6364">
        <w:rPr>
          <w:rFonts w:ascii="Arquitecta" w:eastAsia="Helvetica Neue" w:hAnsi="Arquitecta" w:cs="Arial"/>
          <w:color w:val="auto"/>
          <w:sz w:val="24"/>
          <w:szCs w:val="24"/>
          <w:shd w:val="clear" w:color="auto" w:fill="FFFFFF"/>
          <w:lang w:val="fr-FR"/>
        </w:rPr>
        <w:tab/>
        <w:t>Des conseils sont à disposition, sur demande, auprès des Fédérations Nationales ou auprès du Bureau de l’IAAF.</w:t>
      </w:r>
    </w:p>
    <w:p w14:paraId="1EC7C263" w14:textId="5AB96F22" w:rsidR="00587E98" w:rsidRPr="005D6364" w:rsidRDefault="00587E98"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r w:rsidRPr="005D6364">
        <w:rPr>
          <w:rFonts w:ascii="Arquitecta" w:eastAsia="Helvetica Neue" w:hAnsi="Arquitecta" w:cs="Arial"/>
          <w:color w:val="auto"/>
          <w:sz w:val="24"/>
          <w:szCs w:val="24"/>
          <w:shd w:val="clear" w:color="auto" w:fill="FFFFFF"/>
          <w:lang w:val="fr-FR"/>
        </w:rPr>
        <w:lastRenderedPageBreak/>
        <w:tab/>
        <w:t>Les cages de marteau peuvent également être utilisées pour le concours de lancer du disque soit en installant un cercle concentrique de 2,135 m de diamètre dans celui de 2,50 m (Schéma 6.3.2), soit en utilisant un style de cage de marteau élargie avec un cercle pour l'aire de lancer de disque installé devant celui du marteau. Cette dernière construction est peu recommandée en raison des coûts, de l'espace requis, et de l'effet de visibilité.</w:t>
      </w:r>
    </w:p>
    <w:p w14:paraId="7079218F" w14:textId="41A5851C" w:rsidR="00587E98" w:rsidRDefault="00587E98"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r w:rsidRPr="005D6364">
        <w:rPr>
          <w:rFonts w:ascii="Arquitecta" w:eastAsia="Helvetica Neue" w:hAnsi="Arquitecta" w:cs="Arial"/>
          <w:color w:val="auto"/>
          <w:sz w:val="24"/>
          <w:szCs w:val="24"/>
          <w:shd w:val="clear" w:color="auto" w:fill="FFFFFF"/>
          <w:lang w:val="fr-FR"/>
        </w:rPr>
        <w:tab/>
        <w:t>Une conception novatrice des cages et en particulier des panneaux mobiles dans le cas d'une cage de marteau est possible à condition que les panneaux offrent le même degré de protection qu'un style de cage classique sans en augmenter significativement la zone de danger.</w:t>
      </w:r>
    </w:p>
    <w:p w14:paraId="05F05D04" w14:textId="27971AA7" w:rsidR="006C6E2A" w:rsidRDefault="0090479E"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r>
        <w:rPr>
          <w:noProof/>
        </w:rPr>
        <w:pict w14:anchorId="7CD3F950">
          <v:shape id="_x0000_s1177" type="#_x0000_t75" style="position:absolute;left:0;text-align:left;margin-left:27.75pt;margin-top:2.35pt;width:425.25pt;height:341.25pt;z-index:45;visibility:visible;mso-wrap-style:square;mso-wrap-distance-left:9pt;mso-wrap-distance-top:0;mso-wrap-distance-right:9pt;mso-wrap-distance-bottom:0;mso-position-horizontal-relative:text;mso-position-vertical-relative:text" stroked="t" strokeweight="1.5pt">
            <v:imagedata r:id="rId141" o:title=""/>
            <w10:wrap type="square"/>
          </v:shape>
        </w:pict>
      </w:r>
    </w:p>
    <w:p w14:paraId="6875CB3A" w14:textId="0A0264BD"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8DF5305" w14:textId="4A80AEAC"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45B9DDBE" w14:textId="067C9306"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74210E37" w14:textId="332B474C"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E5AF711" w14:textId="22C51374"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7D881F88" w14:textId="6A2E8ECD"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7294BFB" w14:textId="2654992D"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68527A5" w14:textId="0D4EA5AF"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D36DBA8" w14:textId="5C956E88"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6BBE4194" w14:textId="7CE6B35D"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397BE681" w14:textId="6146B61B"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3EB0D5A9" w14:textId="6AE63463" w:rsidR="006C6E2A"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1C74A1E5" w14:textId="77777777" w:rsidR="006C6E2A" w:rsidRPr="005D6364" w:rsidRDefault="006C6E2A" w:rsidP="00587E98">
      <w:pPr>
        <w:pStyle w:val="Normale1"/>
        <w:widowControl/>
        <w:spacing w:before="120" w:after="120" w:line="100" w:lineRule="atLeast"/>
        <w:rPr>
          <w:rFonts w:ascii="Arquitecta" w:eastAsia="Helvetica Neue" w:hAnsi="Arquitecta" w:cs="Arial"/>
          <w:color w:val="auto"/>
          <w:sz w:val="24"/>
          <w:szCs w:val="24"/>
          <w:shd w:val="clear" w:color="auto" w:fill="FFFFFF"/>
          <w:lang w:val="fr-FR"/>
        </w:rPr>
      </w:pPr>
    </w:p>
    <w:p w14:paraId="49CB1427" w14:textId="41737F45" w:rsidR="006C6E2A" w:rsidRDefault="00587E98" w:rsidP="006C6E2A">
      <w:pPr>
        <w:widowControl/>
        <w:suppressAutoHyphens w:val="0"/>
        <w:ind w:firstLine="709"/>
        <w:jc w:val="both"/>
        <w:rPr>
          <w:rFonts w:ascii="Arquitecta" w:eastAsia="Times New Roman" w:hAnsi="Arquitecta" w:cs="Times New Roman"/>
          <w:b/>
          <w:kern w:val="0"/>
          <w:sz w:val="20"/>
          <w:szCs w:val="20"/>
          <w:lang w:eastAsia="fr-FR" w:bidi="ar-SA"/>
        </w:rPr>
      </w:pPr>
      <w:r w:rsidRPr="005D6364">
        <w:rPr>
          <w:rFonts w:ascii="Arquitecta" w:eastAsia="Times New Roman" w:hAnsi="Arquitecta" w:cs="Times New Roman"/>
          <w:b/>
          <w:kern w:val="0"/>
          <w:sz w:val="20"/>
          <w:szCs w:val="20"/>
          <w:lang w:eastAsia="fr-FR" w:bidi="ar-SA"/>
        </w:rPr>
        <w:t>Figure 6.3.2 : Cage mixte pour lancer disque et marteau (Dimensions en m)</w:t>
      </w:r>
    </w:p>
    <w:p w14:paraId="720963BB" w14:textId="0212D58C" w:rsidR="00587E98" w:rsidRPr="005D6364" w:rsidRDefault="00587E98" w:rsidP="00587E98">
      <w:pPr>
        <w:widowControl/>
        <w:suppressAutoHyphens w:val="0"/>
        <w:ind w:firstLine="709"/>
        <w:jc w:val="both"/>
        <w:rPr>
          <w:rFonts w:ascii="Arquitecta" w:eastAsia="Times New Roman" w:hAnsi="Arquitecta" w:cs="Times New Roman"/>
          <w:b/>
          <w:kern w:val="0"/>
          <w:sz w:val="20"/>
          <w:szCs w:val="20"/>
          <w:lang w:eastAsia="fr-FR" w:bidi="ar-SA"/>
        </w:rPr>
      </w:pPr>
    </w:p>
    <w:p w14:paraId="6D43F5A4" w14:textId="77777777" w:rsidR="00587E98" w:rsidRPr="005D6364" w:rsidRDefault="00587E98" w:rsidP="00587E98">
      <w:pPr>
        <w:pStyle w:val="Normale1"/>
        <w:widowControl/>
        <w:spacing w:before="120" w:after="120" w:line="100" w:lineRule="atLeast"/>
        <w:rPr>
          <w:rFonts w:ascii="Arquitecta" w:eastAsia="Helvetica Neue" w:hAnsi="Arquitecta" w:cs="Arial"/>
          <w:iCs/>
          <w:color w:val="auto"/>
          <w:sz w:val="24"/>
          <w:szCs w:val="24"/>
          <w:lang w:val="fr-FR"/>
        </w:rPr>
      </w:pPr>
      <w:r w:rsidRPr="005D6364">
        <w:rPr>
          <w:rFonts w:ascii="Arquitecta" w:eastAsia="Helvetica Neue" w:hAnsi="Arquitecta" w:cs="Arial"/>
          <w:color w:val="auto"/>
          <w:sz w:val="24"/>
          <w:szCs w:val="24"/>
          <w:shd w:val="clear" w:color="auto" w:fill="FFFFFF"/>
          <w:lang w:val="fr-FR"/>
        </w:rPr>
        <w:tab/>
        <w:t>Les panneaux mobiles doivent être installés de manière qu'ils puissent être rapidement déplacés au cours de la compétition.</w:t>
      </w:r>
    </w:p>
    <w:p w14:paraId="63338664" w14:textId="77777777" w:rsidR="00587E98" w:rsidRPr="005D6364" w:rsidRDefault="00587E98" w:rsidP="00587E98">
      <w:pPr>
        <w:pStyle w:val="Normale1"/>
        <w:widowControl/>
        <w:spacing w:before="120" w:after="120" w:line="100" w:lineRule="atLeast"/>
        <w:rPr>
          <w:rFonts w:ascii="Arquitecta" w:eastAsia="Helvetica Neue" w:hAnsi="Arquitecta" w:cs="Arial"/>
          <w:iCs/>
          <w:color w:val="auto"/>
          <w:sz w:val="24"/>
          <w:szCs w:val="24"/>
          <w:lang w:val="fr-FR"/>
        </w:rPr>
      </w:pPr>
      <w:r w:rsidRPr="005D6364">
        <w:rPr>
          <w:rFonts w:ascii="Arquitecta" w:eastAsia="Helvetica Neue" w:hAnsi="Arquitecta" w:cs="Arial"/>
          <w:iCs/>
          <w:sz w:val="24"/>
          <w:szCs w:val="24"/>
          <w:lang w:val="fr-FR"/>
        </w:rPr>
        <w:tab/>
      </w:r>
      <w:r w:rsidRPr="005D6364">
        <w:rPr>
          <w:rFonts w:ascii="Arquitecta" w:eastAsia="Helvetica Neue" w:hAnsi="Arquitecta" w:cs="Arial"/>
          <w:iCs/>
          <w:color w:val="auto"/>
          <w:sz w:val="24"/>
          <w:szCs w:val="24"/>
          <w:lang w:val="fr-FR"/>
        </w:rPr>
        <w:t xml:space="preserve">Les filets et la structure portante doivent être conçus pour une vitesse de vent de construction proportionnée à l’utilisation proposée. Si le filet d'une cage doit rester en place, il doit être conçu pour résister aux rafales de vent correspondant à celle maximale enregistrées dans les 50 dernières années dans la localité. Dans leur documentation, les fabricants doivent mentionner aux acheteurs à quelle vitesse de vent peut résister leur construction. </w:t>
      </w:r>
    </w:p>
    <w:p w14:paraId="4AB7A73C" w14:textId="77777777" w:rsidR="00587E98" w:rsidRPr="005D6364" w:rsidRDefault="00587E98" w:rsidP="00587E98">
      <w:pPr>
        <w:pStyle w:val="Commentaire"/>
        <w:jc w:val="both"/>
        <w:rPr>
          <w:rFonts w:ascii="Arquitecta" w:hAnsi="Arquitecta"/>
          <w:sz w:val="24"/>
          <w:szCs w:val="24"/>
        </w:rPr>
      </w:pPr>
      <w:r w:rsidRPr="005D6364">
        <w:rPr>
          <w:rFonts w:ascii="Arquitecta" w:eastAsia="Helvetica Neue" w:hAnsi="Arquitecta" w:cs="Arial"/>
          <w:iCs/>
          <w:sz w:val="24"/>
          <w:szCs w:val="24"/>
        </w:rPr>
        <w:tab/>
      </w:r>
      <w:r w:rsidRPr="005D6364">
        <w:rPr>
          <w:rFonts w:ascii="Arquitecta" w:hAnsi="Arquitecta"/>
          <w:sz w:val="24"/>
          <w:szCs w:val="24"/>
        </w:rPr>
        <w:t>L’ensemble de la construction, y compris le matériel de manutention, doit être conçu de façon à minimiser le risque qu’un engin ne frappe une surface dure. Cela en accrochant le filet à bonne distance des potences et en rembourrant les surfaces dures là où c’est nécessaire.</w:t>
      </w:r>
      <w:r w:rsidRPr="005D6364">
        <w:rPr>
          <w:rFonts w:ascii="Arquitecta" w:eastAsia="Helvetica Neue" w:hAnsi="Arquitecta" w:cs="Arial"/>
          <w:iCs/>
          <w:sz w:val="24"/>
          <w:szCs w:val="24"/>
        </w:rPr>
        <w:tab/>
        <w:t xml:space="preserve"> </w:t>
      </w:r>
    </w:p>
    <w:p w14:paraId="02977AC6" w14:textId="77777777" w:rsidR="00587E98" w:rsidRPr="005D6364" w:rsidRDefault="00587E98" w:rsidP="00587E98">
      <w:pPr>
        <w:pStyle w:val="Normale1"/>
        <w:widowControl/>
        <w:spacing w:before="120" w:after="120" w:line="100" w:lineRule="atLeast"/>
        <w:rPr>
          <w:rFonts w:ascii="Arquitecta" w:eastAsia="Helvetica Neue" w:hAnsi="Arquitecta" w:cs="Arial"/>
          <w:iCs/>
          <w:color w:val="auto"/>
          <w:sz w:val="24"/>
          <w:szCs w:val="24"/>
          <w:lang w:val="fr-FR"/>
        </w:rPr>
      </w:pPr>
      <w:r w:rsidRPr="005D6364">
        <w:rPr>
          <w:rFonts w:ascii="Arquitecta" w:eastAsia="Helvetica Neue" w:hAnsi="Arquitecta" w:cs="Arial"/>
          <w:iCs/>
          <w:color w:val="auto"/>
          <w:sz w:val="24"/>
          <w:szCs w:val="24"/>
          <w:lang w:val="fr-FR"/>
        </w:rPr>
        <w:tab/>
        <w:t>Les propriétés souhaitables d'une cage sont les suivantes :</w:t>
      </w:r>
    </w:p>
    <w:p w14:paraId="084DA678" w14:textId="77777777" w:rsidR="00587E98" w:rsidRPr="005D6364" w:rsidRDefault="00587E98" w:rsidP="00587E98">
      <w:pPr>
        <w:pStyle w:val="Normale1"/>
        <w:widowControl/>
        <w:spacing w:before="120" w:after="120" w:line="100" w:lineRule="atLeast"/>
        <w:rPr>
          <w:rFonts w:ascii="Arquitecta" w:eastAsia="Helvetica Neue" w:hAnsi="Arquitecta" w:cs="Arial"/>
          <w:color w:val="auto"/>
          <w:sz w:val="24"/>
          <w:szCs w:val="24"/>
          <w:lang w:val="fr-FR"/>
        </w:rPr>
      </w:pPr>
      <w:r w:rsidRPr="005D6364">
        <w:rPr>
          <w:rFonts w:ascii="Arquitecta" w:eastAsia="Helvetica Neue" w:hAnsi="Arquitecta" w:cs="Arial"/>
          <w:iCs/>
          <w:color w:val="auto"/>
          <w:sz w:val="24"/>
          <w:szCs w:val="24"/>
          <w:lang w:val="fr-FR"/>
        </w:rPr>
        <w:lastRenderedPageBreak/>
        <w:tab/>
        <w:t>-  La cage doit répondre aux exigences de dimensions des règles IAAF</w:t>
      </w:r>
    </w:p>
    <w:p w14:paraId="25F80757" w14:textId="41D04AC2" w:rsidR="00587E98" w:rsidRPr="005D6364" w:rsidRDefault="00587E98" w:rsidP="00587E98">
      <w:pPr>
        <w:widowControl/>
        <w:tabs>
          <w:tab w:val="left" w:pos="454"/>
        </w:tabs>
        <w:autoSpaceDE w:val="0"/>
        <w:spacing w:before="120" w:after="120" w:line="100" w:lineRule="atLeast"/>
        <w:ind w:left="454"/>
        <w:rPr>
          <w:rFonts w:ascii="Arquitecta" w:eastAsia="Helvetica Neue" w:hAnsi="Arquitecta"/>
        </w:rPr>
      </w:pPr>
      <w:r w:rsidRPr="005D6364">
        <w:rPr>
          <w:rFonts w:ascii="Arquitecta" w:eastAsia="Helvetica Neue" w:hAnsi="Arquitecta"/>
        </w:rPr>
        <w:tab/>
        <w:t>-  La corde du filet doit être assez solide pour que ce dernier ne se rompe pas sous l’impact du marteau, ne s’érode pas à ses points d’attache, ni ne se détériore indûment sous l’effet de l’exposition aux rayons ultra-violets.</w:t>
      </w:r>
    </w:p>
    <w:p w14:paraId="373E527D" w14:textId="56537CDE" w:rsidR="00587E98" w:rsidRPr="005D6364" w:rsidRDefault="00587E98" w:rsidP="00587E98">
      <w:pPr>
        <w:widowControl/>
        <w:tabs>
          <w:tab w:val="left" w:pos="454"/>
        </w:tabs>
        <w:autoSpaceDE w:val="0"/>
        <w:spacing w:before="120" w:after="120" w:line="100" w:lineRule="atLeast"/>
        <w:rPr>
          <w:rFonts w:ascii="Arquitecta" w:eastAsia="Helvetica Neue" w:hAnsi="Arquitecta"/>
        </w:rPr>
      </w:pPr>
      <w:r w:rsidRPr="005D6364">
        <w:rPr>
          <w:rFonts w:ascii="Arquitecta" w:eastAsia="Helvetica Neue" w:hAnsi="Arquitecta"/>
        </w:rPr>
        <w:tab/>
      </w:r>
      <w:r w:rsidRPr="005D6364">
        <w:rPr>
          <w:rFonts w:ascii="Arquitecta" w:eastAsia="Helvetica Neue" w:hAnsi="Arquitecta"/>
        </w:rPr>
        <w:tab/>
        <w:t xml:space="preserve">- Le filet peut </w:t>
      </w:r>
      <w:r w:rsidR="006C6E2A" w:rsidRPr="005D6364">
        <w:rPr>
          <w:rFonts w:ascii="Arquitecta" w:eastAsia="Helvetica Neue" w:hAnsi="Arquitecta"/>
        </w:rPr>
        <w:t>être levé</w:t>
      </w:r>
      <w:r w:rsidRPr="005D6364">
        <w:rPr>
          <w:rFonts w:ascii="Arquitecta" w:eastAsia="Helvetica Neue" w:hAnsi="Arquitecta"/>
        </w:rPr>
        <w:t xml:space="preserve"> ou descendu rapidement.</w:t>
      </w:r>
    </w:p>
    <w:p w14:paraId="6CEF5159" w14:textId="77777777" w:rsidR="00587E98" w:rsidRPr="005D6364" w:rsidRDefault="00587E98" w:rsidP="00587E98">
      <w:pPr>
        <w:widowControl/>
        <w:tabs>
          <w:tab w:val="left" w:pos="454"/>
        </w:tabs>
        <w:autoSpaceDE w:val="0"/>
        <w:spacing w:before="120" w:after="120" w:line="100" w:lineRule="atLeast"/>
        <w:ind w:left="709"/>
        <w:rPr>
          <w:rFonts w:ascii="Arquitecta" w:eastAsia="Helvetica Neue" w:hAnsi="Arquitecta"/>
          <w:iCs/>
        </w:rPr>
      </w:pPr>
      <w:r w:rsidRPr="005D6364">
        <w:rPr>
          <w:rFonts w:ascii="Arquitecta" w:eastAsia="Helvetica Neue" w:hAnsi="Arquitecta"/>
          <w:iCs/>
        </w:rPr>
        <w:t>- Il y a une bonne fixation du filet au niveau du sol pour le maintenir correctement aux cercles de lancer</w:t>
      </w:r>
    </w:p>
    <w:p w14:paraId="3410B3E0" w14:textId="77777777" w:rsidR="00587E98" w:rsidRPr="005D6364" w:rsidRDefault="00587E98" w:rsidP="00587E98">
      <w:pPr>
        <w:widowControl/>
        <w:spacing w:before="120" w:after="120"/>
        <w:ind w:left="709"/>
        <w:rPr>
          <w:rFonts w:ascii="Arquitecta" w:eastAsia="Helvetica Neue" w:hAnsi="Arquitecta"/>
          <w:iCs/>
        </w:rPr>
      </w:pPr>
      <w:r w:rsidRPr="005D6364">
        <w:rPr>
          <w:rFonts w:ascii="Arquitecta" w:eastAsia="Helvetica Neue" w:hAnsi="Arquitecta"/>
          <w:iCs/>
        </w:rPr>
        <w:t xml:space="preserve">- Le vent soufflant dans le filet ne doit pas empêcher un athlète de lancer. . </w:t>
      </w:r>
    </w:p>
    <w:p w14:paraId="7FD16B9E" w14:textId="77777777" w:rsidR="00587E98" w:rsidRPr="005D6364" w:rsidRDefault="00587E98" w:rsidP="00587E98">
      <w:pPr>
        <w:pStyle w:val="Commentaire"/>
        <w:ind w:left="705"/>
        <w:rPr>
          <w:rFonts w:ascii="Arquitecta" w:hAnsi="Arquitecta"/>
          <w:sz w:val="24"/>
          <w:szCs w:val="24"/>
        </w:rPr>
      </w:pPr>
      <w:r w:rsidRPr="005D6364">
        <w:rPr>
          <w:rFonts w:ascii="Arquitecta" w:eastAsia="Helvetica Neue" w:hAnsi="Arquitecta" w:cs="Arial"/>
          <w:iCs/>
          <w:sz w:val="24"/>
          <w:szCs w:val="24"/>
        </w:rPr>
        <w:t xml:space="preserve">- </w:t>
      </w:r>
      <w:r w:rsidRPr="005D6364">
        <w:rPr>
          <w:rFonts w:ascii="Arquitecta" w:hAnsi="Arquitecta"/>
          <w:sz w:val="24"/>
          <w:szCs w:val="24"/>
        </w:rPr>
        <w:t>Les poteaux charnières des portes ne doivent pas être exposés afin d’éviter qu’ils ne soient frappés par un engin, ce qui endommagerait à la fois l’engin et le poteau</w:t>
      </w:r>
    </w:p>
    <w:p w14:paraId="201A8509" w14:textId="77777777" w:rsidR="00587E98" w:rsidRPr="005D6364" w:rsidRDefault="00587E98" w:rsidP="00587E98">
      <w:pPr>
        <w:widowControl/>
        <w:spacing w:before="120" w:after="120"/>
        <w:ind w:left="709"/>
        <w:jc w:val="both"/>
        <w:rPr>
          <w:rFonts w:ascii="Arquitecta" w:eastAsia="Helvetica Neue" w:hAnsi="Arquitecta"/>
        </w:rPr>
      </w:pPr>
      <w:r w:rsidRPr="005D6364">
        <w:rPr>
          <w:rFonts w:ascii="Arquitecta" w:eastAsia="Helvetica Neue" w:hAnsi="Arquitecta"/>
        </w:rPr>
        <w:t xml:space="preserve">- Le filet ne doit pas être accroché trop près des potences afin d'éviter que celles-ci ne soient frappées par un engin lancé. </w:t>
      </w:r>
    </w:p>
    <w:p w14:paraId="346E6ED4" w14:textId="77777777" w:rsidR="00587E98" w:rsidRPr="005D6364" w:rsidRDefault="00587E98" w:rsidP="00587E98">
      <w:pPr>
        <w:widowControl/>
        <w:spacing w:before="120" w:after="120"/>
        <w:ind w:left="709"/>
        <w:jc w:val="both"/>
        <w:rPr>
          <w:rFonts w:ascii="Arquitecta" w:eastAsia="Helvetica Neue" w:hAnsi="Arquitecta"/>
        </w:rPr>
      </w:pPr>
      <w:r w:rsidRPr="005D6364">
        <w:rPr>
          <w:rFonts w:ascii="Arquitecta" w:eastAsia="Helvetica Neue" w:hAnsi="Arquitecta"/>
        </w:rPr>
        <w:t xml:space="preserve">- L'ouverture et la fermeture manuelle des panneaux mobiles devront être facilitées par l'installation d'un dispositif permettant de les ouvrir et les fermer complétement. </w:t>
      </w:r>
    </w:p>
    <w:p w14:paraId="0B9E9C93"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rPr>
        <w:tab/>
        <w:t xml:space="preserve">- Les panneaux mobiles doivent rester intacts en cas d'utilisation à long terme. </w:t>
      </w:r>
    </w:p>
    <w:p w14:paraId="5EE979E9" w14:textId="77777777" w:rsidR="00587E98" w:rsidRPr="005D6364" w:rsidRDefault="00587E98" w:rsidP="00587E98">
      <w:pPr>
        <w:widowControl/>
        <w:spacing w:before="120" w:after="120"/>
        <w:ind w:left="709"/>
        <w:jc w:val="both"/>
        <w:rPr>
          <w:rFonts w:ascii="Arquitecta" w:eastAsia="Helvetica Neue" w:hAnsi="Arquitecta"/>
        </w:rPr>
      </w:pPr>
      <w:r w:rsidRPr="005D6364">
        <w:rPr>
          <w:rFonts w:ascii="Arquitecta" w:eastAsia="Helvetica Neue" w:hAnsi="Arquitecta"/>
        </w:rPr>
        <w:t>- L'armature de soutien doit être suffisamment rigide afin de ne pas dévier de sa position initiale sous l'impact d'un engin, du poids des filets, et de la force du vent.</w:t>
      </w:r>
    </w:p>
    <w:p w14:paraId="3DF6B690" w14:textId="77777777" w:rsidR="00587E98" w:rsidRPr="005D6364" w:rsidRDefault="00587E98" w:rsidP="00587E98">
      <w:pPr>
        <w:widowControl/>
        <w:spacing w:before="120" w:after="120"/>
        <w:ind w:left="709"/>
        <w:jc w:val="both"/>
        <w:rPr>
          <w:rStyle w:val="Normale"/>
          <w:rFonts w:ascii="Arquitecta" w:eastAsia="Helvetica Neue" w:hAnsi="Arquitecta"/>
          <w:b/>
          <w:bCs/>
        </w:rPr>
      </w:pPr>
    </w:p>
    <w:p w14:paraId="3CC680C3" w14:textId="77777777" w:rsidR="00587E98" w:rsidRPr="005D6364" w:rsidRDefault="00587E98" w:rsidP="00587E98">
      <w:pPr>
        <w:widowControl/>
        <w:spacing w:before="120" w:after="120"/>
        <w:jc w:val="both"/>
        <w:rPr>
          <w:rFonts w:ascii="Arquitecta" w:eastAsia="Helvetica Neue" w:hAnsi="Arquitecta"/>
          <w:iCs/>
        </w:rPr>
      </w:pPr>
      <w:r w:rsidRPr="005D6364">
        <w:rPr>
          <w:rStyle w:val="Normale"/>
          <w:rFonts w:ascii="Arquitecta" w:eastAsia="Helvetica Neue" w:hAnsi="Arquitecta"/>
          <w:b/>
          <w:bCs/>
        </w:rPr>
        <w:t>6.3.2.1 Précautions nécessaires de sécurité</w:t>
      </w:r>
      <w:r w:rsidRPr="005D6364">
        <w:rPr>
          <w:rStyle w:val="Normale"/>
          <w:rFonts w:ascii="Arquitecta" w:eastAsia="Helvetica Neue" w:hAnsi="Arquitecta"/>
          <w:b/>
          <w:bCs/>
        </w:rPr>
        <w:tab/>
      </w:r>
      <w:r w:rsidRPr="005D6364">
        <w:rPr>
          <w:rStyle w:val="Normale"/>
          <w:rFonts w:ascii="Arquitecta" w:eastAsia="Helvetica Neue" w:hAnsi="Arquitecta"/>
          <w:b/>
          <w:bCs/>
        </w:rPr>
        <w:tab/>
      </w:r>
      <w:r w:rsidRPr="005D6364">
        <w:rPr>
          <w:rStyle w:val="Normale"/>
          <w:rFonts w:ascii="Arquitecta" w:eastAsia="Helvetica Neue" w:hAnsi="Arquitecta"/>
          <w:b/>
          <w:bCs/>
        </w:rPr>
        <w:tab/>
      </w:r>
      <w:r w:rsidRPr="005D6364">
        <w:rPr>
          <w:rStyle w:val="Normale"/>
          <w:rFonts w:ascii="Arquitecta" w:eastAsia="Helvetica Neue" w:hAnsi="Arquitecta"/>
          <w:b/>
          <w:bCs/>
        </w:rPr>
        <w:tab/>
      </w:r>
      <w:r w:rsidRPr="005D6364">
        <w:rPr>
          <w:rStyle w:val="Normale"/>
          <w:rFonts w:ascii="Arquitecta" w:eastAsia="Helvetica Neue" w:hAnsi="Arquitecta"/>
          <w:b/>
          <w:bCs/>
        </w:rPr>
        <w:tab/>
      </w:r>
      <w:r w:rsidRPr="005D6364">
        <w:rPr>
          <w:rStyle w:val="Normale"/>
          <w:rFonts w:ascii="Arquitecta" w:eastAsia="Helvetica Neue" w:hAnsi="Arquitecta"/>
          <w:b/>
          <w:bCs/>
        </w:rPr>
        <w:tab/>
      </w:r>
      <w:r w:rsidRPr="005D6364">
        <w:rPr>
          <w:rStyle w:val="Normale"/>
          <w:rFonts w:ascii="Arquitecta" w:eastAsia="Helvetica Neue" w:hAnsi="Arquitecta"/>
          <w:b/>
          <w:bCs/>
        </w:rPr>
        <w:tab/>
      </w:r>
    </w:p>
    <w:p w14:paraId="26469980" w14:textId="77777777" w:rsidR="00587E98" w:rsidRPr="005D6364" w:rsidRDefault="00587E98" w:rsidP="00587E98">
      <w:pPr>
        <w:pStyle w:val="Commentaire"/>
        <w:ind w:left="705"/>
        <w:rPr>
          <w:rFonts w:ascii="Arquitecta" w:hAnsi="Arquitecta"/>
          <w:sz w:val="24"/>
          <w:szCs w:val="24"/>
        </w:rPr>
      </w:pPr>
      <w:r w:rsidRPr="005D6364">
        <w:rPr>
          <w:rFonts w:ascii="Arquitecta" w:eastAsia="Helvetica Neue" w:hAnsi="Arquitecta" w:cs="Arial"/>
          <w:iCs/>
          <w:sz w:val="24"/>
          <w:szCs w:val="24"/>
        </w:rPr>
        <w:t>L</w:t>
      </w:r>
      <w:r w:rsidRPr="005D6364">
        <w:rPr>
          <w:rFonts w:ascii="Arquitecta" w:hAnsi="Arquitecta"/>
          <w:sz w:val="24"/>
          <w:szCs w:val="24"/>
        </w:rPr>
        <w:t xml:space="preserve">es règles nationales de sécurité peuvent </w:t>
      </w:r>
      <w:r w:rsidRPr="005D6364">
        <w:rPr>
          <w:rFonts w:ascii="Arquitecta" w:eastAsia="Helvetica Neue" w:hAnsi="Arquitecta" w:cs="Arial"/>
          <w:iCs/>
          <w:sz w:val="24"/>
          <w:szCs w:val="24"/>
        </w:rPr>
        <w:t xml:space="preserve">exiger des tests en plus de ceux énumérés.    Toutefois, les suivants sont considérés comme les tests de sécurité d'exigence minimale : </w:t>
      </w:r>
    </w:p>
    <w:p w14:paraId="7D7B831C" w14:textId="77777777" w:rsidR="00587E98" w:rsidRPr="005D6364" w:rsidRDefault="00587E98" w:rsidP="00587E98">
      <w:pPr>
        <w:widowControl/>
        <w:spacing w:before="120" w:after="120"/>
        <w:ind w:left="709"/>
        <w:jc w:val="both"/>
        <w:rPr>
          <w:rFonts w:ascii="Arquitecta" w:eastAsia="Helvetica Neue" w:hAnsi="Arquitecta"/>
          <w:iCs/>
        </w:rPr>
      </w:pPr>
      <w:r w:rsidRPr="005D6364">
        <w:rPr>
          <w:rFonts w:ascii="Arquitecta" w:eastAsia="Helvetica Neue" w:hAnsi="Arquitecta"/>
          <w:iCs/>
        </w:rPr>
        <w:t xml:space="preserve">- Vérifier soigneusement et régulièrement l'état du matériel, câbles, drisses, soudures, serrages, boulons, mécanismes de levage et potences avant chaque saison de compétition. </w:t>
      </w:r>
    </w:p>
    <w:p w14:paraId="0661D18C"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iCs/>
        </w:rPr>
        <w:tab/>
        <w:t xml:space="preserve">- Vérifier le filet et le réparer si nécessaire avant chaque compétition. </w:t>
      </w:r>
    </w:p>
    <w:p w14:paraId="71B08B73" w14:textId="77777777" w:rsidR="00587E98" w:rsidRPr="005D6364" w:rsidRDefault="00587E98" w:rsidP="00587E98">
      <w:pPr>
        <w:widowControl/>
        <w:spacing w:before="120" w:after="120"/>
        <w:jc w:val="both"/>
        <w:rPr>
          <w:rFonts w:ascii="Arquitecta" w:eastAsia="Helvetica Neue" w:hAnsi="Arquitecta"/>
        </w:rPr>
      </w:pPr>
      <w:r w:rsidRPr="005D6364">
        <w:rPr>
          <w:rFonts w:ascii="Arquitecta" w:eastAsia="Helvetica Neue" w:hAnsi="Arquitecta"/>
        </w:rPr>
        <w:tab/>
        <w:t xml:space="preserve">- Tester les matériaux des filets au moins une fois par an. </w:t>
      </w:r>
    </w:p>
    <w:p w14:paraId="1CE29F55" w14:textId="5B4BA57A" w:rsidR="00587E98" w:rsidRPr="005D6364" w:rsidRDefault="00587E98" w:rsidP="00587E98">
      <w:pPr>
        <w:widowControl/>
        <w:spacing w:before="120" w:after="120"/>
        <w:ind w:left="709"/>
        <w:jc w:val="both"/>
        <w:rPr>
          <w:rFonts w:ascii="Arquitecta" w:eastAsia="Helvetica Neue" w:hAnsi="Arquitecta"/>
        </w:rPr>
      </w:pPr>
      <w:r w:rsidRPr="005D6364">
        <w:rPr>
          <w:rFonts w:ascii="Arquitecta" w:eastAsia="Helvetica Neue" w:hAnsi="Arquitecta"/>
        </w:rPr>
        <w:t>Si un filet comportant plusieurs morceaux est utilisé, la longueur minimale d'un morceau sera de 2 mètres. Les échantillons devront être liés entre eux par des mailles renforcées réalisées par le fabricant. L’un de ces échantillons doit être retiré et testé au moins annuellement pour confirmer la solidité constante de la fabrication.</w:t>
      </w:r>
    </w:p>
    <w:p w14:paraId="3D0750BA" w14:textId="44B72D41" w:rsidR="00587E98" w:rsidRPr="005D6364" w:rsidRDefault="00587E98" w:rsidP="00587E98">
      <w:pPr>
        <w:widowControl/>
        <w:tabs>
          <w:tab w:val="left" w:pos="454"/>
        </w:tabs>
        <w:autoSpaceDE w:val="0"/>
        <w:spacing w:before="120" w:after="120" w:line="100" w:lineRule="atLeast"/>
        <w:ind w:left="709"/>
        <w:jc w:val="both"/>
        <w:rPr>
          <w:rFonts w:ascii="Arquitecta" w:eastAsia="Helvetica Neue" w:hAnsi="Arquitecta"/>
        </w:rPr>
      </w:pPr>
      <w:r w:rsidRPr="005D6364">
        <w:rPr>
          <w:rFonts w:ascii="Arquitecta" w:eastAsia="Helvetica Neue" w:hAnsi="Arquitecta"/>
        </w:rPr>
        <w:t xml:space="preserve">La corde du filet doit être assez solide </w:t>
      </w:r>
      <w:r w:rsidR="006C6E2A" w:rsidRPr="005D6364">
        <w:rPr>
          <w:rFonts w:ascii="Arquitecta" w:eastAsia="Helvetica Neue" w:hAnsi="Arquitecta"/>
        </w:rPr>
        <w:t>pour que</w:t>
      </w:r>
      <w:r w:rsidRPr="005D6364">
        <w:rPr>
          <w:rFonts w:ascii="Arquitecta" w:eastAsia="Helvetica Neue" w:hAnsi="Arquitecta"/>
        </w:rPr>
        <w:t xml:space="preserve"> ce dernier ne se rompe pas sous l’impact du marteau, ne s’érode pas à ses points d’attache, ni ne se détériore indûment sous l’effet de l’exposition aux rayons ultra-violets.</w:t>
      </w:r>
    </w:p>
    <w:p w14:paraId="5CB0C909"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iCs/>
        </w:rPr>
        <w:tab/>
        <w:t xml:space="preserve">    La cage doit être opérationnelle, qu'il s'agisse d’entraînement ou de compétition. </w:t>
      </w:r>
    </w:p>
    <w:p w14:paraId="051D3378"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b/>
          <w:bCs/>
          <w:shd w:val="clear" w:color="auto" w:fill="FFFFFF"/>
        </w:rPr>
      </w:pPr>
    </w:p>
    <w:p w14:paraId="4C4C23DD"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shd w:val="clear" w:color="auto" w:fill="FFFFFF"/>
        </w:rPr>
      </w:pPr>
      <w:r w:rsidRPr="005D6364">
        <w:rPr>
          <w:rFonts w:ascii="Arquitecta" w:eastAsia="Helvetica Neue" w:hAnsi="Arquitecta"/>
          <w:b/>
          <w:bCs/>
          <w:shd w:val="clear" w:color="auto" w:fill="FFFFFF"/>
        </w:rPr>
        <w:t xml:space="preserve">6.3.2.2 Cage pour le marteau </w:t>
      </w:r>
      <w:r w:rsidRPr="005D6364">
        <w:rPr>
          <w:rFonts w:ascii="Arquitecta" w:eastAsia="Helvetica Neue" w:hAnsi="Arquitecta"/>
          <w:shd w:val="clear" w:color="auto" w:fill="FFFFFF"/>
        </w:rPr>
        <w:t>(Règle 192 et schéma 2.4.2.2)</w:t>
      </w:r>
    </w:p>
    <w:p w14:paraId="2008A1A4"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rPr>
      </w:pPr>
      <w:r w:rsidRPr="005D6364">
        <w:rPr>
          <w:rFonts w:ascii="Arquitecta" w:eastAsia="Helvetica Neue" w:hAnsi="Arquitecta"/>
          <w:iCs/>
          <w:shd w:val="clear" w:color="auto" w:fill="FFFFFF"/>
        </w:rPr>
        <w:lastRenderedPageBreak/>
        <w:tab/>
        <w:t>La cage sera conçue, fabriquée et maintenue de façon à pouvoir arrêter un marteau de 7,260kg, lancé à une vitesse atteignant 32 mètres/seconde.</w:t>
      </w:r>
      <w:r w:rsidRPr="005D6364">
        <w:rPr>
          <w:rFonts w:ascii="Arquitecta" w:eastAsia="Helvetica Neue" w:hAnsi="Arquitecta"/>
          <w:iCs/>
        </w:rPr>
        <w:t xml:space="preserve"> Cela équivaut à une énergie cinétique de 3.72kJ. </w:t>
      </w:r>
      <w:r w:rsidRPr="005D6364">
        <w:rPr>
          <w:rFonts w:ascii="Arquitecta" w:eastAsia="Helvetica Neue" w:hAnsi="Arquitecta"/>
        </w:rPr>
        <w:t>On peut supposer que le filet de Type B1 défini dans la norme EN 1263-1 : 1996 (énergie cinétique 4,4 kJ) respecte cette exigence.</w:t>
      </w:r>
    </w:p>
    <w:p w14:paraId="062DC794"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rPr>
        <w:tab/>
        <w:t xml:space="preserve">Les filets de la cage peuvent être fabriqués en cordage naturel, ou en fibre synthétique, ou encore en fil métallique d'acier doux ou d'acier à haute résistance à la tension. Ils </w:t>
      </w:r>
      <w:r w:rsidRPr="005D6364">
        <w:rPr>
          <w:rFonts w:ascii="Arquitecta" w:eastAsia="Helvetica Neue" w:hAnsi="Arquitecta"/>
          <w:iCs/>
        </w:rPr>
        <w:t xml:space="preserve">doivent être disposés de sorte qu’il n’y ait pas de possibilité que le marteau ricoche,  rebondisse, ou passe à travers les mailles du filet, les panneaux, ou sous le filet. </w:t>
      </w:r>
    </w:p>
    <w:p w14:paraId="254E38AE"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iCs/>
        </w:rPr>
        <w:tab/>
        <w:t>La hauteur minimale du filet doit être de 7,00 m. Des fixations adéquates au niveau du sol et en haut de la cage doivent maintenir le filet en relation correcte avec le cercle de lancer.</w:t>
      </w:r>
    </w:p>
    <w:p w14:paraId="44E142BA" w14:textId="77777777" w:rsidR="00587E98" w:rsidRPr="005D6364" w:rsidRDefault="00587E98" w:rsidP="00587E98">
      <w:pPr>
        <w:pStyle w:val="D1b-texteretrait12alinea-12"/>
        <w:keepNext/>
        <w:widowControl/>
        <w:tabs>
          <w:tab w:val="left" w:pos="454"/>
        </w:tabs>
        <w:autoSpaceDE w:val="0"/>
        <w:spacing w:before="113" w:line="100" w:lineRule="atLeast"/>
        <w:ind w:left="0" w:firstLine="0"/>
        <w:rPr>
          <w:rFonts w:ascii="Arquitecta" w:eastAsia="Helvetica Neue" w:hAnsi="Arquitecta" w:cs="Arial"/>
          <w:iCs/>
        </w:rPr>
      </w:pPr>
      <w:r w:rsidRPr="005D6364">
        <w:rPr>
          <w:rFonts w:ascii="Arquitecta" w:eastAsia="Helvetica Neue" w:hAnsi="Arquitecta" w:cs="Arial"/>
          <w:iCs/>
        </w:rPr>
        <w:tab/>
        <w:t xml:space="preserve">La dimension maximum des mailles doit être de 44mm pour les filets en cordage et de 50mm pour les filets en acier. Le niveau minimal de rupture de la corde est fixé à 300kg. Sinon, l’absorption d’énergie de la maille doit satisfaire les principes d’essai dynamique prévus dans la norme EN 1263-1 : 1996 de sorte que le filet puisse résister à un objet d'une masse de 100 kg tombé dans le filet d’une hauteur de 7 m </w:t>
      </w:r>
    </w:p>
    <w:p w14:paraId="10C9B968" w14:textId="77777777" w:rsidR="00587E98" w:rsidRPr="005D6364" w:rsidRDefault="00587E98" w:rsidP="00587E98">
      <w:pPr>
        <w:pStyle w:val="Commentaire"/>
        <w:rPr>
          <w:rFonts w:ascii="Arquitecta" w:eastAsia="Helvetica Neue" w:hAnsi="Arquitecta" w:cs="Arial"/>
          <w:iCs/>
        </w:rPr>
      </w:pPr>
      <w:r w:rsidRPr="005D6364">
        <w:rPr>
          <w:rFonts w:ascii="Arquitecta" w:eastAsia="Helvetica Neue" w:hAnsi="Arquitecta" w:cs="Arial"/>
          <w:iCs/>
        </w:rPr>
        <w:t> </w:t>
      </w:r>
      <w:r w:rsidRPr="005D6364">
        <w:rPr>
          <w:rFonts w:ascii="Arquitecta" w:eastAsia="Helvetica Neue" w:hAnsi="Arquitecta" w:cs="Arial"/>
          <w:iCs/>
        </w:rPr>
        <w:tab/>
      </w:r>
    </w:p>
    <w:p w14:paraId="25DA8A79" w14:textId="77777777" w:rsidR="00587E98" w:rsidRPr="005D6364" w:rsidRDefault="00587E98" w:rsidP="00587E98">
      <w:pPr>
        <w:pStyle w:val="Commentaire"/>
        <w:jc w:val="both"/>
        <w:rPr>
          <w:rFonts w:ascii="Arquitecta" w:eastAsia="Helvetica Neue" w:hAnsi="Arquitecta" w:cs="Arial"/>
          <w:iCs/>
        </w:rPr>
      </w:pPr>
      <w:r w:rsidRPr="005D6364">
        <w:rPr>
          <w:rFonts w:ascii="Arquitecta" w:eastAsia="Helvetica Neue" w:hAnsi="Arquitecta" w:cs="Arial"/>
          <w:iCs/>
          <w:sz w:val="24"/>
          <w:szCs w:val="24"/>
        </w:rPr>
        <w:t xml:space="preserve">        Le filet peut être sectionnel ou sous forme continue suspendu à un cadre bien soutenu et renforcé. Il est souhaitable que les filets puissent être levés et descendus rapidement. Dans n’importe quelle construction, la distance minimum entre le centre du cercle, à n’importe quel point, et le filet doit être de 3,50 m. L</w:t>
      </w:r>
      <w:r w:rsidRPr="005D6364">
        <w:rPr>
          <w:rFonts w:ascii="Arquitecta" w:hAnsi="Arquitecta"/>
          <w:sz w:val="24"/>
          <w:szCs w:val="24"/>
        </w:rPr>
        <w:t>e filet doit être accroché à une bonne distance des potences ou de l’armature de la cage pour éviter qu’un engin lancé dans le filet ne puisse atteindre les poteaux</w:t>
      </w:r>
    </w:p>
    <w:p w14:paraId="4BFF0691" w14:textId="109D1A3F"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iCs/>
        </w:rPr>
        <w:tab/>
        <w:t xml:space="preserve">La structure porteuse doit </w:t>
      </w:r>
      <w:r w:rsidR="006C6E2A" w:rsidRPr="005D6364">
        <w:rPr>
          <w:rFonts w:ascii="Arquitecta" w:eastAsia="Helvetica Neue" w:hAnsi="Arquitecta"/>
          <w:iCs/>
        </w:rPr>
        <w:t>être suffisamment</w:t>
      </w:r>
      <w:r w:rsidRPr="005D6364">
        <w:rPr>
          <w:rFonts w:ascii="Arquitecta" w:eastAsia="Helvetica Neue" w:hAnsi="Arquitecta"/>
          <w:iCs/>
        </w:rPr>
        <w:t xml:space="preserve"> rigide, pour ne pas dévier de sa position initiale sous le poids du filet ou la force du vent.</w:t>
      </w:r>
    </w:p>
    <w:p w14:paraId="11ABD4E0" w14:textId="77777777" w:rsidR="00587E98" w:rsidRPr="005D6364" w:rsidRDefault="00587E98" w:rsidP="00587E98">
      <w:pPr>
        <w:widowControl/>
        <w:tabs>
          <w:tab w:val="left" w:pos="454"/>
        </w:tabs>
        <w:autoSpaceDE w:val="0"/>
        <w:spacing w:before="120" w:after="120" w:line="100" w:lineRule="atLeast"/>
        <w:jc w:val="both"/>
        <w:rPr>
          <w:rFonts w:ascii="Arquitecta" w:hAnsi="Arquitecta"/>
        </w:rPr>
      </w:pPr>
      <w:r w:rsidRPr="005D6364">
        <w:rPr>
          <w:rFonts w:ascii="Arquitecta" w:eastAsia="Helvetica Neue" w:hAnsi="Arquitecta"/>
          <w:iCs/>
        </w:rPr>
        <w:tab/>
        <w:t>L’ouverture de la cage devra avoir une largeur de 6m et se situer 7m en avant du centre du cercle de lancer de marteau. Les extrémités de l’ouverture, d’une largeur de 6m, correspondront au bord intérieur du filet de la cage. Deux panneaux mobiles de filet de 2m de large et d’un minimum de 10m de hauteur seront prévus sur le devant de la cage. La construction et l'installation de c</w:t>
      </w:r>
      <w:r w:rsidRPr="005D6364">
        <w:rPr>
          <w:rFonts w:ascii="Arquitecta" w:hAnsi="Arquitecta"/>
        </w:rPr>
        <w:t>es panneaux devront permettre une ouverture, ou une fermeture, selon que les lanceurs seront droitiers, ou gauchers.</w:t>
      </w:r>
      <w:bookmarkStart w:id="520" w:name="ht_icon4"/>
      <w:bookmarkEnd w:id="520"/>
      <w:r w:rsidRPr="005D6364">
        <w:rPr>
          <w:rFonts w:ascii="Arquitecta" w:hAnsi="Arquitecta"/>
        </w:rPr>
        <w:t xml:space="preserve">  </w:t>
      </w:r>
      <w:r w:rsidRPr="005D6364">
        <w:rPr>
          <w:rFonts w:ascii="Arquitecta" w:eastAsia="Helvetica Neue" w:hAnsi="Arquitecta"/>
        </w:rPr>
        <w:t xml:space="preserve">L'ouverture et la fermeture manuelle des panneaux frontaux (portes) devront être facilitées par l'installation d'un dispositif permettant de les ouvrir et les fermer complétement. </w:t>
      </w:r>
    </w:p>
    <w:p w14:paraId="081253F2" w14:textId="77777777" w:rsidR="00587E98" w:rsidRPr="005D6364" w:rsidRDefault="00587E98" w:rsidP="00587E98">
      <w:pPr>
        <w:widowControl/>
        <w:tabs>
          <w:tab w:val="left" w:pos="454"/>
        </w:tabs>
        <w:autoSpaceDE w:val="0"/>
        <w:spacing w:before="120" w:after="120" w:line="100" w:lineRule="atLeast"/>
        <w:jc w:val="both"/>
        <w:rPr>
          <w:rFonts w:ascii="Arquitecta" w:hAnsi="Arquitecta"/>
        </w:rPr>
      </w:pPr>
      <w:r w:rsidRPr="005D6364">
        <w:rPr>
          <w:rFonts w:ascii="Arquitecta" w:hAnsi="Arquitecta"/>
        </w:rPr>
        <w:tab/>
        <w:t>Ce type de cage convient au lancer du disque.</w:t>
      </w:r>
    </w:p>
    <w:p w14:paraId="422B11BA" w14:textId="77777777" w:rsidR="00587E98" w:rsidRPr="005D6364" w:rsidRDefault="00587E98" w:rsidP="00587E98">
      <w:pPr>
        <w:widowControl/>
        <w:tabs>
          <w:tab w:val="left" w:pos="454"/>
        </w:tabs>
        <w:autoSpaceDE w:val="0"/>
        <w:spacing w:before="120" w:after="120" w:line="100" w:lineRule="atLeast"/>
        <w:jc w:val="both"/>
        <w:rPr>
          <w:rFonts w:ascii="Arquitecta" w:hAnsi="Arquitecta"/>
          <w:b/>
          <w:bCs/>
        </w:rPr>
      </w:pPr>
      <w:r w:rsidRPr="005D6364">
        <w:rPr>
          <w:rFonts w:ascii="Arquitecta" w:hAnsi="Arquitecta"/>
        </w:rPr>
        <w:tab/>
        <w:t>Les règles de compétition IAAF indiquent que pour les cercles concentriques au lancer du disque, les portes de la cage marteau doivent être fixées au plus proche de la parallèle du secteur d’atterrissage. Cela permettra de réduire la zone de danger à environ 62° sans entraver un lancer.</w:t>
      </w:r>
    </w:p>
    <w:p w14:paraId="0953E9DC" w14:textId="77777777" w:rsidR="00587E98" w:rsidRPr="005D6364" w:rsidRDefault="00587E98" w:rsidP="00587E98">
      <w:pPr>
        <w:widowControl/>
        <w:tabs>
          <w:tab w:val="left" w:pos="454"/>
        </w:tabs>
        <w:autoSpaceDE w:val="0"/>
        <w:spacing w:before="120" w:after="120" w:line="100" w:lineRule="atLeast"/>
        <w:jc w:val="both"/>
        <w:rPr>
          <w:rFonts w:ascii="Arquitecta" w:hAnsi="Arquitecta"/>
          <w:b/>
          <w:bCs/>
        </w:rPr>
      </w:pPr>
    </w:p>
    <w:p w14:paraId="733F55DD" w14:textId="2942BCDF" w:rsidR="00587E98" w:rsidRPr="005D6364" w:rsidRDefault="00587E98" w:rsidP="00587E98">
      <w:pPr>
        <w:widowControl/>
        <w:tabs>
          <w:tab w:val="left" w:pos="454"/>
        </w:tabs>
        <w:autoSpaceDE w:val="0"/>
        <w:spacing w:before="120" w:after="120" w:line="100" w:lineRule="atLeast"/>
        <w:jc w:val="both"/>
        <w:rPr>
          <w:rFonts w:ascii="Arquitecta" w:hAnsi="Arquitecta"/>
        </w:rPr>
      </w:pPr>
      <w:r w:rsidRPr="005D6364">
        <w:rPr>
          <w:rFonts w:ascii="Arquitecta" w:hAnsi="Arquitecta"/>
          <w:b/>
          <w:bCs/>
        </w:rPr>
        <w:t>6.3 .2.3 Cage de disque</w:t>
      </w:r>
      <w:r w:rsidRPr="005D6364">
        <w:rPr>
          <w:rFonts w:ascii="Arquitecta" w:hAnsi="Arquitecta"/>
        </w:rPr>
        <w:t xml:space="preserve"> (Règle 190 </w:t>
      </w:r>
      <w:r w:rsidR="006C6E2A" w:rsidRPr="005D6364">
        <w:rPr>
          <w:rFonts w:ascii="Arquitecta" w:hAnsi="Arquitecta"/>
        </w:rPr>
        <w:t>et schéma</w:t>
      </w:r>
      <w:r w:rsidRPr="005D6364">
        <w:rPr>
          <w:rFonts w:ascii="Arquitecta" w:hAnsi="Arquitecta"/>
        </w:rPr>
        <w:t xml:space="preserve"> 2.4.1.2)</w:t>
      </w:r>
    </w:p>
    <w:p w14:paraId="5FCE0149" w14:textId="465FD737" w:rsidR="00587E98" w:rsidRPr="005D6364" w:rsidRDefault="00587E98" w:rsidP="00587E98">
      <w:pPr>
        <w:pStyle w:val="D1b-texteretrait12alinea-12"/>
        <w:keepNext/>
        <w:widowControl/>
        <w:tabs>
          <w:tab w:val="left" w:pos="454"/>
        </w:tabs>
        <w:autoSpaceDE w:val="0"/>
        <w:spacing w:before="113" w:line="100" w:lineRule="atLeast"/>
        <w:ind w:left="0" w:firstLine="0"/>
        <w:rPr>
          <w:rFonts w:ascii="Arquitecta" w:eastAsia="Helvetica Neue" w:hAnsi="Arquitecta" w:cs="Arial"/>
          <w:iCs/>
        </w:rPr>
      </w:pPr>
      <w:r w:rsidRPr="005D6364">
        <w:rPr>
          <w:rFonts w:ascii="Arquitecta" w:hAnsi="Arquitecta" w:cs="Arial"/>
        </w:rPr>
        <w:tab/>
        <w:t xml:space="preserve">La cage </w:t>
      </w:r>
      <w:r w:rsidR="006C6E2A" w:rsidRPr="005D6364">
        <w:rPr>
          <w:rFonts w:ascii="Arquitecta" w:hAnsi="Arquitecta" w:cs="Arial"/>
        </w:rPr>
        <w:t>sera conçue</w:t>
      </w:r>
      <w:r w:rsidRPr="005D6364">
        <w:rPr>
          <w:rFonts w:ascii="Arquitecta" w:hAnsi="Arquitecta" w:cs="Arial"/>
        </w:rPr>
        <w:t xml:space="preserve">, fabriquée, et maintenue de façon à être capable d’arrêter un disque de 2kg lancé à une vitesse atteignant 25 mètres par seconde. </w:t>
      </w:r>
      <w:r w:rsidRPr="005D6364">
        <w:rPr>
          <w:rFonts w:ascii="Arquitecta" w:eastAsia="Helvetica Neue" w:hAnsi="Arquitecta" w:cs="Arial"/>
          <w:iCs/>
        </w:rPr>
        <w:t xml:space="preserve">Cela équivaut à une énergie cinétique de 0.63kJ. </w:t>
      </w:r>
    </w:p>
    <w:p w14:paraId="7D142D0D" w14:textId="77777777" w:rsidR="00587E98" w:rsidRPr="005D6364" w:rsidRDefault="00587E98" w:rsidP="00587E98">
      <w:pPr>
        <w:pStyle w:val="Commentaire"/>
        <w:rPr>
          <w:rFonts w:ascii="Arquitecta" w:eastAsia="Helvetica Neue" w:hAnsi="Arquitecta" w:cs="Arial"/>
          <w:iCs/>
        </w:rPr>
      </w:pPr>
    </w:p>
    <w:p w14:paraId="0A113C45" w14:textId="7CD35E05" w:rsidR="00587E98" w:rsidRPr="005D6364" w:rsidRDefault="00587E98" w:rsidP="00587E98">
      <w:pPr>
        <w:pStyle w:val="Commentaire"/>
        <w:rPr>
          <w:rFonts w:ascii="Arquitecta" w:hAnsi="Arquitecta"/>
          <w:sz w:val="24"/>
          <w:szCs w:val="24"/>
        </w:rPr>
      </w:pPr>
      <w:r w:rsidRPr="005D6364">
        <w:rPr>
          <w:rFonts w:ascii="Arquitecta" w:eastAsia="Helvetica Neue" w:hAnsi="Arquitecta" w:cs="Arial"/>
          <w:iCs/>
          <w:sz w:val="24"/>
          <w:szCs w:val="24"/>
        </w:rPr>
        <w:t xml:space="preserve">        Les filets de la cage peuvent être fabriqués en cordage naturel, ou en fibre synthétique, ou encore en fil métallique d'acier doux ou d'acier à haute résistance à la tension. Ils devront être disposés de sorte qu’il n’y ait pas de possibilité que le disque ricoche,  rebondisse, ou passe à travers les mailles du filet, les panneaux, ou sous le filet. La hauteur minimale de la cage devra être de 4m et devrait être de 6m de chaque côté pour les 3m les plus proches du devant de la cage (1</w:t>
      </w:r>
      <w:r w:rsidRPr="005D6364">
        <w:rPr>
          <w:rFonts w:ascii="Arquitecta" w:eastAsia="Helvetica Neue" w:hAnsi="Arquitecta" w:cs="Arial"/>
          <w:iCs/>
          <w:sz w:val="24"/>
          <w:szCs w:val="24"/>
          <w:vertAlign w:val="superscript"/>
        </w:rPr>
        <w:t>er</w:t>
      </w:r>
      <w:r w:rsidRPr="005D6364">
        <w:rPr>
          <w:rFonts w:ascii="Arquitecta" w:eastAsia="Helvetica Neue" w:hAnsi="Arquitecta" w:cs="Arial"/>
          <w:iCs/>
          <w:sz w:val="24"/>
          <w:szCs w:val="24"/>
        </w:rPr>
        <w:t xml:space="preserve"> janvier 2020). </w:t>
      </w:r>
      <w:r w:rsidRPr="005D6364">
        <w:rPr>
          <w:rFonts w:ascii="Arquitecta" w:hAnsi="Arquitecta"/>
          <w:sz w:val="24"/>
          <w:szCs w:val="24"/>
        </w:rPr>
        <w:t xml:space="preserve">Les extrémités du côté de la cage jouxtant </w:t>
      </w:r>
      <w:r w:rsidR="006C6E2A" w:rsidRPr="005D6364">
        <w:rPr>
          <w:rFonts w:ascii="Arquitecta" w:hAnsi="Arquitecta"/>
          <w:sz w:val="24"/>
          <w:szCs w:val="24"/>
        </w:rPr>
        <w:t>notamment la</w:t>
      </w:r>
      <w:r w:rsidRPr="005D6364">
        <w:rPr>
          <w:rFonts w:ascii="Arquitecta" w:hAnsi="Arquitecta"/>
          <w:sz w:val="24"/>
          <w:szCs w:val="24"/>
        </w:rPr>
        <w:t xml:space="preserve"> piste peuvent être surélevées et/ou allongées pour éviter qu’un disque lancé hors secteur n’atterrisse sur la piste </w:t>
      </w:r>
      <w:r w:rsidRPr="005D6364">
        <w:rPr>
          <w:rFonts w:ascii="Arquitecta" w:hAnsi="Arquitecta"/>
          <w:sz w:val="24"/>
          <w:szCs w:val="24"/>
        </w:rPr>
        <w:lastRenderedPageBreak/>
        <w:t xml:space="preserve">ou au-delà en passant au-dessus ou au bout du filet. </w:t>
      </w:r>
    </w:p>
    <w:p w14:paraId="5241CFF3"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iCs/>
        </w:rPr>
        <w:t xml:space="preserve"> </w:t>
      </w:r>
    </w:p>
    <w:p w14:paraId="41D36F8C" w14:textId="77777777" w:rsidR="00587E98" w:rsidRPr="005D6364" w:rsidRDefault="00587E98" w:rsidP="00587E98">
      <w:pPr>
        <w:widowControl/>
        <w:tabs>
          <w:tab w:val="left" w:pos="454"/>
        </w:tabs>
        <w:autoSpaceDE w:val="0"/>
        <w:spacing w:before="120" w:after="120" w:line="100" w:lineRule="atLeast"/>
        <w:jc w:val="both"/>
        <w:rPr>
          <w:rFonts w:ascii="Arquitecta" w:eastAsia="Helvetica Neue" w:hAnsi="Arquitecta"/>
          <w:iCs/>
        </w:rPr>
      </w:pPr>
      <w:r w:rsidRPr="005D6364">
        <w:rPr>
          <w:rFonts w:ascii="Arquitecta" w:eastAsia="Helvetica Neue" w:hAnsi="Arquitecta"/>
          <w:iCs/>
        </w:rPr>
        <w:tab/>
        <w:t xml:space="preserve">La dimension maximum des mailles doit être de 44mm pour les filets en cordage et de 50mm pour les filets en acier. Le niveau minimal de rupture de la corde est fixé dans tous les cas à 40kg. Sinon, l’absorption d’énergie de la maille doit satisfaire les principes d’essai dynamique prévus dans la norme EN 1263-1 : 1996 de sorte que le filet puisse résister à un objet d'une masse de 15 kg tombé dans le filet d’une hauteur de 7 m. </w:t>
      </w:r>
    </w:p>
    <w:p w14:paraId="676B38A1" w14:textId="77777777" w:rsidR="00587E98" w:rsidRPr="005D6364" w:rsidRDefault="00587E98" w:rsidP="00587E98">
      <w:pPr>
        <w:pStyle w:val="Commentaire"/>
        <w:rPr>
          <w:rFonts w:ascii="Arquitecta" w:hAnsi="Arquitecta"/>
          <w:sz w:val="24"/>
          <w:szCs w:val="24"/>
        </w:rPr>
      </w:pPr>
      <w:r w:rsidRPr="005D6364">
        <w:rPr>
          <w:rFonts w:ascii="Arquitecta" w:eastAsia="Helvetica Neue" w:hAnsi="Arquitecta" w:cs="Arial"/>
          <w:iCs/>
        </w:rPr>
        <w:t xml:space="preserve">         </w:t>
      </w:r>
      <w:r w:rsidRPr="005D6364">
        <w:rPr>
          <w:rFonts w:ascii="Arquitecta" w:eastAsia="Helvetica Neue" w:hAnsi="Arquitecta" w:cs="Arial"/>
          <w:iCs/>
          <w:sz w:val="24"/>
          <w:szCs w:val="24"/>
        </w:rPr>
        <w:t>Le filet peut être sectionnel, ou sous forme continue, suspendu à un cadre bien soutenu et renforcé. Il est souhaitable que les filets puissent être levés et descendus rapidement. Dans n’importe quelle construction la distance minimum entre le centre du cercle à n’importe quel point sur la cage du filet doit être de</w:t>
      </w:r>
      <w:r w:rsidRPr="005D6364">
        <w:rPr>
          <w:rFonts w:ascii="Arquitecta" w:eastAsia="Helvetica Neue" w:hAnsi="Arquitecta" w:cs="Arial"/>
          <w:iCs/>
          <w:color w:val="FF0000"/>
          <w:sz w:val="24"/>
          <w:szCs w:val="24"/>
        </w:rPr>
        <w:t xml:space="preserve"> </w:t>
      </w:r>
      <w:r w:rsidRPr="005D6364">
        <w:rPr>
          <w:rFonts w:ascii="Arquitecta" w:eastAsia="Helvetica Neue" w:hAnsi="Arquitecta" w:cs="Arial"/>
          <w:iCs/>
          <w:sz w:val="24"/>
          <w:szCs w:val="24"/>
        </w:rPr>
        <w:t xml:space="preserve">3,00 m. </w:t>
      </w:r>
      <w:r w:rsidRPr="005D6364">
        <w:rPr>
          <w:rFonts w:ascii="Arquitecta" w:hAnsi="Arquitecta"/>
          <w:sz w:val="24"/>
          <w:szCs w:val="24"/>
        </w:rPr>
        <w:t xml:space="preserve">Le filet doit être accroché à une bonne distance des potences ou de l’armature de la cage pour éviter qu’un engin lancé dans le filet ne puisse les atteindre </w:t>
      </w:r>
    </w:p>
    <w:p w14:paraId="17687279" w14:textId="77777777" w:rsidR="00587E98" w:rsidRPr="005D6364" w:rsidRDefault="00587E98" w:rsidP="00587E98">
      <w:pPr>
        <w:pStyle w:val="Commentaire"/>
        <w:rPr>
          <w:rFonts w:ascii="Arquitecta" w:hAnsi="Arquitecta"/>
          <w:sz w:val="24"/>
          <w:szCs w:val="24"/>
        </w:rPr>
      </w:pPr>
    </w:p>
    <w:p w14:paraId="1CFC5AB6" w14:textId="290CA965" w:rsidR="00587E98" w:rsidRPr="005D6364" w:rsidRDefault="00587E98" w:rsidP="00587E98">
      <w:pPr>
        <w:pStyle w:val="D1b-texteretrait12alinea-12"/>
        <w:widowControl/>
        <w:tabs>
          <w:tab w:val="left" w:pos="454"/>
        </w:tabs>
        <w:autoSpaceDE w:val="0"/>
        <w:spacing w:before="113" w:line="100" w:lineRule="atLeast"/>
        <w:ind w:left="0" w:firstLine="0"/>
        <w:rPr>
          <w:rFonts w:ascii="Arquitecta" w:eastAsia="Helvetica Neue" w:hAnsi="Arquitecta" w:cs="Arial"/>
          <w:iCs/>
        </w:rPr>
      </w:pPr>
      <w:r w:rsidRPr="005D6364">
        <w:rPr>
          <w:rFonts w:ascii="Arquitecta" w:eastAsia="Helvetica Neue" w:hAnsi="Arquitecta" w:cs="Arial"/>
          <w:iCs/>
        </w:rPr>
        <w:tab/>
        <w:t xml:space="preserve">La structure porteuse doit </w:t>
      </w:r>
      <w:r w:rsidR="006C6E2A" w:rsidRPr="005D6364">
        <w:rPr>
          <w:rFonts w:ascii="Arquitecta" w:eastAsia="Helvetica Neue" w:hAnsi="Arquitecta" w:cs="Arial"/>
          <w:iCs/>
        </w:rPr>
        <w:t>être suffisamment</w:t>
      </w:r>
      <w:r w:rsidRPr="005D6364">
        <w:rPr>
          <w:rFonts w:ascii="Arquitecta" w:eastAsia="Helvetica Neue" w:hAnsi="Arquitecta" w:cs="Arial"/>
          <w:iCs/>
        </w:rPr>
        <w:t xml:space="preserve"> rigide, pour ne dévier pas de sa position initiale sous le poids du filet ou la force du vent.</w:t>
      </w:r>
    </w:p>
    <w:p w14:paraId="1830A7ED" w14:textId="77777777" w:rsidR="00587E98" w:rsidRPr="005D6364" w:rsidRDefault="00587E98" w:rsidP="00587E98">
      <w:pPr>
        <w:pStyle w:val="D1b-texteretrait12alinea-12"/>
        <w:widowControl/>
        <w:tabs>
          <w:tab w:val="left" w:pos="454"/>
        </w:tabs>
        <w:autoSpaceDE w:val="0"/>
        <w:spacing w:before="113" w:line="100" w:lineRule="atLeast"/>
        <w:ind w:left="0" w:firstLine="0"/>
        <w:rPr>
          <w:rFonts w:ascii="Arquitecta" w:eastAsia="Helvetica Neue" w:hAnsi="Arquitecta" w:cs="Arial"/>
          <w:iCs/>
        </w:rPr>
      </w:pPr>
      <w:r w:rsidRPr="005D6364">
        <w:rPr>
          <w:rFonts w:ascii="Arquitecta" w:eastAsia="Helvetica Neue" w:hAnsi="Arquitecta" w:cs="Arial"/>
          <w:iCs/>
        </w:rPr>
        <w:tab/>
        <w:t xml:space="preserve">L’ouverture de la cage devra avoir une largeur de 6m et se situer 7m en avant du centre du cercle de lancer de disque. Les extrémités de l’ouverture, d’une largeur de 6m, correspondront au bord intérieur du filet de la cage. </w:t>
      </w:r>
    </w:p>
    <w:p w14:paraId="1DA6DE3B" w14:textId="77777777" w:rsidR="00587E98" w:rsidRPr="005D6364" w:rsidRDefault="00587E98" w:rsidP="00587E98">
      <w:pPr>
        <w:pStyle w:val="D1b-texteretrait12alinea-12"/>
        <w:widowControl/>
        <w:tabs>
          <w:tab w:val="left" w:pos="454"/>
        </w:tabs>
        <w:autoSpaceDE w:val="0"/>
        <w:spacing w:before="113" w:line="100" w:lineRule="atLeast"/>
        <w:ind w:left="0" w:firstLine="0"/>
        <w:rPr>
          <w:rFonts w:ascii="Arquitecta" w:eastAsia="Helvetica Neue" w:hAnsi="Arquitecta" w:cs="Arial"/>
          <w:iCs/>
          <w:shd w:val="clear" w:color="auto" w:fill="FFFF00"/>
        </w:rPr>
      </w:pPr>
      <w:r w:rsidRPr="005D6364">
        <w:rPr>
          <w:rFonts w:ascii="Arquitecta" w:eastAsia="Helvetica Neue" w:hAnsi="Arquitecta" w:cs="Arial"/>
          <w:iCs/>
        </w:rPr>
        <w:tab/>
        <w:t>Ce type de cage ne convient pas au lancer de marteau.</w:t>
      </w:r>
    </w:p>
    <w:p w14:paraId="25A83A94" w14:textId="77777777" w:rsidR="00587E98" w:rsidRPr="005D6364" w:rsidRDefault="00587E98" w:rsidP="00587E98">
      <w:pPr>
        <w:rPr>
          <w:rFonts w:ascii="Arquitecta" w:hAnsi="Arquitecta"/>
        </w:rPr>
      </w:pPr>
    </w:p>
    <w:p w14:paraId="4CE73126" w14:textId="77777777" w:rsidR="006C6E2A" w:rsidRPr="003115C9" w:rsidRDefault="006C6E2A" w:rsidP="006C6E2A">
      <w:pPr>
        <w:pStyle w:val="WW-Titre1"/>
        <w:jc w:val="both"/>
        <w:rPr>
          <w:rFonts w:ascii="Arquitecta" w:hAnsi="Arquitecta" w:cs="Times New Roman"/>
          <w:lang w:val="fr-FR"/>
        </w:rPr>
      </w:pPr>
      <w:r w:rsidRPr="006C6E2A">
        <w:rPr>
          <w:rFonts w:ascii="Arquitecta" w:hAnsi="Arquitecta" w:cs="Times New Roman"/>
          <w:kern w:val="0"/>
          <w:lang w:val="fr-FR" w:eastAsia="en-US"/>
        </w:rPr>
        <w:br w:type="page"/>
      </w:r>
      <w:r w:rsidRPr="003115C9">
        <w:rPr>
          <w:rFonts w:ascii="Arquitecta" w:hAnsi="Arquitecta" w:cs="Times New Roman"/>
          <w:lang w:val="fr-FR"/>
        </w:rPr>
        <w:lastRenderedPageBreak/>
        <w:t xml:space="preserve">TABLE DES MATIÈRES - chapitre 7 </w:t>
      </w:r>
    </w:p>
    <w:p w14:paraId="5C55582F" w14:textId="77777777" w:rsidR="006C6E2A" w:rsidRPr="003115C9" w:rsidRDefault="006C6E2A" w:rsidP="006C6E2A">
      <w:pPr>
        <w:pStyle w:val="WW-Titre1"/>
        <w:spacing w:after="566"/>
        <w:jc w:val="both"/>
        <w:rPr>
          <w:rFonts w:ascii="Arquitecta" w:hAnsi="Arquitecta" w:cs="Times New Roman"/>
          <w:caps w:val="0"/>
          <w:lang w:val="fr-FR"/>
        </w:rPr>
      </w:pPr>
      <w:r w:rsidRPr="003115C9">
        <w:rPr>
          <w:rFonts w:ascii="Arquitecta" w:hAnsi="Arquitecta" w:cs="Times New Roman"/>
          <w:lang w:val="fr-FR"/>
        </w:rPr>
        <w:t>maintenance</w:t>
      </w:r>
    </w:p>
    <w:p w14:paraId="5124E860" w14:textId="77777777" w:rsidR="006C6E2A" w:rsidRPr="003115C9" w:rsidRDefault="006C6E2A" w:rsidP="006C6E2A">
      <w:pPr>
        <w:pStyle w:val="WW-Titre1"/>
        <w:jc w:val="both"/>
        <w:rPr>
          <w:rFonts w:ascii="Arquitecta" w:hAnsi="Arquitecta" w:cs="Times New Roman"/>
          <w:lang w:val="fr-FR"/>
        </w:rPr>
      </w:pPr>
      <w:r w:rsidRPr="003115C9">
        <w:rPr>
          <w:rFonts w:ascii="Arquitecta" w:hAnsi="Arquitecta" w:cs="Times New Roman"/>
          <w:caps w:val="0"/>
          <w:lang w:val="fr-FR"/>
        </w:rPr>
        <w:t>7.1</w:t>
      </w:r>
      <w:r w:rsidRPr="003115C9">
        <w:rPr>
          <w:rFonts w:ascii="Arquitecta" w:hAnsi="Arquitecta" w:cs="Times New Roman"/>
          <w:caps w:val="0"/>
          <w:lang w:val="fr-FR"/>
        </w:rPr>
        <w:tab/>
        <w:t>Aspects généraux</w:t>
      </w:r>
    </w:p>
    <w:p w14:paraId="0FF39AE5" w14:textId="77777777" w:rsidR="006C6E2A" w:rsidRPr="003115C9" w:rsidRDefault="006C6E2A" w:rsidP="006C6E2A">
      <w:pPr>
        <w:pStyle w:val="Bodytext1"/>
        <w:tabs>
          <w:tab w:val="left" w:pos="1247"/>
          <w:tab w:val="left" w:pos="2607"/>
        </w:tabs>
        <w:spacing w:line="240" w:lineRule="auto"/>
        <w:jc w:val="both"/>
        <w:rPr>
          <w:rFonts w:ascii="Arquitecta" w:hAnsi="Arquitecta"/>
          <w:b/>
          <w:lang w:val="fr-FR"/>
        </w:rPr>
      </w:pPr>
    </w:p>
    <w:p w14:paraId="0F8A0BE0" w14:textId="77777777" w:rsidR="006C6E2A" w:rsidRPr="003115C9" w:rsidRDefault="006C6E2A" w:rsidP="006C6E2A">
      <w:pPr>
        <w:pStyle w:val="Bodytext1"/>
        <w:tabs>
          <w:tab w:val="left" w:pos="1247"/>
          <w:tab w:val="left" w:pos="2607"/>
        </w:tabs>
        <w:spacing w:line="240" w:lineRule="auto"/>
        <w:jc w:val="both"/>
        <w:rPr>
          <w:rFonts w:ascii="Arquitecta" w:hAnsi="Arquitecta"/>
          <w:b/>
          <w:lang w:val="fr-FR"/>
        </w:rPr>
      </w:pPr>
    </w:p>
    <w:p w14:paraId="3DF64B32" w14:textId="77777777" w:rsidR="006C6E2A" w:rsidRPr="003115C9" w:rsidRDefault="006C6E2A" w:rsidP="006C6E2A">
      <w:pPr>
        <w:tabs>
          <w:tab w:val="left" w:pos="453"/>
          <w:tab w:val="left" w:pos="1247"/>
          <w:tab w:val="left" w:pos="2607"/>
        </w:tabs>
        <w:jc w:val="both"/>
        <w:rPr>
          <w:rFonts w:ascii="Arquitecta" w:hAnsi="Arquitecta" w:cs="Times New Roman"/>
          <w:b/>
        </w:rPr>
      </w:pPr>
      <w:r w:rsidRPr="003115C9">
        <w:rPr>
          <w:rFonts w:ascii="Arquitecta" w:hAnsi="Arquitecta" w:cs="Times New Roman"/>
          <w:b/>
          <w:sz w:val="30"/>
        </w:rPr>
        <w:t>7.2 Maintenance des surfaces de compétition et d’entraînement</w:t>
      </w:r>
    </w:p>
    <w:p w14:paraId="2CAF8732" w14:textId="77777777" w:rsidR="006C6E2A" w:rsidRPr="003115C9" w:rsidRDefault="006C6E2A" w:rsidP="006C6E2A">
      <w:pPr>
        <w:pStyle w:val="Bodytext1"/>
        <w:tabs>
          <w:tab w:val="left" w:pos="1247"/>
          <w:tab w:val="left" w:pos="2607"/>
        </w:tabs>
        <w:spacing w:line="240" w:lineRule="auto"/>
        <w:jc w:val="both"/>
        <w:rPr>
          <w:rFonts w:ascii="Arquitecta" w:hAnsi="Arquitecta"/>
          <w:lang w:val="fr-FR"/>
        </w:rPr>
      </w:pPr>
    </w:p>
    <w:p w14:paraId="64E24E52" w14:textId="77777777" w:rsidR="006C6E2A" w:rsidRPr="003115C9" w:rsidRDefault="006C6E2A" w:rsidP="006C6E2A">
      <w:pPr>
        <w:pStyle w:val="WW-Titre3"/>
        <w:tabs>
          <w:tab w:val="left" w:pos="1247"/>
          <w:tab w:val="left" w:pos="2607"/>
        </w:tabs>
        <w:spacing w:line="240" w:lineRule="auto"/>
        <w:jc w:val="both"/>
        <w:rPr>
          <w:rFonts w:ascii="Arquitecta" w:hAnsi="Arquitecta" w:cs="Times New Roman"/>
          <w:lang w:val="fr-FR"/>
        </w:rPr>
      </w:pPr>
      <w:r w:rsidRPr="003115C9">
        <w:rPr>
          <w:rFonts w:ascii="Arquitecta" w:hAnsi="Arquitecta" w:cs="Times New Roman"/>
          <w:lang w:val="fr-FR"/>
        </w:rPr>
        <w:tab/>
        <w:t xml:space="preserve">7.2.1 </w:t>
      </w:r>
      <w:r w:rsidRPr="003115C9">
        <w:rPr>
          <w:rFonts w:ascii="Arquitecta" w:hAnsi="Arquitecta" w:cs="Times New Roman"/>
          <w:lang w:val="fr-FR"/>
        </w:rPr>
        <w:tab/>
        <w:t>Pistes AVEC REVÊTEMENT DE SURFACE EN MAT</w:t>
      </w:r>
      <w:r w:rsidRPr="003115C9">
        <w:rPr>
          <w:rFonts w:ascii="Arquitecta" w:hAnsi="Arquitecta" w:cs="Times New Roman"/>
          <w:caps w:val="0"/>
          <w:lang w:val="fr-FR" w:eastAsia="en-US"/>
        </w:rPr>
        <w:t>É</w:t>
      </w:r>
      <w:r w:rsidRPr="003115C9">
        <w:rPr>
          <w:rFonts w:ascii="Arquitecta" w:hAnsi="Arquitecta" w:cs="Times New Roman"/>
          <w:lang w:val="fr-FR"/>
        </w:rPr>
        <w:t>RIAU synth</w:t>
      </w:r>
      <w:r w:rsidRPr="003115C9">
        <w:rPr>
          <w:rFonts w:ascii="Arquitecta" w:hAnsi="Arquitecta" w:cs="Times New Roman"/>
          <w:caps w:val="0"/>
          <w:lang w:val="fr-FR" w:eastAsia="en-US"/>
        </w:rPr>
        <w:t>É</w:t>
      </w:r>
      <w:r w:rsidRPr="003115C9">
        <w:rPr>
          <w:rFonts w:ascii="Arquitecta" w:hAnsi="Arquitecta" w:cs="Times New Roman"/>
          <w:lang w:val="fr-FR"/>
        </w:rPr>
        <w:t>tique</w:t>
      </w:r>
    </w:p>
    <w:p w14:paraId="58E392BA"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7.2.1.1</w:t>
      </w:r>
      <w:r w:rsidRPr="003115C9">
        <w:rPr>
          <w:rFonts w:ascii="Arquitecta" w:hAnsi="Arquitecta"/>
          <w:sz w:val="24"/>
          <w:szCs w:val="24"/>
          <w:lang w:val="fr-FR"/>
        </w:rPr>
        <w:tab/>
        <w:t>Aspects généraux</w:t>
      </w:r>
    </w:p>
    <w:p w14:paraId="2D80DBD6"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7.2.1.2</w:t>
      </w:r>
      <w:r w:rsidRPr="003115C9">
        <w:rPr>
          <w:rFonts w:ascii="Arquitecta" w:hAnsi="Arquitecta"/>
          <w:sz w:val="24"/>
          <w:szCs w:val="24"/>
          <w:lang w:val="fr-FR"/>
        </w:rPr>
        <w:tab/>
        <w:t>Équipement adapté</w:t>
      </w:r>
    </w:p>
    <w:p w14:paraId="437E7AA8"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7.2.1.3</w:t>
      </w:r>
      <w:r w:rsidRPr="003115C9">
        <w:rPr>
          <w:rFonts w:ascii="Arquitecta" w:hAnsi="Arquitecta"/>
          <w:sz w:val="24"/>
          <w:szCs w:val="24"/>
          <w:lang w:val="fr-FR"/>
        </w:rPr>
        <w:tab/>
        <w:t>Produits nécessaires</w:t>
      </w:r>
    </w:p>
    <w:p w14:paraId="663457AB"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7.2.1.4</w:t>
      </w:r>
      <w:r w:rsidRPr="003115C9">
        <w:rPr>
          <w:rFonts w:ascii="Arquitecta" w:hAnsi="Arquitecta"/>
          <w:sz w:val="24"/>
          <w:szCs w:val="24"/>
          <w:lang w:val="fr-FR"/>
        </w:rPr>
        <w:tab/>
        <w:t>Caractéristiques exigées sur la surface</w:t>
      </w:r>
    </w:p>
    <w:p w14:paraId="011436C2"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7.2.1.5</w:t>
      </w:r>
      <w:r w:rsidRPr="003115C9">
        <w:rPr>
          <w:rFonts w:ascii="Arquitecta" w:hAnsi="Arquitecta"/>
          <w:sz w:val="24"/>
          <w:szCs w:val="24"/>
          <w:lang w:val="fr-FR"/>
        </w:rPr>
        <w:tab/>
        <w:t xml:space="preserve">Procédure régulière </w:t>
      </w:r>
    </w:p>
    <w:p w14:paraId="7F8558B6"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7.2.1.6</w:t>
      </w:r>
      <w:r w:rsidRPr="003115C9">
        <w:rPr>
          <w:rFonts w:ascii="Arquitecta" w:hAnsi="Arquitecta"/>
          <w:sz w:val="24"/>
          <w:szCs w:val="24"/>
          <w:lang w:val="fr-FR"/>
        </w:rPr>
        <w:tab/>
        <w:t>Procédure basique</w:t>
      </w:r>
    </w:p>
    <w:p w14:paraId="39A92CB7"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7.2.1.7</w:t>
      </w:r>
      <w:r w:rsidRPr="003115C9">
        <w:rPr>
          <w:rFonts w:ascii="Arquitecta" w:hAnsi="Arquitecta"/>
          <w:sz w:val="24"/>
          <w:szCs w:val="24"/>
          <w:lang w:val="fr-FR"/>
        </w:rPr>
        <w:tab/>
        <w:t>Travaux saisonniers</w:t>
      </w:r>
    </w:p>
    <w:p w14:paraId="2A252B65"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7.2.1.8</w:t>
      </w:r>
      <w:r w:rsidRPr="003115C9">
        <w:rPr>
          <w:rFonts w:ascii="Arquitecta" w:hAnsi="Arquitecta"/>
          <w:sz w:val="24"/>
          <w:szCs w:val="24"/>
          <w:lang w:val="fr-FR"/>
        </w:rPr>
        <w:tab/>
        <w:t>Restrictions d’utilisation</w:t>
      </w:r>
    </w:p>
    <w:p w14:paraId="6EFE7D08"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7.2.1.9</w:t>
      </w:r>
      <w:r w:rsidRPr="003115C9">
        <w:rPr>
          <w:rFonts w:ascii="Arquitecta" w:hAnsi="Arquitecta"/>
          <w:sz w:val="24"/>
          <w:szCs w:val="24"/>
          <w:lang w:val="fr-FR"/>
        </w:rPr>
        <w:tab/>
        <w:t>Rénovation</w:t>
      </w:r>
    </w:p>
    <w:p w14:paraId="340F96B7"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p>
    <w:p w14:paraId="5515B93B" w14:textId="77777777" w:rsidR="006C6E2A" w:rsidRPr="003115C9" w:rsidRDefault="006C6E2A" w:rsidP="006C6E2A">
      <w:pPr>
        <w:pStyle w:val="WW-Titre3"/>
        <w:tabs>
          <w:tab w:val="left" w:pos="1247"/>
          <w:tab w:val="left" w:pos="2607"/>
        </w:tabs>
        <w:spacing w:line="240" w:lineRule="auto"/>
        <w:jc w:val="both"/>
        <w:rPr>
          <w:rFonts w:ascii="Arquitecta" w:hAnsi="Arquitecta" w:cs="Times New Roman"/>
          <w:lang w:val="fr-FR"/>
        </w:rPr>
      </w:pPr>
      <w:r w:rsidRPr="003115C9">
        <w:rPr>
          <w:rFonts w:ascii="Arquitecta" w:hAnsi="Arquitecta" w:cs="Times New Roman"/>
          <w:lang w:val="fr-FR"/>
        </w:rPr>
        <w:tab/>
        <w:t xml:space="preserve">7.2.2 </w:t>
      </w:r>
      <w:r w:rsidRPr="003115C9">
        <w:rPr>
          <w:rFonts w:ascii="Arquitecta" w:hAnsi="Arquitecta" w:cs="Times New Roman"/>
          <w:lang w:val="fr-FR"/>
        </w:rPr>
        <w:tab/>
        <w:t>SURFACES EN GAZON naturel</w:t>
      </w:r>
    </w:p>
    <w:p w14:paraId="3D6FE29A"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7.2.2.1</w:t>
      </w:r>
      <w:r w:rsidRPr="003115C9">
        <w:rPr>
          <w:rFonts w:ascii="Arquitecta" w:hAnsi="Arquitecta"/>
          <w:sz w:val="24"/>
          <w:szCs w:val="24"/>
          <w:lang w:val="fr-FR"/>
        </w:rPr>
        <w:tab/>
        <w:t>Aspects généraux</w:t>
      </w:r>
    </w:p>
    <w:p w14:paraId="08550371"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7.2.2.2</w:t>
      </w:r>
      <w:r w:rsidRPr="003115C9">
        <w:rPr>
          <w:rFonts w:ascii="Arquitecta" w:hAnsi="Arquitecta"/>
          <w:sz w:val="24"/>
          <w:szCs w:val="24"/>
          <w:lang w:val="fr-FR"/>
        </w:rPr>
        <w:tab/>
        <w:t>Équipement adapté</w:t>
      </w:r>
    </w:p>
    <w:p w14:paraId="4071C331"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7.2.2.3</w:t>
      </w:r>
      <w:r w:rsidRPr="003115C9">
        <w:rPr>
          <w:rFonts w:ascii="Arquitecta" w:hAnsi="Arquitecta"/>
          <w:sz w:val="24"/>
          <w:szCs w:val="24"/>
          <w:lang w:val="fr-FR"/>
        </w:rPr>
        <w:tab/>
        <w:t>Produits nécessaires</w:t>
      </w:r>
    </w:p>
    <w:p w14:paraId="675A1108"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7.2.2.4</w:t>
      </w:r>
      <w:r w:rsidRPr="003115C9">
        <w:rPr>
          <w:rFonts w:ascii="Arquitecta" w:hAnsi="Arquitecta"/>
          <w:sz w:val="24"/>
          <w:szCs w:val="24"/>
          <w:lang w:val="fr-FR"/>
        </w:rPr>
        <w:tab/>
        <w:t>Caractéristiques exigées sur la surface</w:t>
      </w:r>
    </w:p>
    <w:p w14:paraId="054C3EC5"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7.2.2.5</w:t>
      </w:r>
      <w:r w:rsidRPr="003115C9">
        <w:rPr>
          <w:rFonts w:ascii="Arquitecta" w:hAnsi="Arquitecta"/>
          <w:sz w:val="24"/>
          <w:szCs w:val="24"/>
          <w:lang w:val="fr-FR"/>
        </w:rPr>
        <w:tab/>
        <w:t>Procédure régulière</w:t>
      </w:r>
    </w:p>
    <w:p w14:paraId="5910BD64"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7.2.2.6</w:t>
      </w:r>
      <w:r w:rsidRPr="003115C9">
        <w:rPr>
          <w:rFonts w:ascii="Arquitecta" w:hAnsi="Arquitecta"/>
          <w:sz w:val="24"/>
          <w:szCs w:val="24"/>
          <w:lang w:val="fr-FR"/>
        </w:rPr>
        <w:tab/>
        <w:t>Procédure basique</w:t>
      </w:r>
    </w:p>
    <w:p w14:paraId="723E9D83"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7.2.2.7</w:t>
      </w:r>
      <w:r w:rsidRPr="003115C9">
        <w:rPr>
          <w:rFonts w:ascii="Arquitecta" w:hAnsi="Arquitecta"/>
          <w:sz w:val="24"/>
          <w:szCs w:val="24"/>
          <w:lang w:val="fr-FR"/>
        </w:rPr>
        <w:tab/>
        <w:t>Travaux saisonniers</w:t>
      </w:r>
    </w:p>
    <w:p w14:paraId="672D91EA"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7.2.2.8</w:t>
      </w:r>
      <w:r w:rsidRPr="003115C9">
        <w:rPr>
          <w:rFonts w:ascii="Arquitecta" w:hAnsi="Arquitecta"/>
          <w:sz w:val="24"/>
          <w:szCs w:val="24"/>
          <w:lang w:val="fr-FR"/>
        </w:rPr>
        <w:tab/>
        <w:t>Restrictions d’utilisation</w:t>
      </w:r>
    </w:p>
    <w:p w14:paraId="5A43AA6E"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7.2.2.9</w:t>
      </w:r>
      <w:r w:rsidRPr="003115C9">
        <w:rPr>
          <w:rFonts w:ascii="Arquitecta" w:hAnsi="Arquitecta"/>
          <w:sz w:val="24"/>
          <w:szCs w:val="24"/>
          <w:lang w:val="fr-FR"/>
        </w:rPr>
        <w:tab/>
        <w:t>Régénération / Rénovation</w:t>
      </w:r>
    </w:p>
    <w:p w14:paraId="70EE116E" w14:textId="77777777" w:rsidR="006C6E2A" w:rsidRPr="003115C9" w:rsidRDefault="006C6E2A" w:rsidP="006C6E2A">
      <w:pPr>
        <w:pStyle w:val="Bodytext1"/>
        <w:tabs>
          <w:tab w:val="left" w:pos="2607"/>
        </w:tabs>
        <w:spacing w:line="240" w:lineRule="auto"/>
        <w:jc w:val="both"/>
        <w:rPr>
          <w:rFonts w:ascii="Arquitecta" w:hAnsi="Arquitecta"/>
          <w:lang w:val="fr-FR"/>
        </w:rPr>
      </w:pPr>
    </w:p>
    <w:p w14:paraId="781F9022" w14:textId="77777777" w:rsidR="006C6E2A" w:rsidRPr="003115C9" w:rsidRDefault="006C6E2A" w:rsidP="006C6E2A">
      <w:pPr>
        <w:pStyle w:val="Bodytext1"/>
        <w:tabs>
          <w:tab w:val="left" w:pos="2607"/>
        </w:tabs>
        <w:spacing w:line="240" w:lineRule="auto"/>
        <w:jc w:val="both"/>
        <w:rPr>
          <w:rFonts w:ascii="Arquitecta" w:hAnsi="Arquitecta"/>
          <w:lang w:val="fr-FR"/>
        </w:rPr>
      </w:pPr>
    </w:p>
    <w:p w14:paraId="6DE96D32" w14:textId="77777777" w:rsidR="006C6E2A" w:rsidRPr="003115C9" w:rsidRDefault="006C6E2A" w:rsidP="006C6E2A">
      <w:pPr>
        <w:pStyle w:val="WW-Titre2"/>
        <w:tabs>
          <w:tab w:val="left" w:pos="453"/>
          <w:tab w:val="left" w:pos="1247"/>
          <w:tab w:val="left" w:pos="2607"/>
        </w:tabs>
        <w:spacing w:line="240" w:lineRule="auto"/>
        <w:jc w:val="both"/>
        <w:rPr>
          <w:rFonts w:ascii="Arquitecta" w:hAnsi="Arquitecta" w:cs="Times New Roman"/>
          <w:lang w:val="fr-FR"/>
        </w:rPr>
      </w:pPr>
      <w:r w:rsidRPr="003115C9">
        <w:rPr>
          <w:rFonts w:ascii="Arquitecta" w:hAnsi="Arquitecta" w:cs="Times New Roman"/>
          <w:lang w:val="fr-FR"/>
        </w:rPr>
        <w:t>7.3 Maintenance des installations techniques</w:t>
      </w:r>
    </w:p>
    <w:p w14:paraId="2F0F1951" w14:textId="77777777" w:rsidR="006C6E2A" w:rsidRPr="003115C9" w:rsidRDefault="006C6E2A" w:rsidP="006C6E2A">
      <w:pPr>
        <w:pStyle w:val="WW-Titre3"/>
        <w:tabs>
          <w:tab w:val="left" w:pos="1247"/>
          <w:tab w:val="left" w:pos="2607"/>
        </w:tabs>
        <w:spacing w:line="240" w:lineRule="auto"/>
        <w:jc w:val="both"/>
        <w:rPr>
          <w:rFonts w:ascii="Arquitecta" w:hAnsi="Arquitecta" w:cs="Times New Roman"/>
          <w:lang w:val="fr-FR"/>
        </w:rPr>
      </w:pPr>
      <w:r w:rsidRPr="003115C9">
        <w:rPr>
          <w:rFonts w:ascii="Arquitecta" w:hAnsi="Arquitecta" w:cs="Times New Roman"/>
          <w:lang w:val="fr-FR"/>
        </w:rPr>
        <w:tab/>
        <w:t xml:space="preserve">7.3.1 </w:t>
      </w:r>
      <w:r w:rsidRPr="003115C9">
        <w:rPr>
          <w:rFonts w:ascii="Arquitecta" w:hAnsi="Arquitecta" w:cs="Times New Roman"/>
          <w:lang w:val="fr-FR"/>
        </w:rPr>
        <w:tab/>
        <w:t>R</w:t>
      </w:r>
      <w:r w:rsidRPr="003115C9">
        <w:rPr>
          <w:rFonts w:ascii="Arquitecta" w:hAnsi="Arquitecta" w:cs="Times New Roman"/>
          <w:caps w:val="0"/>
          <w:lang w:val="fr-FR" w:eastAsia="en-US"/>
        </w:rPr>
        <w:t>ÉS</w:t>
      </w:r>
      <w:r w:rsidRPr="003115C9">
        <w:rPr>
          <w:rFonts w:ascii="Arquitecta" w:hAnsi="Arquitecta" w:cs="Times New Roman"/>
          <w:lang w:val="fr-FR"/>
        </w:rPr>
        <w:t>EAUX TECHNIQUES</w:t>
      </w:r>
    </w:p>
    <w:p w14:paraId="714AFF88"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lang w:val="fr-FR"/>
        </w:rPr>
        <w:tab/>
      </w:r>
      <w:r w:rsidRPr="003115C9">
        <w:rPr>
          <w:rFonts w:ascii="Arquitecta" w:hAnsi="Arquitecta"/>
          <w:sz w:val="24"/>
          <w:szCs w:val="24"/>
          <w:lang w:val="fr-FR"/>
        </w:rPr>
        <w:t>7.3.1.1</w:t>
      </w:r>
      <w:r w:rsidRPr="003115C9">
        <w:rPr>
          <w:rFonts w:ascii="Arquitecta" w:hAnsi="Arquitecta"/>
          <w:sz w:val="24"/>
          <w:szCs w:val="24"/>
          <w:lang w:val="fr-FR"/>
        </w:rPr>
        <w:tab/>
        <w:t>Assainissement</w:t>
      </w:r>
    </w:p>
    <w:p w14:paraId="6539ECB4"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7.3.1.2</w:t>
      </w:r>
      <w:r w:rsidRPr="003115C9">
        <w:rPr>
          <w:rFonts w:ascii="Arquitecta" w:hAnsi="Arquitecta"/>
          <w:sz w:val="24"/>
          <w:szCs w:val="24"/>
          <w:lang w:val="fr-FR"/>
        </w:rPr>
        <w:tab/>
        <w:t>Adductions d’eau</w:t>
      </w:r>
    </w:p>
    <w:p w14:paraId="7A3AAF98"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7.3.1.3</w:t>
      </w:r>
      <w:r w:rsidRPr="003115C9">
        <w:rPr>
          <w:rFonts w:ascii="Arquitecta" w:hAnsi="Arquitecta"/>
          <w:sz w:val="24"/>
          <w:szCs w:val="24"/>
          <w:lang w:val="fr-FR"/>
        </w:rPr>
        <w:tab/>
        <w:t>Installation d’arrosage</w:t>
      </w:r>
    </w:p>
    <w:p w14:paraId="386F643D"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7.3.1.4</w:t>
      </w:r>
      <w:r w:rsidRPr="003115C9">
        <w:rPr>
          <w:rFonts w:ascii="Arquitecta" w:hAnsi="Arquitecta"/>
          <w:sz w:val="24"/>
          <w:szCs w:val="24"/>
          <w:lang w:val="fr-FR"/>
        </w:rPr>
        <w:tab/>
        <w:t>Réseau de câbles</w:t>
      </w:r>
    </w:p>
    <w:p w14:paraId="2465421E"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sz w:val="24"/>
          <w:szCs w:val="24"/>
          <w:lang w:val="fr-FR"/>
        </w:rPr>
        <w:tab/>
        <w:t>7.3.1.5</w:t>
      </w:r>
      <w:r w:rsidRPr="003115C9">
        <w:rPr>
          <w:rFonts w:ascii="Arquitecta" w:hAnsi="Arquitecta"/>
          <w:sz w:val="24"/>
          <w:szCs w:val="24"/>
          <w:lang w:val="fr-FR"/>
        </w:rPr>
        <w:tab/>
        <w:t>Réseau pour l’équipement électronique et TV</w:t>
      </w:r>
    </w:p>
    <w:p w14:paraId="5BA63716" w14:textId="77777777" w:rsidR="006C6E2A" w:rsidRPr="003115C9" w:rsidRDefault="006C6E2A" w:rsidP="006C6E2A">
      <w:pPr>
        <w:pStyle w:val="Bodytext1"/>
        <w:tabs>
          <w:tab w:val="left" w:pos="1247"/>
          <w:tab w:val="left" w:pos="2607"/>
        </w:tabs>
        <w:spacing w:line="240" w:lineRule="auto"/>
        <w:jc w:val="both"/>
        <w:rPr>
          <w:rFonts w:ascii="Arquitecta" w:hAnsi="Arquitecta"/>
          <w:lang w:val="fr-FR"/>
        </w:rPr>
      </w:pPr>
    </w:p>
    <w:p w14:paraId="129C3E0E" w14:textId="77777777" w:rsidR="006C6E2A" w:rsidRPr="003115C9" w:rsidRDefault="006C6E2A" w:rsidP="006C6E2A">
      <w:pPr>
        <w:pStyle w:val="WW-Titre3"/>
        <w:tabs>
          <w:tab w:val="left" w:pos="1247"/>
          <w:tab w:val="left" w:pos="2607"/>
        </w:tabs>
        <w:spacing w:line="240" w:lineRule="auto"/>
        <w:jc w:val="both"/>
        <w:rPr>
          <w:rFonts w:ascii="Arquitecta" w:hAnsi="Arquitecta" w:cs="Times New Roman"/>
          <w:sz w:val="24"/>
          <w:szCs w:val="24"/>
          <w:lang w:val="fr-FR"/>
        </w:rPr>
      </w:pPr>
      <w:r w:rsidRPr="003115C9">
        <w:rPr>
          <w:rFonts w:ascii="Arquitecta" w:hAnsi="Arquitecta" w:cs="Times New Roman"/>
          <w:lang w:val="fr-FR"/>
        </w:rPr>
        <w:tab/>
      </w:r>
      <w:r w:rsidRPr="003115C9">
        <w:rPr>
          <w:rFonts w:ascii="Arquitecta" w:hAnsi="Arquitecta" w:cs="Times New Roman"/>
          <w:sz w:val="24"/>
          <w:szCs w:val="24"/>
          <w:lang w:val="fr-FR"/>
        </w:rPr>
        <w:t xml:space="preserve">7.3.2 </w:t>
      </w:r>
      <w:r w:rsidRPr="003115C9">
        <w:rPr>
          <w:rFonts w:ascii="Arquitecta" w:hAnsi="Arquitecta" w:cs="Times New Roman"/>
          <w:sz w:val="24"/>
          <w:szCs w:val="24"/>
          <w:lang w:val="fr-FR"/>
        </w:rPr>
        <w:tab/>
      </w:r>
      <w:r w:rsidRPr="003115C9">
        <w:rPr>
          <w:rFonts w:ascii="Arquitecta" w:hAnsi="Arquitecta"/>
          <w:sz w:val="24"/>
          <w:szCs w:val="24"/>
          <w:lang w:val="fr-FR"/>
        </w:rPr>
        <w:t>Éq</w:t>
      </w:r>
      <w:r w:rsidRPr="003115C9">
        <w:rPr>
          <w:rFonts w:ascii="Arquitecta" w:hAnsi="Arquitecta" w:cs="Times New Roman"/>
          <w:sz w:val="24"/>
          <w:szCs w:val="24"/>
          <w:lang w:val="fr-FR"/>
        </w:rPr>
        <w:t xml:space="preserve">UIPEMENT DE </w:t>
      </w:r>
      <w:r w:rsidRPr="003115C9">
        <w:rPr>
          <w:rFonts w:ascii="Arquitecta" w:hAnsi="Arquitecta"/>
          <w:sz w:val="24"/>
          <w:szCs w:val="24"/>
          <w:lang w:val="fr-FR"/>
        </w:rPr>
        <w:t>COMPÉTITION</w:t>
      </w:r>
    </w:p>
    <w:p w14:paraId="0F056A9E"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b/>
          <w:sz w:val="24"/>
          <w:szCs w:val="24"/>
          <w:lang w:val="fr-FR"/>
        </w:rPr>
        <w:tab/>
        <w:t>7.3.2.1</w:t>
      </w:r>
      <w:r w:rsidRPr="003115C9">
        <w:rPr>
          <w:rFonts w:ascii="Arquitecta" w:hAnsi="Arquitecta"/>
          <w:b/>
          <w:sz w:val="24"/>
          <w:szCs w:val="24"/>
          <w:lang w:val="fr-FR"/>
        </w:rPr>
        <w:tab/>
        <w:t>Équipement terrain</w:t>
      </w:r>
    </w:p>
    <w:p w14:paraId="5DD7E678"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sz w:val="24"/>
          <w:szCs w:val="24"/>
          <w:lang w:val="fr-FR"/>
        </w:rPr>
        <w:tab/>
      </w:r>
      <w:r w:rsidRPr="003115C9">
        <w:rPr>
          <w:rFonts w:ascii="Arquitecta" w:hAnsi="Arquitecta"/>
          <w:i/>
          <w:sz w:val="24"/>
          <w:szCs w:val="24"/>
          <w:lang w:val="fr-FR"/>
        </w:rPr>
        <w:t>7.3.2.1.1 Bordures</w:t>
      </w:r>
    </w:p>
    <w:p w14:paraId="3EB176D7"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7.3.2.1.2 Zone de réception pour le saut en longueur et le triple saut</w:t>
      </w:r>
    </w:p>
    <w:p w14:paraId="3928E980"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7.3.2.1.3 Planche d’appel pour le saut en longueur et le triple saut</w:t>
      </w:r>
    </w:p>
    <w:p w14:paraId="7192B3B5"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7.3.2.1.4 Cercles de lancer</w:t>
      </w:r>
    </w:p>
    <w:p w14:paraId="24050949"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7.3.2.1.5 Cages de sécurité</w:t>
      </w:r>
    </w:p>
    <w:p w14:paraId="704209F6"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7.3.2.1.6 Montants pour le saut en hauteur / le saut à la perche</w:t>
      </w:r>
    </w:p>
    <w:p w14:paraId="30851768"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7.3.2.1.7 Bac d’appel du saut à la perche</w:t>
      </w:r>
    </w:p>
    <w:p w14:paraId="7CDFC020"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 xml:space="preserve">        7.3.2.1.8 Matelas de réception pour le saut en hauteur / le saut à la   </w:t>
      </w:r>
    </w:p>
    <w:p w14:paraId="2EDA998A"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 xml:space="preserve">                        perche</w:t>
      </w:r>
    </w:p>
    <w:p w14:paraId="13411E2C"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lastRenderedPageBreak/>
        <w:tab/>
        <w:t>7.3.2.1.9 Arc</w:t>
      </w:r>
      <w:r w:rsidRPr="003115C9">
        <w:rPr>
          <w:rFonts w:ascii="Arquitecta" w:hAnsi="Arquitecta"/>
          <w:i/>
          <w:color w:val="FF3333"/>
          <w:sz w:val="24"/>
          <w:szCs w:val="24"/>
          <w:lang w:val="fr-FR"/>
        </w:rPr>
        <w:t xml:space="preserve"> </w:t>
      </w:r>
      <w:r w:rsidRPr="003115C9">
        <w:rPr>
          <w:rFonts w:ascii="Arquitecta" w:hAnsi="Arquitecta"/>
          <w:i/>
          <w:sz w:val="24"/>
          <w:szCs w:val="24"/>
          <w:lang w:val="fr-FR"/>
        </w:rPr>
        <w:t>de cercle du lancer de javelot</w:t>
      </w:r>
    </w:p>
    <w:p w14:paraId="442F4C0F"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r w:rsidRPr="003115C9">
        <w:rPr>
          <w:rFonts w:ascii="Arquitecta" w:hAnsi="Arquitecta"/>
          <w:i/>
          <w:sz w:val="24"/>
          <w:szCs w:val="24"/>
          <w:lang w:val="fr-FR"/>
        </w:rPr>
        <w:tab/>
        <w:t>7.3.2.1.10 Fosse de steeple</w:t>
      </w:r>
    </w:p>
    <w:p w14:paraId="6585BFA0" w14:textId="77777777" w:rsidR="006C6E2A" w:rsidRPr="003115C9" w:rsidRDefault="006C6E2A" w:rsidP="006C6E2A">
      <w:pPr>
        <w:pStyle w:val="Bodytext1"/>
        <w:tabs>
          <w:tab w:val="left" w:pos="1247"/>
          <w:tab w:val="left" w:pos="2607"/>
        </w:tabs>
        <w:spacing w:line="240" w:lineRule="auto"/>
        <w:jc w:val="both"/>
        <w:rPr>
          <w:rFonts w:ascii="Arquitecta" w:hAnsi="Arquitecta"/>
          <w:sz w:val="24"/>
          <w:szCs w:val="24"/>
          <w:lang w:val="fr-FR"/>
        </w:rPr>
      </w:pPr>
    </w:p>
    <w:p w14:paraId="571557B5" w14:textId="77777777" w:rsidR="006C6E2A" w:rsidRPr="003115C9" w:rsidRDefault="006C6E2A" w:rsidP="006C6E2A">
      <w:pPr>
        <w:pStyle w:val="Bodytext1"/>
        <w:tabs>
          <w:tab w:val="left" w:pos="1247"/>
          <w:tab w:val="left" w:pos="2607"/>
        </w:tabs>
        <w:spacing w:line="240" w:lineRule="auto"/>
        <w:jc w:val="both"/>
        <w:rPr>
          <w:rFonts w:ascii="Arquitecta" w:hAnsi="Arquitecta"/>
          <w:b/>
          <w:sz w:val="24"/>
          <w:szCs w:val="24"/>
          <w:lang w:val="fr-FR"/>
        </w:rPr>
      </w:pPr>
      <w:r w:rsidRPr="003115C9">
        <w:rPr>
          <w:rFonts w:ascii="Arquitecta" w:hAnsi="Arquitecta"/>
          <w:sz w:val="24"/>
          <w:szCs w:val="24"/>
          <w:lang w:val="fr-FR"/>
        </w:rPr>
        <w:tab/>
      </w:r>
      <w:r w:rsidRPr="003115C9">
        <w:rPr>
          <w:rFonts w:ascii="Arquitecta" w:hAnsi="Arquitecta"/>
          <w:b/>
          <w:sz w:val="24"/>
          <w:szCs w:val="24"/>
          <w:lang w:val="fr-FR"/>
        </w:rPr>
        <w:t>7.3.2.2</w:t>
      </w:r>
      <w:r w:rsidRPr="003115C9">
        <w:rPr>
          <w:rFonts w:ascii="Arquitecta" w:hAnsi="Arquitecta"/>
          <w:b/>
          <w:sz w:val="24"/>
          <w:szCs w:val="24"/>
          <w:lang w:val="fr-FR"/>
        </w:rPr>
        <w:tab/>
        <w:t>Accessoires de la piste</w:t>
      </w:r>
    </w:p>
    <w:p w14:paraId="68D29AE2"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sz w:val="24"/>
          <w:szCs w:val="24"/>
          <w:lang w:val="fr-FR"/>
        </w:rPr>
        <w:tab/>
      </w:r>
      <w:r w:rsidRPr="003115C9">
        <w:rPr>
          <w:rFonts w:ascii="Arquitecta" w:hAnsi="Arquitecta"/>
          <w:i/>
          <w:sz w:val="24"/>
          <w:szCs w:val="24"/>
          <w:lang w:val="fr-FR"/>
        </w:rPr>
        <w:t>7.3.2.2.1 Haies</w:t>
      </w:r>
    </w:p>
    <w:p w14:paraId="728CD206" w14:textId="77777777" w:rsidR="006C6E2A" w:rsidRPr="003115C9" w:rsidRDefault="006C6E2A" w:rsidP="006C6E2A">
      <w:pPr>
        <w:pStyle w:val="Bodytext1"/>
        <w:tabs>
          <w:tab w:val="left" w:pos="1247"/>
          <w:tab w:val="left" w:pos="2607"/>
        </w:tabs>
        <w:spacing w:line="240" w:lineRule="auto"/>
        <w:jc w:val="both"/>
        <w:rPr>
          <w:rFonts w:ascii="Arquitecta" w:hAnsi="Arquitecta"/>
          <w:i/>
          <w:sz w:val="24"/>
          <w:szCs w:val="24"/>
          <w:lang w:val="fr-FR"/>
        </w:rPr>
      </w:pPr>
      <w:r w:rsidRPr="003115C9">
        <w:rPr>
          <w:rFonts w:ascii="Arquitecta" w:hAnsi="Arquitecta"/>
          <w:i/>
          <w:sz w:val="24"/>
          <w:szCs w:val="24"/>
          <w:lang w:val="fr-FR"/>
        </w:rPr>
        <w:tab/>
        <w:t>7.3.2.2.2 Blocs de départ</w:t>
      </w:r>
    </w:p>
    <w:p w14:paraId="1F622F09" w14:textId="77777777" w:rsidR="006C6E2A" w:rsidRPr="003115C9" w:rsidRDefault="006C6E2A" w:rsidP="006C6E2A">
      <w:pPr>
        <w:pStyle w:val="Bodytext1"/>
        <w:tabs>
          <w:tab w:val="left" w:pos="1247"/>
          <w:tab w:val="left" w:pos="2607"/>
        </w:tabs>
        <w:spacing w:line="240" w:lineRule="auto"/>
        <w:jc w:val="both"/>
        <w:rPr>
          <w:rFonts w:ascii="Arquitecta" w:hAnsi="Arquitecta"/>
          <w:strike/>
          <w:color w:val="FF0000"/>
          <w:sz w:val="24"/>
          <w:szCs w:val="24"/>
          <w:lang w:val="fr-FR"/>
        </w:rPr>
      </w:pPr>
      <w:r w:rsidRPr="003115C9">
        <w:rPr>
          <w:rFonts w:ascii="Arquitecta" w:hAnsi="Arquitecta"/>
          <w:i/>
          <w:sz w:val="24"/>
          <w:szCs w:val="24"/>
          <w:lang w:val="fr-FR"/>
        </w:rPr>
        <w:tab/>
        <w:t>7.3.2.2.3 Haies pour le steeple</w:t>
      </w:r>
    </w:p>
    <w:p w14:paraId="14B333AE" w14:textId="77777777" w:rsidR="006C6E2A" w:rsidRPr="003115C9" w:rsidRDefault="006C6E2A" w:rsidP="006C6E2A">
      <w:pPr>
        <w:pStyle w:val="Bodytext1"/>
        <w:tabs>
          <w:tab w:val="left" w:pos="1247"/>
          <w:tab w:val="left" w:pos="2607"/>
        </w:tabs>
        <w:spacing w:line="240" w:lineRule="auto"/>
        <w:jc w:val="both"/>
        <w:rPr>
          <w:rFonts w:ascii="Arquitecta" w:hAnsi="Arquitecta"/>
          <w:b/>
          <w:sz w:val="24"/>
          <w:szCs w:val="24"/>
          <w:lang w:val="fr-FR"/>
        </w:rPr>
      </w:pPr>
    </w:p>
    <w:p w14:paraId="39D251A9" w14:textId="77777777" w:rsidR="006C6E2A" w:rsidRPr="003115C9" w:rsidRDefault="006C6E2A" w:rsidP="006C6E2A">
      <w:pPr>
        <w:pStyle w:val="Bodytext1"/>
        <w:tabs>
          <w:tab w:val="left" w:pos="1247"/>
          <w:tab w:val="left" w:pos="2607"/>
        </w:tabs>
        <w:spacing w:line="240" w:lineRule="auto"/>
        <w:jc w:val="both"/>
        <w:rPr>
          <w:rFonts w:ascii="Arquitecta" w:hAnsi="Arquitecta"/>
          <w:b/>
          <w:sz w:val="24"/>
          <w:szCs w:val="24"/>
          <w:lang w:val="fr-FR"/>
        </w:rPr>
      </w:pPr>
      <w:r w:rsidRPr="003115C9">
        <w:rPr>
          <w:rFonts w:ascii="Arquitecta" w:hAnsi="Arquitecta"/>
          <w:b/>
          <w:sz w:val="24"/>
          <w:szCs w:val="24"/>
          <w:lang w:val="fr-FR"/>
        </w:rPr>
        <w:tab/>
        <w:t>7.3.2.3</w:t>
      </w:r>
      <w:r w:rsidRPr="003115C9">
        <w:rPr>
          <w:rFonts w:ascii="Arquitecta" w:hAnsi="Arquitecta"/>
          <w:b/>
          <w:sz w:val="24"/>
          <w:szCs w:val="24"/>
          <w:lang w:val="fr-FR"/>
        </w:rPr>
        <w:tab/>
        <w:t>Équipement de chronométrage et de mesure</w:t>
      </w:r>
    </w:p>
    <w:p w14:paraId="549383C1" w14:textId="77777777" w:rsidR="006C6E2A" w:rsidRPr="003115C9" w:rsidRDefault="006C6E2A" w:rsidP="006C6E2A">
      <w:pPr>
        <w:pStyle w:val="Bodytext1"/>
        <w:tabs>
          <w:tab w:val="left" w:pos="1247"/>
          <w:tab w:val="left" w:pos="2607"/>
        </w:tabs>
        <w:spacing w:line="240" w:lineRule="auto"/>
        <w:jc w:val="both"/>
        <w:rPr>
          <w:rFonts w:ascii="Arquitecta" w:hAnsi="Arquitecta"/>
          <w:b/>
          <w:sz w:val="24"/>
          <w:szCs w:val="24"/>
          <w:lang w:val="fr-FR"/>
        </w:rPr>
      </w:pPr>
    </w:p>
    <w:p w14:paraId="3A326844" w14:textId="77777777" w:rsidR="006C6E2A" w:rsidRPr="003115C9" w:rsidRDefault="006C6E2A" w:rsidP="006C6E2A">
      <w:pPr>
        <w:tabs>
          <w:tab w:val="left" w:pos="453"/>
          <w:tab w:val="left" w:pos="1247"/>
          <w:tab w:val="left" w:pos="2607"/>
        </w:tabs>
        <w:jc w:val="both"/>
        <w:rPr>
          <w:rFonts w:ascii="Arquitecta" w:hAnsi="Arquitecta" w:cs="Times New Roman"/>
          <w:b/>
        </w:rPr>
      </w:pPr>
      <w:r w:rsidRPr="003115C9">
        <w:rPr>
          <w:rFonts w:ascii="Arquitecta" w:hAnsi="Arquitecta" w:cs="Times New Roman"/>
          <w:b/>
        </w:rPr>
        <w:tab/>
        <w:t>7.3.2.4</w:t>
      </w:r>
      <w:r w:rsidRPr="003115C9">
        <w:rPr>
          <w:rFonts w:ascii="Arquitecta" w:hAnsi="Arquitecta" w:cs="Times New Roman"/>
          <w:b/>
        </w:rPr>
        <w:tab/>
        <w:t>Clôtures</w:t>
      </w:r>
    </w:p>
    <w:p w14:paraId="3AD6DAC9" w14:textId="77777777" w:rsidR="006C6E2A" w:rsidRPr="003115C9" w:rsidRDefault="006C6E2A" w:rsidP="006C6E2A">
      <w:pPr>
        <w:pStyle w:val="Bodytext1"/>
        <w:pageBreakBefore/>
        <w:spacing w:line="240" w:lineRule="auto"/>
        <w:jc w:val="both"/>
        <w:rPr>
          <w:rFonts w:ascii="Arquitecta" w:hAnsi="Arquitecta"/>
          <w:lang w:val="fr-FR"/>
        </w:rPr>
      </w:pPr>
    </w:p>
    <w:p w14:paraId="5F9421F1" w14:textId="77777777" w:rsidR="006C6E2A" w:rsidRPr="003115C9" w:rsidRDefault="006C6E2A" w:rsidP="006C6E2A">
      <w:pPr>
        <w:pStyle w:val="WW-Titre1"/>
        <w:jc w:val="both"/>
        <w:rPr>
          <w:rFonts w:ascii="Arquitecta" w:hAnsi="Arquitecta" w:cs="Times New Roman"/>
          <w:lang w:val="fr-FR"/>
        </w:rPr>
      </w:pPr>
      <w:r w:rsidRPr="003115C9">
        <w:rPr>
          <w:rFonts w:ascii="Arquitecta" w:hAnsi="Arquitecta" w:cs="Times New Roman"/>
          <w:lang w:val="fr-FR"/>
        </w:rPr>
        <w:t xml:space="preserve">chapitre 7 </w:t>
      </w:r>
    </w:p>
    <w:p w14:paraId="50E6FAFC" w14:textId="77777777" w:rsidR="006C6E2A" w:rsidRPr="003115C9" w:rsidRDefault="006C6E2A" w:rsidP="006C6E2A">
      <w:pPr>
        <w:pStyle w:val="WW-Titre1"/>
        <w:spacing w:after="566"/>
        <w:jc w:val="both"/>
        <w:rPr>
          <w:rFonts w:ascii="Arquitecta" w:hAnsi="Arquitecta" w:cs="Times New Roman"/>
          <w:lang w:val="fr-FR"/>
        </w:rPr>
      </w:pPr>
      <w:r w:rsidRPr="003115C9">
        <w:rPr>
          <w:rFonts w:ascii="Arquitecta" w:hAnsi="Arquitecta" w:cs="Times New Roman"/>
          <w:lang w:val="fr-FR"/>
        </w:rPr>
        <w:t>maintenance</w:t>
      </w:r>
    </w:p>
    <w:p w14:paraId="4837669E" w14:textId="77777777" w:rsidR="006C6E2A" w:rsidRPr="003115C9" w:rsidRDefault="006C6E2A" w:rsidP="006C6E2A">
      <w:pPr>
        <w:pStyle w:val="WW-Titre2"/>
        <w:tabs>
          <w:tab w:val="left" w:pos="453"/>
          <w:tab w:val="left" w:pos="2607"/>
        </w:tabs>
        <w:spacing w:line="240" w:lineRule="auto"/>
        <w:jc w:val="both"/>
        <w:rPr>
          <w:rFonts w:ascii="Arquitecta" w:hAnsi="Arquitecta" w:cs="Times New Roman"/>
          <w:lang w:val="fr-FR"/>
        </w:rPr>
      </w:pPr>
      <w:r w:rsidRPr="003115C9">
        <w:rPr>
          <w:rFonts w:ascii="Arquitecta" w:hAnsi="Arquitecta" w:cs="Times New Roman"/>
          <w:lang w:val="fr-FR"/>
        </w:rPr>
        <w:t>7.1 Aspects généraux</w:t>
      </w:r>
    </w:p>
    <w:p w14:paraId="1068A9C5" w14:textId="77777777" w:rsidR="006C6E2A" w:rsidRPr="003115C9" w:rsidRDefault="006C6E2A" w:rsidP="006C6E2A">
      <w:pPr>
        <w:pStyle w:val="Bodytext1"/>
        <w:spacing w:line="240" w:lineRule="auto"/>
        <w:jc w:val="both"/>
        <w:rPr>
          <w:rFonts w:ascii="Arquitecta" w:hAnsi="Arquitecta"/>
          <w:lang w:val="fr-FR"/>
        </w:rPr>
      </w:pPr>
    </w:p>
    <w:p w14:paraId="1A45B366"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Une maintenance correcte du stade est d’importance primordiale pour le sport. Elle conditionne la satisfaction des athlètes et des spectateurs.</w:t>
      </w:r>
    </w:p>
    <w:p w14:paraId="7F0018CE" w14:textId="77777777" w:rsidR="006C6E2A" w:rsidRPr="003115C9" w:rsidRDefault="006C6E2A" w:rsidP="006C6E2A">
      <w:pPr>
        <w:pStyle w:val="Bodytext1"/>
        <w:spacing w:line="240" w:lineRule="auto"/>
        <w:jc w:val="both"/>
        <w:rPr>
          <w:rFonts w:ascii="Arquitecta" w:hAnsi="Arquitecta"/>
          <w:sz w:val="24"/>
          <w:szCs w:val="24"/>
          <w:lang w:val="fr-FR"/>
        </w:rPr>
      </w:pPr>
    </w:p>
    <w:p w14:paraId="41C4A55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On ne peut suffisamment souligner le bénéfice à la communauté d’un stade attractif.</w:t>
      </w:r>
    </w:p>
    <w:p w14:paraId="300833C1" w14:textId="77777777" w:rsidR="006C6E2A" w:rsidRPr="003115C9" w:rsidRDefault="006C6E2A" w:rsidP="006C6E2A">
      <w:pPr>
        <w:pStyle w:val="Bodytext1"/>
        <w:spacing w:line="240" w:lineRule="auto"/>
        <w:jc w:val="both"/>
        <w:rPr>
          <w:rFonts w:ascii="Arquitecta" w:hAnsi="Arquitecta"/>
          <w:sz w:val="24"/>
          <w:szCs w:val="24"/>
          <w:lang w:val="fr-FR"/>
        </w:rPr>
      </w:pPr>
    </w:p>
    <w:p w14:paraId="45B64695"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La durée de vie d’une installation d’athlétisme dépend d’une maintenance régulière.</w:t>
      </w:r>
    </w:p>
    <w:p w14:paraId="7CBEA94D" w14:textId="77777777" w:rsidR="006C6E2A" w:rsidRPr="003115C9" w:rsidRDefault="006C6E2A" w:rsidP="006C6E2A">
      <w:pPr>
        <w:pStyle w:val="Bodytext1"/>
        <w:spacing w:line="240" w:lineRule="auto"/>
        <w:jc w:val="both"/>
        <w:rPr>
          <w:rFonts w:ascii="Arquitecta" w:hAnsi="Arquitecta"/>
          <w:sz w:val="24"/>
          <w:szCs w:val="24"/>
          <w:lang w:val="fr-FR"/>
        </w:rPr>
      </w:pPr>
    </w:p>
    <w:p w14:paraId="3971F3BF"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Une maintenance insuffisante conduit à la détérioration de l’installation et est coûteuse à rectifier. Cela projette une mauvaise image et peut aboutir à des dépassements de budgets annuels.</w:t>
      </w:r>
    </w:p>
    <w:p w14:paraId="63A0BB21" w14:textId="77777777" w:rsidR="006C6E2A" w:rsidRPr="003115C9" w:rsidRDefault="006C6E2A" w:rsidP="006C6E2A">
      <w:pPr>
        <w:pStyle w:val="Bodytext1"/>
        <w:spacing w:line="240" w:lineRule="auto"/>
        <w:jc w:val="both"/>
        <w:rPr>
          <w:rFonts w:ascii="Arquitecta" w:hAnsi="Arquitecta"/>
          <w:sz w:val="24"/>
          <w:szCs w:val="24"/>
          <w:lang w:val="fr-FR"/>
        </w:rPr>
      </w:pPr>
    </w:p>
    <w:p w14:paraId="2837CB8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Une utilisation maximale d’un stade d’athlétisme exige les meilleures conditions pour les athlètes et les spectateurs ainsi que pour tout le personnel en charge de la maintenance.</w:t>
      </w:r>
    </w:p>
    <w:p w14:paraId="7F882BD8" w14:textId="77777777" w:rsidR="006C6E2A" w:rsidRPr="003115C9" w:rsidRDefault="006C6E2A" w:rsidP="006C6E2A">
      <w:pPr>
        <w:pStyle w:val="Bodytext1"/>
        <w:spacing w:line="240" w:lineRule="auto"/>
        <w:jc w:val="both"/>
        <w:rPr>
          <w:rFonts w:ascii="Arquitecta" w:hAnsi="Arquitecta"/>
          <w:sz w:val="24"/>
          <w:szCs w:val="24"/>
          <w:lang w:val="fr-FR"/>
        </w:rPr>
      </w:pPr>
    </w:p>
    <w:p w14:paraId="2606FEF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Les autorités responsables des budgets annuels doivent prévoir des provisions adéquates pour les coûts de maintenance nécessaires, qui incluent le nettoyage, la rénovation et les travaux de reconstruction. Les budgets annuels doivent prendre en compte toutes les dépenses, incluant :</w:t>
      </w:r>
    </w:p>
    <w:p w14:paraId="756F5EF4" w14:textId="77777777" w:rsidR="006C6E2A" w:rsidRPr="003115C9" w:rsidRDefault="006C6E2A" w:rsidP="006C6E2A">
      <w:pPr>
        <w:pStyle w:val="Bodytext1"/>
        <w:spacing w:line="240" w:lineRule="auto"/>
        <w:jc w:val="both"/>
        <w:rPr>
          <w:rFonts w:ascii="Arquitecta" w:hAnsi="Arquitecta"/>
          <w:sz w:val="24"/>
          <w:szCs w:val="24"/>
          <w:lang w:val="fr-FR"/>
        </w:rPr>
      </w:pPr>
    </w:p>
    <w:p w14:paraId="4C9ABD10"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Les charges de capital</w:t>
      </w:r>
    </w:p>
    <w:p w14:paraId="6753E38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Coûts de fonctionnement</w:t>
      </w:r>
    </w:p>
    <w:p w14:paraId="184DA923"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Equipement du stade</w:t>
      </w:r>
    </w:p>
    <w:p w14:paraId="765E626D"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Equipement de maintenance</w:t>
      </w:r>
    </w:p>
    <w:p w14:paraId="1DF2F113"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Matériaux de maintenance</w:t>
      </w:r>
    </w:p>
    <w:p w14:paraId="0C173AF3"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Rénovation de la surface sportive</w:t>
      </w:r>
    </w:p>
    <w:p w14:paraId="723D35F8" w14:textId="77777777" w:rsidR="006C6E2A" w:rsidRPr="003115C9" w:rsidRDefault="006C6E2A" w:rsidP="006C6E2A">
      <w:pPr>
        <w:pStyle w:val="Bodytext1"/>
        <w:spacing w:line="240" w:lineRule="auto"/>
        <w:jc w:val="both"/>
        <w:rPr>
          <w:rFonts w:ascii="Arquitecta" w:hAnsi="Arquitecta"/>
          <w:sz w:val="24"/>
          <w:szCs w:val="24"/>
          <w:lang w:val="fr-FR"/>
        </w:rPr>
      </w:pPr>
    </w:p>
    <w:p w14:paraId="314C660D"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Si la maintenance et la rénovation ne sont pas effectuées régulièrement, des coûts de reconstruction importants s’ensuivront, s’élevant souvent à 100% de plus.</w:t>
      </w:r>
    </w:p>
    <w:p w14:paraId="5AF3DD68" w14:textId="77777777" w:rsidR="006C6E2A" w:rsidRPr="003115C9" w:rsidRDefault="006C6E2A" w:rsidP="006C6E2A">
      <w:pPr>
        <w:pStyle w:val="Bodytext1"/>
        <w:spacing w:line="240" w:lineRule="auto"/>
        <w:jc w:val="both"/>
        <w:rPr>
          <w:rFonts w:ascii="Arquitecta" w:hAnsi="Arquitecta"/>
          <w:sz w:val="24"/>
          <w:szCs w:val="24"/>
          <w:lang w:val="fr-FR"/>
        </w:rPr>
      </w:pPr>
    </w:p>
    <w:p w14:paraId="5881D31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Les travaux de maintenance doivent être planifiés soigneusement, en temps utile, et révisés chaque année. Tout le personnel de maintenance doit être tenu informé de ces plans.</w:t>
      </w:r>
    </w:p>
    <w:p w14:paraId="078B2FC9" w14:textId="77777777" w:rsidR="006C6E2A" w:rsidRPr="003115C9" w:rsidRDefault="006C6E2A" w:rsidP="006C6E2A">
      <w:pPr>
        <w:pStyle w:val="Bodytext1"/>
        <w:spacing w:line="240" w:lineRule="auto"/>
        <w:jc w:val="both"/>
        <w:rPr>
          <w:rFonts w:ascii="Arquitecta" w:hAnsi="Arquitecta"/>
          <w:sz w:val="24"/>
          <w:szCs w:val="24"/>
          <w:lang w:val="fr-FR"/>
        </w:rPr>
      </w:pPr>
    </w:p>
    <w:p w14:paraId="01B4E81F"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La formation du personnel à tous niveaux doit être menée régulièrement. Des cours sur la qualité de maintenance, les nouvelles méthodes et nouveaux produits doivent faire partie de leur emploi.</w:t>
      </w:r>
    </w:p>
    <w:p w14:paraId="1439A649" w14:textId="77777777" w:rsidR="006C6E2A" w:rsidRPr="003115C9" w:rsidRDefault="006C6E2A" w:rsidP="006C6E2A">
      <w:pPr>
        <w:pStyle w:val="WW-Titre2"/>
        <w:tabs>
          <w:tab w:val="left" w:pos="453"/>
          <w:tab w:val="left" w:pos="2607"/>
        </w:tabs>
        <w:spacing w:line="240" w:lineRule="auto"/>
        <w:jc w:val="both"/>
        <w:rPr>
          <w:rFonts w:ascii="Arquitecta" w:hAnsi="Arquitecta" w:cs="Times New Roman"/>
          <w:b w:val="0"/>
          <w:sz w:val="24"/>
          <w:szCs w:val="24"/>
          <w:lang w:val="fr-FR"/>
        </w:rPr>
      </w:pPr>
    </w:p>
    <w:p w14:paraId="02ACFAC5" w14:textId="77777777" w:rsidR="006C6E2A" w:rsidRPr="003115C9" w:rsidRDefault="006C6E2A" w:rsidP="006C6E2A">
      <w:pPr>
        <w:pStyle w:val="WW-Titre2"/>
        <w:tabs>
          <w:tab w:val="left" w:pos="453"/>
          <w:tab w:val="left" w:pos="2607"/>
        </w:tabs>
        <w:spacing w:line="240" w:lineRule="auto"/>
        <w:jc w:val="both"/>
        <w:rPr>
          <w:rFonts w:ascii="Arquitecta" w:hAnsi="Arquitecta" w:cs="Times New Roman"/>
          <w:b w:val="0"/>
          <w:sz w:val="20"/>
          <w:lang w:val="fr-FR"/>
        </w:rPr>
      </w:pPr>
    </w:p>
    <w:p w14:paraId="411CFD2E" w14:textId="77777777" w:rsidR="006C6E2A" w:rsidRPr="003115C9" w:rsidRDefault="006C6E2A" w:rsidP="006C6E2A">
      <w:pPr>
        <w:pStyle w:val="WW-Titre2"/>
        <w:tabs>
          <w:tab w:val="left" w:pos="453"/>
          <w:tab w:val="left" w:pos="2607"/>
        </w:tabs>
        <w:spacing w:line="240" w:lineRule="auto"/>
        <w:jc w:val="both"/>
        <w:rPr>
          <w:rFonts w:ascii="Arquitecta" w:hAnsi="Arquitecta" w:cs="Times New Roman"/>
          <w:lang w:val="fr-FR"/>
        </w:rPr>
      </w:pPr>
      <w:r w:rsidRPr="003115C9">
        <w:rPr>
          <w:rFonts w:ascii="Arquitecta" w:hAnsi="Arquitecta" w:cs="Times New Roman"/>
          <w:lang w:val="fr-FR"/>
        </w:rPr>
        <w:t>7.2 Maintenance des surfaces de compétition et d’entraînement</w:t>
      </w:r>
    </w:p>
    <w:p w14:paraId="1029AE99" w14:textId="77777777" w:rsidR="006C6E2A" w:rsidRPr="003115C9" w:rsidRDefault="006C6E2A" w:rsidP="006C6E2A">
      <w:pPr>
        <w:pStyle w:val="Bodytext1"/>
        <w:spacing w:line="240" w:lineRule="auto"/>
        <w:jc w:val="both"/>
        <w:rPr>
          <w:rFonts w:ascii="Arquitecta" w:hAnsi="Arquitecta"/>
          <w:lang w:val="fr-FR"/>
        </w:rPr>
      </w:pPr>
    </w:p>
    <w:p w14:paraId="2A1BE8B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lang w:val="fr-FR"/>
        </w:rPr>
        <w:tab/>
      </w:r>
      <w:r w:rsidRPr="003115C9">
        <w:rPr>
          <w:rFonts w:ascii="Arquitecta" w:hAnsi="Arquitecta"/>
          <w:sz w:val="24"/>
          <w:szCs w:val="24"/>
          <w:lang w:val="fr-FR"/>
        </w:rPr>
        <w:t>Pour un entretien de qualité élevée, les facteurs importants sont :</w:t>
      </w:r>
    </w:p>
    <w:p w14:paraId="0BBC8D9B" w14:textId="77777777" w:rsidR="006C6E2A" w:rsidRPr="003115C9" w:rsidRDefault="006C6E2A" w:rsidP="006C6E2A">
      <w:pPr>
        <w:pStyle w:val="Bodytext1"/>
        <w:spacing w:line="240" w:lineRule="auto"/>
        <w:jc w:val="both"/>
        <w:rPr>
          <w:rFonts w:ascii="Arquitecta" w:hAnsi="Arquitecta"/>
          <w:sz w:val="24"/>
          <w:szCs w:val="24"/>
          <w:lang w:val="fr-FR"/>
        </w:rPr>
      </w:pPr>
    </w:p>
    <w:p w14:paraId="5B9118D9"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Des installations d’athlétisme bien conçues et bien construites</w:t>
      </w:r>
    </w:p>
    <w:p w14:paraId="687316B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Une gestion compétente</w:t>
      </w:r>
    </w:p>
    <w:p w14:paraId="223C7607"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Un bon niveau de qualification et de formation du personnel de terrain, comme du reste du personnel</w:t>
      </w:r>
    </w:p>
    <w:p w14:paraId="0488BFD1"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Un budget annuel adéquat et un contrôle financier continu de tous les types de maintenance</w:t>
      </w:r>
    </w:p>
    <w:p w14:paraId="0D335D2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Des équipements de maintenance disponibles et adaptés</w:t>
      </w:r>
    </w:p>
    <w:p w14:paraId="0689DC7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lastRenderedPageBreak/>
        <w:tab/>
        <w:t>-</w:t>
      </w:r>
      <w:r w:rsidRPr="003115C9">
        <w:rPr>
          <w:rFonts w:ascii="Arquitecta" w:hAnsi="Arquitecta"/>
          <w:sz w:val="24"/>
          <w:szCs w:val="24"/>
          <w:lang w:val="fr-FR"/>
        </w:rPr>
        <w:tab/>
        <w:t>Une quantité suffisante des produits requis</w:t>
      </w:r>
    </w:p>
    <w:p w14:paraId="71DC8525"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Un planning détaillé (quotidien, hebdomadaire, saisonnier et annuel) de tous les travaux de maintenance, incluant un “journal de bord” pour enregistrer toutes les opérations effectuées</w:t>
      </w:r>
    </w:p>
    <w:p w14:paraId="33ECBF33"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Toutes les personnes impliquées doivent être informées en temps utile</w:t>
      </w:r>
    </w:p>
    <w:p w14:paraId="1C6FCA97"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r>
      <w:r w:rsidRPr="003115C9">
        <w:rPr>
          <w:rFonts w:ascii="Arquitecta" w:hAnsi="Arquitecta"/>
          <w:b/>
          <w:sz w:val="24"/>
          <w:szCs w:val="24"/>
          <w:lang w:val="fr-FR"/>
        </w:rPr>
        <w:t>-</w:t>
      </w:r>
      <w:r w:rsidRPr="003115C9">
        <w:rPr>
          <w:rFonts w:ascii="Arquitecta" w:hAnsi="Arquitecta"/>
          <w:b/>
          <w:sz w:val="24"/>
          <w:szCs w:val="24"/>
          <w:lang w:val="fr-FR"/>
        </w:rPr>
        <w:tab/>
      </w:r>
      <w:r w:rsidRPr="003115C9">
        <w:rPr>
          <w:rFonts w:ascii="Arquitecta" w:hAnsi="Arquitecta"/>
          <w:sz w:val="24"/>
          <w:szCs w:val="24"/>
          <w:lang w:val="fr-FR"/>
        </w:rPr>
        <w:t>La surveillance technique de l’état du stade et les actions qui en découlent</w:t>
      </w:r>
    </w:p>
    <w:p w14:paraId="07BBCC24" w14:textId="77777777" w:rsidR="006C6E2A" w:rsidRPr="003115C9" w:rsidRDefault="006C6E2A" w:rsidP="006C6E2A">
      <w:pPr>
        <w:pStyle w:val="Bodytext1"/>
        <w:spacing w:line="240" w:lineRule="auto"/>
        <w:jc w:val="both"/>
        <w:rPr>
          <w:rFonts w:ascii="Arquitecta" w:hAnsi="Arquitecta"/>
          <w:sz w:val="24"/>
          <w:szCs w:val="24"/>
          <w:lang w:val="fr-FR"/>
        </w:rPr>
      </w:pPr>
    </w:p>
    <w:p w14:paraId="4A9326EB" w14:textId="77777777" w:rsidR="006C6E2A" w:rsidRPr="003115C9" w:rsidRDefault="006C6E2A" w:rsidP="006C6E2A">
      <w:pPr>
        <w:pStyle w:val="WW-Titre3"/>
        <w:spacing w:line="240" w:lineRule="auto"/>
        <w:jc w:val="both"/>
        <w:rPr>
          <w:rFonts w:ascii="Arquitecta" w:hAnsi="Arquitecta" w:cs="Times New Roman"/>
          <w:lang w:val="fr-FR"/>
        </w:rPr>
      </w:pPr>
      <w:r w:rsidRPr="003115C9">
        <w:rPr>
          <w:rFonts w:ascii="Arquitecta" w:hAnsi="Arquitecta" w:cs="Times New Roman"/>
          <w:lang w:val="fr-FR"/>
        </w:rPr>
        <w:t>7.2.1 Pistes AVEC REVÊTEMENT DE SURFACE EN MAT</w:t>
      </w:r>
      <w:r w:rsidRPr="003115C9">
        <w:rPr>
          <w:rFonts w:ascii="Arquitecta" w:hAnsi="Arquitecta"/>
          <w:lang w:val="fr-FR"/>
        </w:rPr>
        <w:t>É</w:t>
      </w:r>
      <w:r w:rsidRPr="003115C9">
        <w:rPr>
          <w:rFonts w:ascii="Arquitecta" w:hAnsi="Arquitecta" w:cs="Times New Roman"/>
          <w:lang w:val="fr-FR"/>
        </w:rPr>
        <w:t>RIAU synth</w:t>
      </w:r>
      <w:r w:rsidRPr="003115C9">
        <w:rPr>
          <w:rFonts w:ascii="Arquitecta" w:hAnsi="Arquitecta"/>
          <w:lang w:val="fr-FR"/>
        </w:rPr>
        <w:t>É</w:t>
      </w:r>
      <w:r w:rsidRPr="003115C9">
        <w:rPr>
          <w:rFonts w:ascii="Arquitecta" w:hAnsi="Arquitecta" w:cs="Times New Roman"/>
          <w:lang w:val="fr-FR"/>
        </w:rPr>
        <w:t>tique</w:t>
      </w:r>
    </w:p>
    <w:p w14:paraId="0A48D4CC" w14:textId="77777777" w:rsidR="006C6E2A" w:rsidRPr="003115C9" w:rsidRDefault="006C6E2A" w:rsidP="006C6E2A">
      <w:pPr>
        <w:tabs>
          <w:tab w:val="left" w:pos="453"/>
        </w:tabs>
        <w:jc w:val="both"/>
        <w:rPr>
          <w:rFonts w:ascii="Arquitecta" w:hAnsi="Arquitecta"/>
        </w:rPr>
      </w:pPr>
    </w:p>
    <w:p w14:paraId="27185E44" w14:textId="77777777" w:rsidR="006C6E2A" w:rsidRPr="003115C9" w:rsidRDefault="006C6E2A" w:rsidP="006C6E2A">
      <w:pPr>
        <w:tabs>
          <w:tab w:val="left" w:pos="453"/>
        </w:tabs>
        <w:jc w:val="both"/>
        <w:rPr>
          <w:rFonts w:ascii="Arquitecta" w:hAnsi="Arquitecta"/>
        </w:rPr>
      </w:pPr>
      <w:r w:rsidRPr="003115C9">
        <w:rPr>
          <w:rStyle w:val="Corpsdetexte22"/>
          <w:rFonts w:ascii="Arquitecta" w:hAnsi="Arquitecta" w:cs="Times New Roman"/>
        </w:rPr>
        <w:tab/>
        <w:t xml:space="preserve">7.2.1.1 Aspects généraux </w:t>
      </w:r>
    </w:p>
    <w:p w14:paraId="6CE52D78" w14:textId="77777777" w:rsidR="006C6E2A" w:rsidRPr="003115C9" w:rsidRDefault="006C6E2A" w:rsidP="006C6E2A">
      <w:pPr>
        <w:tabs>
          <w:tab w:val="left" w:pos="453"/>
        </w:tabs>
        <w:jc w:val="both"/>
        <w:rPr>
          <w:rFonts w:ascii="Arquitecta" w:hAnsi="Arquitecta"/>
        </w:rPr>
      </w:pPr>
    </w:p>
    <w:p w14:paraId="2F0E3B79" w14:textId="77777777" w:rsidR="006C6E2A" w:rsidRPr="003115C9" w:rsidRDefault="006C6E2A" w:rsidP="006C6E2A">
      <w:pPr>
        <w:tabs>
          <w:tab w:val="left" w:pos="453"/>
        </w:tabs>
        <w:jc w:val="both"/>
        <w:rPr>
          <w:rFonts w:ascii="Arquitecta" w:hAnsi="Arquitecta"/>
        </w:rPr>
      </w:pPr>
      <w:r w:rsidRPr="003115C9">
        <w:rPr>
          <w:rStyle w:val="Corpsdetexte22"/>
          <w:rFonts w:ascii="Arquitecta" w:hAnsi="Arquitecta" w:cs="Times New Roman"/>
          <w:b w:val="0"/>
        </w:rPr>
        <w:tab/>
        <w:t>Les revêtements de surface synthétique pour les installations d’athlétisme doivent être entretenus. Pour atteindre le haut niveau de qualité requis, certaines procédures quotidiennes et saisonnières doivent être suivies. Il faut accorder de l’importance au choix du moment opportun pour la rénovation en remplaçant un revêtement de surface usée ou en effectuant un resurfaçage, et une provision budgétaire adéquate doit être prévue pour cela.</w:t>
      </w:r>
    </w:p>
    <w:p w14:paraId="500C5391" w14:textId="77777777" w:rsidR="006C6E2A" w:rsidRPr="003115C9" w:rsidRDefault="006C6E2A" w:rsidP="006C6E2A">
      <w:pPr>
        <w:tabs>
          <w:tab w:val="left" w:pos="453"/>
        </w:tabs>
        <w:jc w:val="both"/>
        <w:rPr>
          <w:rFonts w:ascii="Arquitecta" w:hAnsi="Arquitecta"/>
        </w:rPr>
      </w:pPr>
    </w:p>
    <w:p w14:paraId="03EECDE0" w14:textId="77777777" w:rsidR="006C6E2A" w:rsidRPr="003115C9" w:rsidRDefault="006C6E2A" w:rsidP="006C6E2A">
      <w:pPr>
        <w:tabs>
          <w:tab w:val="left" w:pos="453"/>
        </w:tabs>
        <w:jc w:val="both"/>
        <w:rPr>
          <w:rFonts w:ascii="Arquitecta" w:hAnsi="Arquitecta"/>
        </w:rPr>
      </w:pPr>
    </w:p>
    <w:p w14:paraId="7B5CC8F0"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 xml:space="preserve">7.2.1.2 </w:t>
      </w:r>
      <w:r w:rsidRPr="003115C9">
        <w:rPr>
          <w:rFonts w:ascii="Arquitecta" w:hAnsi="Arquitecta"/>
          <w:b/>
        </w:rPr>
        <w:t>É</w:t>
      </w:r>
      <w:r w:rsidRPr="003115C9">
        <w:rPr>
          <w:rStyle w:val="Corpsdetexte22"/>
          <w:rFonts w:ascii="Arquitecta" w:hAnsi="Arquitecta" w:cs="Times New Roman"/>
        </w:rPr>
        <w:t>quipement adapté</w:t>
      </w:r>
    </w:p>
    <w:p w14:paraId="319592BA" w14:textId="77777777" w:rsidR="006C6E2A" w:rsidRPr="003115C9" w:rsidRDefault="006C6E2A" w:rsidP="006C6E2A">
      <w:pPr>
        <w:tabs>
          <w:tab w:val="left" w:pos="453"/>
        </w:tabs>
        <w:jc w:val="both"/>
        <w:rPr>
          <w:rFonts w:ascii="Arquitecta" w:hAnsi="Arquitecta" w:cs="Times New Roman"/>
        </w:rPr>
      </w:pPr>
    </w:p>
    <w:p w14:paraId="522AC701"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Pour l’entretien courant d’un revêtement de surface synthétique, l’équipement suivant est nécessaire :</w:t>
      </w:r>
    </w:p>
    <w:p w14:paraId="4E215E9C" w14:textId="77777777" w:rsidR="006C6E2A" w:rsidRPr="003115C9" w:rsidRDefault="006C6E2A" w:rsidP="006C6E2A">
      <w:pPr>
        <w:tabs>
          <w:tab w:val="left" w:pos="453"/>
        </w:tabs>
        <w:jc w:val="both"/>
        <w:rPr>
          <w:rFonts w:ascii="Arquitecta" w:hAnsi="Arquitecta" w:cs="Times New Roman"/>
        </w:rPr>
      </w:pPr>
    </w:p>
    <w:p w14:paraId="71375A10"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Outils pour le nettoyage manuel (jet d’eau, brosse)</w:t>
      </w:r>
    </w:p>
    <w:p w14:paraId="73871E6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Balayeuse autoportée à brosses rotatives en nylon (et non en métal)</w:t>
      </w:r>
    </w:p>
    <w:p w14:paraId="21A57822"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Nettoyeuse hydraulique autoportée à haute pression (tracteur avec un équipement pressurisant et un réservoir d’eau)</w:t>
      </w:r>
    </w:p>
    <w:p w14:paraId="63FE84CB"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Bombe de froid</w:t>
      </w:r>
    </w:p>
    <w:p w14:paraId="363954C9"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Kit de réparation pour les matériaux synthétiques</w:t>
      </w:r>
    </w:p>
    <w:p w14:paraId="5076723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Kits de marquage et de projection</w:t>
      </w:r>
    </w:p>
    <w:p w14:paraId="6B08A7F5"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Pulvérisateur portable</w:t>
      </w:r>
    </w:p>
    <w:p w14:paraId="46204522" w14:textId="77777777" w:rsidR="006C6E2A" w:rsidRPr="003115C9" w:rsidRDefault="006C6E2A" w:rsidP="006C6E2A">
      <w:pPr>
        <w:pStyle w:val="Bodytext1"/>
        <w:spacing w:line="240" w:lineRule="auto"/>
        <w:jc w:val="both"/>
        <w:rPr>
          <w:rFonts w:ascii="Arquitecta" w:hAnsi="Arquitecta"/>
          <w:sz w:val="24"/>
          <w:szCs w:val="24"/>
          <w:lang w:val="fr-FR"/>
        </w:rPr>
      </w:pPr>
    </w:p>
    <w:p w14:paraId="5F090F2D"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7.2.1.3 Produits requis</w:t>
      </w:r>
    </w:p>
    <w:p w14:paraId="79982BC7" w14:textId="77777777" w:rsidR="006C6E2A" w:rsidRPr="003115C9" w:rsidRDefault="006C6E2A" w:rsidP="006C6E2A">
      <w:pPr>
        <w:tabs>
          <w:tab w:val="left" w:pos="453"/>
        </w:tabs>
        <w:jc w:val="both"/>
        <w:rPr>
          <w:rFonts w:ascii="Arquitecta" w:hAnsi="Arquitecta" w:cs="Times New Roman"/>
        </w:rPr>
      </w:pPr>
    </w:p>
    <w:p w14:paraId="5DD469DA"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Il est recommandé que les couleurs destinées au marquage, les matériaux synthétiques et la colle pour les réparations ponctuelles soient disponibles sur place au stade.</w:t>
      </w:r>
    </w:p>
    <w:p w14:paraId="38EDB413" w14:textId="77777777" w:rsidR="006C6E2A" w:rsidRPr="003115C9" w:rsidRDefault="006C6E2A" w:rsidP="006C6E2A">
      <w:pPr>
        <w:pStyle w:val="Bodytext1"/>
        <w:spacing w:line="240" w:lineRule="auto"/>
        <w:jc w:val="both"/>
        <w:rPr>
          <w:rFonts w:ascii="Arquitecta" w:hAnsi="Arquitecta"/>
          <w:sz w:val="24"/>
          <w:szCs w:val="24"/>
          <w:lang w:val="fr-FR"/>
        </w:rPr>
      </w:pPr>
    </w:p>
    <w:p w14:paraId="12221B9D"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7.2.1.4 Propriétés requises de la surface</w:t>
      </w:r>
    </w:p>
    <w:p w14:paraId="418A204A" w14:textId="77777777" w:rsidR="006C6E2A" w:rsidRPr="003115C9" w:rsidRDefault="006C6E2A" w:rsidP="006C6E2A">
      <w:pPr>
        <w:tabs>
          <w:tab w:val="left" w:pos="453"/>
        </w:tabs>
        <w:jc w:val="both"/>
        <w:rPr>
          <w:rFonts w:ascii="Arquitecta" w:hAnsi="Arquitecta" w:cs="Times New Roman"/>
        </w:rPr>
      </w:pPr>
    </w:p>
    <w:p w14:paraId="6B0590F2"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Les facteurs les plus importants sont la propreté de la piste de course, la couleur générale de la surface, la précision des lignes et des marquages standardisés (forme et couleur correctes).</w:t>
      </w:r>
    </w:p>
    <w:p w14:paraId="4F967A7E" w14:textId="77777777" w:rsidR="006C6E2A" w:rsidRPr="003115C9" w:rsidRDefault="006C6E2A" w:rsidP="006C6E2A">
      <w:pPr>
        <w:pStyle w:val="Bodytext1"/>
        <w:spacing w:line="240" w:lineRule="auto"/>
        <w:jc w:val="both"/>
        <w:rPr>
          <w:rFonts w:ascii="Arquitecta" w:hAnsi="Arquitecta"/>
          <w:sz w:val="24"/>
          <w:szCs w:val="24"/>
          <w:lang w:val="fr-FR"/>
        </w:rPr>
      </w:pPr>
    </w:p>
    <w:p w14:paraId="5AE600E0"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Une maintenance adéquate garantit que ces objectifs sont atteints.</w:t>
      </w:r>
    </w:p>
    <w:p w14:paraId="44BC67B1" w14:textId="77777777" w:rsidR="006C6E2A" w:rsidRPr="003115C9" w:rsidRDefault="006C6E2A" w:rsidP="006C6E2A">
      <w:pPr>
        <w:pStyle w:val="Bodytext1"/>
        <w:spacing w:line="240" w:lineRule="auto"/>
        <w:jc w:val="both"/>
        <w:rPr>
          <w:rFonts w:ascii="Arquitecta" w:hAnsi="Arquitecta"/>
          <w:sz w:val="24"/>
          <w:szCs w:val="24"/>
          <w:lang w:val="fr-FR"/>
        </w:rPr>
      </w:pPr>
    </w:p>
    <w:p w14:paraId="0AE2D4BC"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7.2.1.5 Procédure courante</w:t>
      </w:r>
    </w:p>
    <w:p w14:paraId="3B07E532" w14:textId="77777777" w:rsidR="006C6E2A" w:rsidRPr="003115C9" w:rsidRDefault="006C6E2A" w:rsidP="006C6E2A">
      <w:pPr>
        <w:tabs>
          <w:tab w:val="left" w:pos="453"/>
        </w:tabs>
        <w:jc w:val="both"/>
        <w:rPr>
          <w:rFonts w:ascii="Arquitecta" w:hAnsi="Arquitecta" w:cs="Times New Roman"/>
        </w:rPr>
      </w:pPr>
    </w:p>
    <w:p w14:paraId="38F09225"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Un entretien régulier – après l’inspection générale quotidienne visant à repérer les dommages, les points de décollement et les besoins de nettoyage – consiste à nettoyer, manuellement ou à la balayeuse autoportée, arroser au jet partiellement ou totalement, enlever les débris et les dépôts en suspens tels les déchets, l’herbe coupée, les branches et le sable de la zone de réception.</w:t>
      </w:r>
    </w:p>
    <w:p w14:paraId="00236D43" w14:textId="77777777" w:rsidR="006C6E2A" w:rsidRPr="003115C9" w:rsidRDefault="006C6E2A" w:rsidP="006C6E2A">
      <w:pPr>
        <w:pStyle w:val="Bodytext1"/>
        <w:spacing w:line="240" w:lineRule="auto"/>
        <w:jc w:val="both"/>
        <w:rPr>
          <w:rFonts w:ascii="Arquitecta" w:hAnsi="Arquitecta"/>
          <w:lang w:val="fr-FR"/>
        </w:rPr>
      </w:pPr>
    </w:p>
    <w:p w14:paraId="6A235251" w14:textId="28399029" w:rsidR="006C6E2A" w:rsidRDefault="006C6E2A" w:rsidP="006C6E2A">
      <w:pPr>
        <w:pStyle w:val="Bodytext1"/>
        <w:spacing w:line="240" w:lineRule="auto"/>
        <w:jc w:val="both"/>
        <w:rPr>
          <w:rFonts w:ascii="Arquitecta" w:hAnsi="Arquitecta"/>
          <w:lang w:val="fr-FR"/>
        </w:rPr>
      </w:pPr>
    </w:p>
    <w:p w14:paraId="435C3F39" w14:textId="77777777" w:rsidR="006C6E2A" w:rsidRPr="003115C9" w:rsidRDefault="006C6E2A" w:rsidP="006C6E2A">
      <w:pPr>
        <w:pStyle w:val="Bodytext1"/>
        <w:spacing w:line="240" w:lineRule="auto"/>
        <w:jc w:val="both"/>
        <w:rPr>
          <w:rFonts w:ascii="Arquitecta" w:hAnsi="Arquitecta"/>
          <w:lang w:val="fr-FR"/>
        </w:rPr>
      </w:pPr>
    </w:p>
    <w:p w14:paraId="6819E95B"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lastRenderedPageBreak/>
        <w:tab/>
        <w:t>7.2.1.6 Procédure basique</w:t>
      </w:r>
    </w:p>
    <w:p w14:paraId="451A40EB" w14:textId="77777777" w:rsidR="006C6E2A" w:rsidRPr="003115C9" w:rsidRDefault="006C6E2A" w:rsidP="006C6E2A">
      <w:pPr>
        <w:tabs>
          <w:tab w:val="left" w:pos="453"/>
        </w:tabs>
        <w:jc w:val="both"/>
        <w:rPr>
          <w:rFonts w:ascii="Arquitecta" w:hAnsi="Arquitecta" w:cs="Times New Roman"/>
        </w:rPr>
      </w:pPr>
    </w:p>
    <w:p w14:paraId="1B3950B0"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 programme d’entretien basique pour une surface synthétique comprend les étapes suivantes :</w:t>
      </w:r>
    </w:p>
    <w:p w14:paraId="00D93733" w14:textId="77777777" w:rsidR="006C6E2A" w:rsidRPr="003115C9" w:rsidRDefault="006C6E2A" w:rsidP="006C6E2A">
      <w:pPr>
        <w:tabs>
          <w:tab w:val="left" w:pos="453"/>
        </w:tabs>
        <w:jc w:val="both"/>
        <w:rPr>
          <w:rFonts w:ascii="Arquitecta" w:hAnsi="Arquitecta" w:cs="Times New Roman"/>
        </w:rPr>
      </w:pPr>
    </w:p>
    <w:p w14:paraId="2827490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 nettoyage manuel au jet d’eau / à la brosse</w:t>
      </w:r>
    </w:p>
    <w:p w14:paraId="0629D03E" w14:textId="77777777" w:rsidR="006C6E2A" w:rsidRPr="003115C9" w:rsidRDefault="006C6E2A" w:rsidP="006C6E2A">
      <w:pPr>
        <w:pStyle w:val="Bodytext1"/>
        <w:spacing w:line="240" w:lineRule="auto"/>
        <w:ind w:left="453" w:hanging="453"/>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 nettoyage mécanique avec une balayeuse autoportée (grande ou petite selon les besoins)</w:t>
      </w:r>
    </w:p>
    <w:p w14:paraId="0D267DB5"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 traitement des mauvaises herbes, des algues et de la mousse avec des produits chimiques agréés, puis le rinçage en utilisant un lavage sous pression</w:t>
      </w:r>
    </w:p>
    <w:p w14:paraId="18B133CE"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Décollement des chewing-gums après durcissement au moyen d’une bombe de froid.</w:t>
      </w:r>
    </w:p>
    <w:p w14:paraId="611D13A7"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Vérification que le revêtement est solidement fixé à la base – les points de décollement doivent être réparés immédiatement</w:t>
      </w:r>
    </w:p>
    <w:p w14:paraId="3387DD80"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 xml:space="preserve">Le contrôle spécifique des zones de circulation </w:t>
      </w:r>
      <w:r w:rsidRPr="003115C9">
        <w:rPr>
          <w:rFonts w:ascii="Arquitecta" w:hAnsi="Arquitecta"/>
          <w:color w:val="111111"/>
          <w:sz w:val="24"/>
          <w:szCs w:val="24"/>
          <w:lang w:val="fr-FR"/>
        </w:rPr>
        <w:t>importante</w:t>
      </w:r>
      <w:r w:rsidRPr="003115C9">
        <w:rPr>
          <w:rFonts w:ascii="Arquitecta" w:hAnsi="Arquitecta"/>
          <w:color w:val="FF3333"/>
          <w:sz w:val="24"/>
          <w:szCs w:val="24"/>
          <w:lang w:val="fr-FR"/>
        </w:rPr>
        <w:t xml:space="preserve"> </w:t>
      </w:r>
      <w:r w:rsidRPr="003115C9">
        <w:rPr>
          <w:rFonts w:ascii="Arquitecta" w:hAnsi="Arquitecta"/>
          <w:sz w:val="24"/>
          <w:szCs w:val="24"/>
          <w:lang w:val="fr-FR"/>
        </w:rPr>
        <w:t>en chaussures à pointes</w:t>
      </w:r>
    </w:p>
    <w:p w14:paraId="7E4941FA"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La vérification de toutes les lignes et de tous les marquages, et leur renouvellement si nécessaire</w:t>
      </w:r>
    </w:p>
    <w:p w14:paraId="5B7502C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La répartition des couloirs disponibles pour l’entraînement</w:t>
      </w:r>
    </w:p>
    <w:p w14:paraId="32F8D9AC" w14:textId="77777777" w:rsidR="006C6E2A" w:rsidRPr="003115C9" w:rsidRDefault="006C6E2A" w:rsidP="006C6E2A">
      <w:pPr>
        <w:pStyle w:val="Bodytext1"/>
        <w:spacing w:line="240" w:lineRule="auto"/>
        <w:jc w:val="both"/>
        <w:rPr>
          <w:rFonts w:ascii="Arquitecta" w:hAnsi="Arquitecta"/>
          <w:sz w:val="24"/>
          <w:szCs w:val="24"/>
          <w:lang w:val="fr-FR"/>
        </w:rPr>
      </w:pPr>
    </w:p>
    <w:p w14:paraId="0FC3709B"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7.2.1.7 Travaux saisonniers</w:t>
      </w:r>
    </w:p>
    <w:p w14:paraId="57C3AAF8" w14:textId="77777777" w:rsidR="006C6E2A" w:rsidRPr="003115C9" w:rsidRDefault="006C6E2A" w:rsidP="006C6E2A">
      <w:pPr>
        <w:tabs>
          <w:tab w:val="left" w:pos="453"/>
        </w:tabs>
        <w:jc w:val="both"/>
        <w:rPr>
          <w:rFonts w:ascii="Arquitecta" w:hAnsi="Arquitecta" w:cs="Times New Roman"/>
        </w:rPr>
      </w:pPr>
    </w:p>
    <w:p w14:paraId="0882E2EF"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L’entretien saisonnier, qui inclut les nettoyages importants, doit être mené deux fois par an. Il n’est pas recommandé d’asperger au jet d’eau toute la surface, mais de faire de préférence un nettoyage à l’eau à haute pression, c’est-à-dire un rinçage complet en utilisant un tracteur équipé d’une unité de traitement à haute pression. Il ne faut pas utiliser de produits chimiques sur la surface synthétique.</w:t>
      </w:r>
    </w:p>
    <w:p w14:paraId="2048A173" w14:textId="77777777" w:rsidR="006C6E2A" w:rsidRPr="003115C9" w:rsidRDefault="006C6E2A" w:rsidP="006C6E2A">
      <w:pPr>
        <w:tabs>
          <w:tab w:val="left" w:pos="453"/>
        </w:tabs>
        <w:jc w:val="both"/>
        <w:rPr>
          <w:rFonts w:ascii="Arquitecta" w:hAnsi="Arquitecta" w:cs="Times New Roman"/>
        </w:rPr>
      </w:pPr>
    </w:p>
    <w:p w14:paraId="1D667C37"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Le renouvellement des lignes et des marquages doit suivre lorsque nécessaire.</w:t>
      </w:r>
    </w:p>
    <w:p w14:paraId="7FB80FBC" w14:textId="77777777" w:rsidR="006C6E2A" w:rsidRPr="003115C9" w:rsidRDefault="006C6E2A" w:rsidP="006C6E2A">
      <w:pPr>
        <w:pStyle w:val="Bodytext1"/>
        <w:spacing w:line="240" w:lineRule="auto"/>
        <w:jc w:val="both"/>
        <w:rPr>
          <w:rFonts w:ascii="Arquitecta" w:hAnsi="Arquitecta"/>
          <w:sz w:val="24"/>
          <w:szCs w:val="24"/>
          <w:lang w:val="fr-FR"/>
        </w:rPr>
      </w:pPr>
    </w:p>
    <w:p w14:paraId="5340A39F"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Lorsque de la neige doit être enlevée, elle doit être balayée.</w:t>
      </w:r>
    </w:p>
    <w:p w14:paraId="71D1DC35" w14:textId="77777777" w:rsidR="006C6E2A" w:rsidRPr="003115C9" w:rsidRDefault="006C6E2A" w:rsidP="006C6E2A">
      <w:pPr>
        <w:pStyle w:val="Bodytext1"/>
        <w:spacing w:line="240" w:lineRule="auto"/>
        <w:jc w:val="both"/>
        <w:rPr>
          <w:rFonts w:ascii="Arquitecta" w:hAnsi="Arquitecta"/>
          <w:sz w:val="24"/>
          <w:szCs w:val="24"/>
          <w:lang w:val="fr-FR"/>
        </w:rPr>
      </w:pPr>
    </w:p>
    <w:p w14:paraId="1AF9C81B"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7.2.1.8 Restrictions d’utilisation</w:t>
      </w:r>
    </w:p>
    <w:p w14:paraId="7B7E682E" w14:textId="77777777" w:rsidR="006C6E2A" w:rsidRPr="003115C9" w:rsidRDefault="006C6E2A" w:rsidP="006C6E2A">
      <w:pPr>
        <w:tabs>
          <w:tab w:val="left" w:pos="453"/>
        </w:tabs>
        <w:jc w:val="both"/>
        <w:rPr>
          <w:rFonts w:ascii="Arquitecta" w:hAnsi="Arquitecta" w:cs="Times New Roman"/>
        </w:rPr>
      </w:pPr>
    </w:p>
    <w:p w14:paraId="3B6FABA4"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Pour assurer un niveau d’entretien élevé, des restrictions d’utilisation doivent être imposées sur la piste synthétique. En général, la circulation des véhicules sur la surface synthétique doit être interdite. Avant de permettre la circulation d’engins lourds sur la surface, celle-ci doit être protégée par des plaques.</w:t>
      </w:r>
    </w:p>
    <w:p w14:paraId="46188107" w14:textId="77777777" w:rsidR="006C6E2A" w:rsidRPr="003115C9" w:rsidRDefault="006C6E2A" w:rsidP="006C6E2A">
      <w:pPr>
        <w:tabs>
          <w:tab w:val="left" w:pos="453"/>
        </w:tabs>
        <w:jc w:val="both"/>
        <w:rPr>
          <w:rFonts w:ascii="Arquitecta" w:hAnsi="Arquitecta" w:cs="Times New Roman"/>
        </w:rPr>
      </w:pPr>
    </w:p>
    <w:p w14:paraId="351ACA34"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L’usage par les athlètes de produits chimiques (par ex. pour les soins musculaires) ne doit pas être autorisé dans l’enceinte du stade.</w:t>
      </w:r>
    </w:p>
    <w:p w14:paraId="5FCBEC81" w14:textId="77777777" w:rsidR="006C6E2A" w:rsidRPr="003115C9" w:rsidRDefault="006C6E2A" w:rsidP="006C6E2A">
      <w:pPr>
        <w:pStyle w:val="Bodytext1"/>
        <w:spacing w:line="240" w:lineRule="auto"/>
        <w:jc w:val="both"/>
        <w:rPr>
          <w:rFonts w:ascii="Arquitecta" w:hAnsi="Arquitecta"/>
          <w:sz w:val="24"/>
          <w:szCs w:val="24"/>
          <w:lang w:val="fr-FR"/>
        </w:rPr>
      </w:pPr>
    </w:p>
    <w:p w14:paraId="2D3CF2DF"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Les feux d’artifice et les cigarettes sont toujours interdits sur la surface synthétique.</w:t>
      </w:r>
    </w:p>
    <w:p w14:paraId="163E1EF8" w14:textId="77777777" w:rsidR="006C6E2A" w:rsidRPr="003115C9" w:rsidRDefault="006C6E2A" w:rsidP="006C6E2A">
      <w:pPr>
        <w:pStyle w:val="Bodytext1"/>
        <w:spacing w:line="240" w:lineRule="auto"/>
        <w:jc w:val="both"/>
        <w:rPr>
          <w:rFonts w:ascii="Arquitecta" w:hAnsi="Arquitecta"/>
          <w:sz w:val="24"/>
          <w:szCs w:val="24"/>
          <w:lang w:val="fr-FR"/>
        </w:rPr>
      </w:pPr>
    </w:p>
    <w:p w14:paraId="6836CE4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Le couloir intérieur doit être fermé pour l’entraînement à l’aide de barrières.</w:t>
      </w:r>
    </w:p>
    <w:p w14:paraId="19949738" w14:textId="77777777" w:rsidR="006C6E2A" w:rsidRPr="003115C9" w:rsidRDefault="006C6E2A" w:rsidP="006C6E2A">
      <w:pPr>
        <w:pStyle w:val="Bodytext1"/>
        <w:spacing w:line="240" w:lineRule="auto"/>
        <w:jc w:val="both"/>
        <w:rPr>
          <w:rFonts w:ascii="Arquitecta" w:hAnsi="Arquitecta"/>
          <w:sz w:val="24"/>
          <w:szCs w:val="24"/>
          <w:lang w:val="fr-FR"/>
        </w:rPr>
      </w:pPr>
    </w:p>
    <w:p w14:paraId="747A0ADE" w14:textId="1EC38B1E" w:rsidR="006C6E2A" w:rsidRPr="003115C9" w:rsidRDefault="006C6E2A" w:rsidP="006C6E2A">
      <w:pPr>
        <w:pStyle w:val="Commentaire"/>
        <w:rPr>
          <w:rFonts w:ascii="Arquitecta" w:hAnsi="Arquitecta" w:cs="Times New Roman"/>
          <w:sz w:val="24"/>
          <w:szCs w:val="24"/>
        </w:rPr>
      </w:pPr>
      <w:r w:rsidRPr="003115C9">
        <w:rPr>
          <w:rFonts w:ascii="Arquitecta" w:hAnsi="Arquitecta" w:cs="Times New Roman"/>
          <w:sz w:val="24"/>
          <w:szCs w:val="24"/>
        </w:rPr>
        <w:t xml:space="preserve">         Pour éviter que la surface de la piste ne soit souillée par les chaussures de football il faut placer des protections sur les zones de passage </w:t>
      </w:r>
    </w:p>
    <w:p w14:paraId="08FFEA73" w14:textId="77777777" w:rsidR="006C6E2A" w:rsidRPr="003115C9" w:rsidRDefault="006C6E2A" w:rsidP="006C6E2A">
      <w:pPr>
        <w:pStyle w:val="Bodytext1"/>
        <w:spacing w:line="240" w:lineRule="auto"/>
        <w:jc w:val="both"/>
        <w:rPr>
          <w:rFonts w:ascii="Arquitecta" w:hAnsi="Arquitecta"/>
          <w:sz w:val="24"/>
          <w:szCs w:val="24"/>
          <w:lang w:val="fr-FR"/>
        </w:rPr>
      </w:pPr>
    </w:p>
    <w:p w14:paraId="5CD204BC" w14:textId="77777777" w:rsidR="006C6E2A" w:rsidRPr="003115C9" w:rsidRDefault="006C6E2A" w:rsidP="006C6E2A">
      <w:pPr>
        <w:pStyle w:val="Bodytext1"/>
        <w:spacing w:line="240" w:lineRule="auto"/>
        <w:jc w:val="both"/>
        <w:rPr>
          <w:rFonts w:ascii="Arquitecta" w:hAnsi="Arquitecta"/>
          <w:sz w:val="24"/>
          <w:szCs w:val="24"/>
          <w:lang w:val="fr-FR"/>
        </w:rPr>
      </w:pPr>
    </w:p>
    <w:p w14:paraId="000C7AAA"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7.2.1.9 Rénovation</w:t>
      </w:r>
    </w:p>
    <w:p w14:paraId="79CA817A" w14:textId="77777777" w:rsidR="006C6E2A" w:rsidRPr="003115C9" w:rsidRDefault="006C6E2A" w:rsidP="006C6E2A">
      <w:pPr>
        <w:tabs>
          <w:tab w:val="left" w:pos="453"/>
        </w:tabs>
        <w:jc w:val="both"/>
        <w:rPr>
          <w:rFonts w:ascii="Arquitecta" w:hAnsi="Arquitecta" w:cs="Times New Roman"/>
        </w:rPr>
      </w:pPr>
    </w:p>
    <w:p w14:paraId="68D62E97"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La durée de vie d’un revêtement de surface en matériau synthétique dépend de sa qualité, de son utilisation et de son niveau d’entretien. En général, une surface synthétique normale utilisée intensivement durera entre 8 et 10 ans avant qu’une rénovation</w:t>
      </w:r>
      <w:r w:rsidRPr="003115C9">
        <w:rPr>
          <w:rFonts w:ascii="Arquitecta" w:hAnsi="Arquitecta" w:cs="Times New Roman"/>
          <w:color w:val="FF0000"/>
        </w:rPr>
        <w:t xml:space="preserve"> </w:t>
      </w:r>
      <w:r w:rsidRPr="003115C9">
        <w:rPr>
          <w:rFonts w:ascii="Arquitecta" w:hAnsi="Arquitecta" w:cs="Times New Roman"/>
        </w:rPr>
        <w:t>ne</w:t>
      </w:r>
      <w:r w:rsidRPr="003115C9">
        <w:rPr>
          <w:rFonts w:ascii="Arquitecta" w:hAnsi="Arquitecta" w:cs="Times New Roman"/>
          <w:color w:val="FF0000"/>
        </w:rPr>
        <w:t xml:space="preserve"> </w:t>
      </w:r>
      <w:r w:rsidRPr="003115C9">
        <w:rPr>
          <w:rFonts w:ascii="Arquitecta" w:hAnsi="Arquitecta" w:cs="Times New Roman"/>
        </w:rPr>
        <w:t>soit requise.</w:t>
      </w:r>
    </w:p>
    <w:p w14:paraId="7BC6357D" w14:textId="77777777" w:rsidR="006C6E2A" w:rsidRPr="003115C9" w:rsidRDefault="006C6E2A" w:rsidP="006C6E2A">
      <w:pPr>
        <w:tabs>
          <w:tab w:val="left" w:pos="453"/>
        </w:tabs>
        <w:jc w:val="both"/>
        <w:rPr>
          <w:rFonts w:ascii="Arquitecta" w:hAnsi="Arquitecta" w:cs="Times New Roman"/>
        </w:rPr>
      </w:pPr>
    </w:p>
    <w:p w14:paraId="7DFEE60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La rénovation doit être menée périodiquement pour empêcher que la surface soit totalement endommagée, auquel cas un renouvellement complet serait nécessaire.</w:t>
      </w:r>
    </w:p>
    <w:p w14:paraId="36CCABC9" w14:textId="77777777" w:rsidR="006C6E2A" w:rsidRPr="003115C9" w:rsidRDefault="006C6E2A" w:rsidP="006C6E2A">
      <w:pPr>
        <w:pStyle w:val="Bodytext1"/>
        <w:spacing w:line="240" w:lineRule="auto"/>
        <w:jc w:val="both"/>
        <w:rPr>
          <w:rFonts w:ascii="Arquitecta" w:hAnsi="Arquitecta"/>
          <w:sz w:val="24"/>
          <w:szCs w:val="24"/>
          <w:lang w:val="fr-FR"/>
        </w:rPr>
      </w:pPr>
    </w:p>
    <w:p w14:paraId="64E70BD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color w:val="FF0000"/>
          <w:sz w:val="24"/>
          <w:szCs w:val="24"/>
          <w:lang w:val="fr-FR"/>
        </w:rPr>
        <w:tab/>
      </w:r>
      <w:r w:rsidRPr="003115C9">
        <w:rPr>
          <w:rFonts w:ascii="Arquitecta" w:hAnsi="Arquitecta"/>
          <w:sz w:val="24"/>
          <w:szCs w:val="24"/>
          <w:lang w:val="fr-FR"/>
        </w:rPr>
        <w:t>L’installateur du nouveau revêtement de surface doit fournir au propriétaire un rapport de laboratoire ou bien une évaluation réaliste basée sur des expériences précédentes, indiquant les probables résultats d’absorption des chocs et de déformation verticale pour la piste rénovée.</w:t>
      </w:r>
    </w:p>
    <w:p w14:paraId="0EBF394A" w14:textId="77777777" w:rsidR="006C6E2A" w:rsidRPr="003115C9" w:rsidRDefault="006C6E2A" w:rsidP="006C6E2A">
      <w:pPr>
        <w:pStyle w:val="Bodytext1"/>
        <w:spacing w:line="240" w:lineRule="auto"/>
        <w:jc w:val="both"/>
        <w:rPr>
          <w:rFonts w:ascii="Arquitecta" w:hAnsi="Arquitecta"/>
          <w:sz w:val="24"/>
          <w:szCs w:val="24"/>
          <w:lang w:val="fr-FR"/>
        </w:rPr>
      </w:pPr>
    </w:p>
    <w:p w14:paraId="5905861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Il y a différentes procédures de rénovation d’une surface :</w:t>
      </w:r>
    </w:p>
    <w:p w14:paraId="43F67274" w14:textId="77777777" w:rsidR="006C6E2A" w:rsidRPr="003115C9" w:rsidRDefault="006C6E2A" w:rsidP="006C6E2A">
      <w:pPr>
        <w:pStyle w:val="Bodytext1"/>
        <w:spacing w:line="240" w:lineRule="auto"/>
        <w:jc w:val="both"/>
        <w:rPr>
          <w:rFonts w:ascii="Arquitecta" w:hAnsi="Arquitecta"/>
          <w:sz w:val="24"/>
          <w:szCs w:val="24"/>
          <w:lang w:val="fr-FR"/>
        </w:rPr>
      </w:pPr>
    </w:p>
    <w:p w14:paraId="6091B244"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Rénovation complète avec remplacement du revêtement de surface en matériau synthétique usagée par un revêtement neuf</w:t>
      </w:r>
    </w:p>
    <w:p w14:paraId="5070CAA5"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Rénovation partielle avec remplacement des zones usées localement</w:t>
      </w:r>
    </w:p>
    <w:p w14:paraId="121B0405"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Rénovation par resurfaçage avec les matériaux synthétiques adaptés.</w:t>
      </w:r>
    </w:p>
    <w:p w14:paraId="3175F2C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Resurfaçage partiel dans certaines zones particulièrement usées</w:t>
      </w:r>
    </w:p>
    <w:p w14:paraId="14EEC622" w14:textId="77777777" w:rsidR="006C6E2A" w:rsidRPr="003115C9" w:rsidRDefault="006C6E2A" w:rsidP="006C6E2A">
      <w:pPr>
        <w:jc w:val="both"/>
        <w:rPr>
          <w:rFonts w:ascii="Arquitecta" w:hAnsi="Arquitecta" w:cs="Times New Roman"/>
        </w:rPr>
      </w:pPr>
    </w:p>
    <w:p w14:paraId="2733CF09" w14:textId="77777777" w:rsidR="006C6E2A" w:rsidRPr="003115C9" w:rsidRDefault="006C6E2A" w:rsidP="006C6E2A">
      <w:pPr>
        <w:jc w:val="both"/>
        <w:rPr>
          <w:rFonts w:ascii="Arquitecta" w:hAnsi="Arquitecta" w:cs="Times New Roman"/>
        </w:rPr>
      </w:pPr>
      <w:r w:rsidRPr="003115C9">
        <w:rPr>
          <w:rFonts w:ascii="Arquitecta" w:hAnsi="Arquitecta" w:cs="Times New Roman"/>
        </w:rPr>
        <w:t>Certaines des nombreuses permutations et combinaisons possibles à aborder sont :</w:t>
      </w:r>
    </w:p>
    <w:p w14:paraId="099A4718" w14:textId="77777777" w:rsidR="006C6E2A" w:rsidRPr="003115C9" w:rsidRDefault="006C6E2A" w:rsidP="006C6E2A">
      <w:pPr>
        <w:jc w:val="both"/>
        <w:rPr>
          <w:rFonts w:ascii="Arquitecta" w:hAnsi="Arquitecta" w:cs="Times New Roman"/>
        </w:rPr>
      </w:pPr>
    </w:p>
    <w:p w14:paraId="7EA60762"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i/>
        </w:rPr>
        <w:tab/>
        <w:t>Resurfacer un revêtement de surface synthétique coulé avec un revêtement préfabriqué</w:t>
      </w:r>
    </w:p>
    <w:p w14:paraId="42762620" w14:textId="77777777" w:rsidR="006C6E2A" w:rsidRPr="003115C9" w:rsidRDefault="006C6E2A" w:rsidP="006C6E2A">
      <w:pPr>
        <w:tabs>
          <w:tab w:val="left" w:pos="454"/>
        </w:tabs>
        <w:jc w:val="both"/>
        <w:rPr>
          <w:rFonts w:ascii="Arquitecta" w:hAnsi="Arquitecta" w:cs="Times New Roman"/>
        </w:rPr>
      </w:pPr>
    </w:p>
    <w:p w14:paraId="49A16647"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Si le revêtement de surface existant est en bon état, alors il peut être resurfacé avec l’épaisseur du revêtement préfabriqué prévue par le Certificat produit. L’augmentation de l’épaisseur de revêtement peut amener à reconstruire les bordures de l’anneau, des bacs de réception du saut en longueur, les planches d’appel, etc.</w:t>
      </w:r>
    </w:p>
    <w:p w14:paraId="4FDD84AA" w14:textId="77777777" w:rsidR="006C6E2A" w:rsidRPr="003115C9" w:rsidRDefault="006C6E2A" w:rsidP="006C6E2A">
      <w:pPr>
        <w:tabs>
          <w:tab w:val="left" w:pos="454"/>
        </w:tabs>
        <w:jc w:val="both"/>
        <w:rPr>
          <w:rFonts w:ascii="Arquitecta" w:hAnsi="Arquitecta" w:cs="Times New Roman"/>
        </w:rPr>
      </w:pPr>
    </w:p>
    <w:p w14:paraId="0037438E"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Sinon, le revêtement de surface existant peut être enlevé, la couche de base inférieure reprise comme nécessaire, et un nouveau revêtement préfabriqué installé.</w:t>
      </w:r>
      <w:r w:rsidRPr="003115C9">
        <w:rPr>
          <w:rFonts w:ascii="Arquitecta" w:hAnsi="Arquitecta" w:cs="Times New Roman"/>
        </w:rPr>
        <w:tab/>
      </w:r>
    </w:p>
    <w:p w14:paraId="6327513C" w14:textId="77777777" w:rsidR="006C6E2A" w:rsidRPr="003115C9" w:rsidRDefault="006C6E2A" w:rsidP="006C6E2A">
      <w:pPr>
        <w:tabs>
          <w:tab w:val="left" w:pos="454"/>
        </w:tabs>
        <w:jc w:val="both"/>
        <w:rPr>
          <w:rFonts w:ascii="Arquitecta" w:hAnsi="Arquitecta" w:cs="Times New Roman"/>
        </w:rPr>
      </w:pPr>
    </w:p>
    <w:p w14:paraId="766462E8" w14:textId="77777777" w:rsidR="006C6E2A" w:rsidRPr="003115C9" w:rsidRDefault="006C6E2A" w:rsidP="006C6E2A">
      <w:pPr>
        <w:tabs>
          <w:tab w:val="left" w:pos="454"/>
        </w:tabs>
        <w:ind w:left="454"/>
        <w:jc w:val="both"/>
        <w:rPr>
          <w:rFonts w:ascii="Arquitecta" w:hAnsi="Arquitecta" w:cs="Times New Roman"/>
        </w:rPr>
      </w:pPr>
      <w:r w:rsidRPr="003115C9">
        <w:rPr>
          <w:rFonts w:ascii="Arquitecta" w:hAnsi="Arquitecta" w:cs="Times New Roman"/>
          <w:i/>
        </w:rPr>
        <w:t>Resurfacer un revêtement de surface synthétique coulé avec le même type et procédé de réalisation de revêtement coulé</w:t>
      </w:r>
    </w:p>
    <w:p w14:paraId="04334D07" w14:textId="77777777" w:rsidR="006C6E2A" w:rsidRPr="003115C9" w:rsidRDefault="006C6E2A" w:rsidP="006C6E2A">
      <w:pPr>
        <w:tabs>
          <w:tab w:val="left" w:pos="454"/>
        </w:tabs>
        <w:jc w:val="both"/>
        <w:rPr>
          <w:rFonts w:ascii="Arquitecta" w:hAnsi="Arquitecta" w:cs="Times New Roman"/>
        </w:rPr>
      </w:pPr>
    </w:p>
    <w:p w14:paraId="3F1ECB00"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Si le revêtement de surface existant est en bon état, alors il peut être poncé et resurfacé avec une épaisseur appropriée de nouveau matériau déterminée par le fabricant des matériaux de surface et/ou un laboratoire accrédité par l’IAAF afin d’assurer que les Spécifications IAAF sur les Tests de Surfaces Synthétiques de Pistes et Couloirs d'athlétisme soient respectées. Il n’est généralement pas possible de resurfacer par projection les systèmes de revêtement réalisés qui ont été significativement endommagés. Cependant, il est possible de resurfacer les systèmes sandwich après un ponçage si la couche supérieure de résine plein PU n’a pas été détruite.</w:t>
      </w:r>
    </w:p>
    <w:p w14:paraId="1B5EA774" w14:textId="77777777" w:rsidR="006C6E2A" w:rsidRPr="003115C9" w:rsidRDefault="006C6E2A" w:rsidP="006C6E2A">
      <w:pPr>
        <w:tabs>
          <w:tab w:val="left" w:pos="454"/>
        </w:tabs>
        <w:jc w:val="both"/>
        <w:rPr>
          <w:rFonts w:ascii="Arquitecta" w:hAnsi="Arquitecta" w:cs="Times New Roman"/>
        </w:rPr>
      </w:pPr>
    </w:p>
    <w:p w14:paraId="194AC890" w14:textId="77777777" w:rsidR="006C6E2A" w:rsidRPr="003115C9" w:rsidRDefault="006C6E2A" w:rsidP="006C6E2A">
      <w:pPr>
        <w:tabs>
          <w:tab w:val="left" w:pos="454"/>
        </w:tabs>
        <w:ind w:left="454"/>
        <w:jc w:val="both"/>
        <w:rPr>
          <w:rFonts w:ascii="Arquitecta" w:hAnsi="Arquitecta" w:cs="Times New Roman"/>
          <w:i/>
        </w:rPr>
      </w:pPr>
      <w:r w:rsidRPr="003115C9">
        <w:rPr>
          <w:rFonts w:ascii="Arquitecta" w:hAnsi="Arquitecta" w:cs="Times New Roman"/>
          <w:i/>
        </w:rPr>
        <w:t>Resurfacer un revêtement de surface synthétique coulé avec un procédé de revêtement coulé différent</w:t>
      </w:r>
    </w:p>
    <w:p w14:paraId="64FCF15C" w14:textId="77777777" w:rsidR="006C6E2A" w:rsidRPr="003115C9" w:rsidRDefault="006C6E2A" w:rsidP="006C6E2A">
      <w:pPr>
        <w:tabs>
          <w:tab w:val="left" w:pos="454"/>
        </w:tabs>
        <w:jc w:val="both"/>
        <w:rPr>
          <w:rFonts w:ascii="Arquitecta" w:hAnsi="Arquitecta" w:cs="Times New Roman"/>
        </w:rPr>
      </w:pPr>
    </w:p>
    <w:p w14:paraId="56C44756"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Si le revêtement de surface existant a un Certificat Produit et qu’il est globalement en bon état, alors il peut être poncé et resurfacé avec l’épaisseur appropriée de matériaux différents indiquée dans le Certificat Produit, afin d’assurer que les Spécifications IAAF sur les Tests de Surfaces Synthétiques de Pistes et Couloirs d'athlétisme seront respectées. Des échantillons de test de 0,5 x 0,5 m de la piste existante, incluant la couche de base en bitume sous-jacente, peuvent être découpés à l’aide d’une scie à disque circulaire. La section prélevée peut être poncée et recouverte de l’épaisseur proposée de nouveau revêtement de surface. Les échantillons complets, avec la couche de base liée, doivent être envoyés à un laboratoire IAAF pour vérifier que les caractéristiques de la nouvelle combinaison de revêtement de surface synthétique respectent les Spécifications IAAF sur les Tests de Surfaces Synthétiques de Pistes et Couloirs d'athlétisme. Il peut être nécessaire de tester un échantillon sans superposition de couches et d’autres échantillons avec des épaisseurs de couches superposées différentes. Il est recommandé de recueillir l’avis du laboratoire avant de prélever les échantillons.</w:t>
      </w:r>
    </w:p>
    <w:p w14:paraId="42F1A42E" w14:textId="77777777" w:rsidR="006C6E2A" w:rsidRPr="003115C9" w:rsidRDefault="006C6E2A" w:rsidP="006C6E2A">
      <w:pPr>
        <w:tabs>
          <w:tab w:val="left" w:pos="454"/>
        </w:tabs>
        <w:jc w:val="both"/>
        <w:rPr>
          <w:rFonts w:ascii="Arquitecta" w:hAnsi="Arquitecta" w:cs="Times New Roman"/>
        </w:rPr>
      </w:pPr>
    </w:p>
    <w:p w14:paraId="4B344ECE" w14:textId="77777777" w:rsidR="006C6E2A" w:rsidRPr="003115C9" w:rsidRDefault="006C6E2A" w:rsidP="006C6E2A">
      <w:pPr>
        <w:tabs>
          <w:tab w:val="left" w:pos="454"/>
        </w:tabs>
        <w:ind w:left="454"/>
        <w:jc w:val="both"/>
        <w:rPr>
          <w:rFonts w:ascii="Arquitecta" w:hAnsi="Arquitecta" w:cs="Times New Roman"/>
          <w:i/>
        </w:rPr>
      </w:pPr>
      <w:r w:rsidRPr="003115C9">
        <w:rPr>
          <w:rFonts w:ascii="Arquitecta" w:hAnsi="Arquitecta" w:cs="Times New Roman"/>
          <w:i/>
        </w:rPr>
        <w:lastRenderedPageBreak/>
        <w:t>Resurfacer un revêtement de surface synthétique coulé qui n'est pas certifié</w:t>
      </w:r>
      <w:r w:rsidRPr="003115C9">
        <w:rPr>
          <w:rFonts w:ascii="Arquitecta" w:hAnsi="Arquitecta" w:cs="Times New Roman"/>
          <w:i/>
          <w:color w:val="FF3333"/>
        </w:rPr>
        <w:t xml:space="preserve"> </w:t>
      </w:r>
      <w:r w:rsidRPr="003115C9">
        <w:rPr>
          <w:rFonts w:ascii="Arquitecta" w:hAnsi="Arquitecta" w:cs="Times New Roman"/>
          <w:i/>
        </w:rPr>
        <w:t>Produit IAAF, avec un procédé de revêtement coulé différent</w:t>
      </w:r>
    </w:p>
    <w:p w14:paraId="30C0035D" w14:textId="77777777" w:rsidR="006C6E2A" w:rsidRPr="003115C9" w:rsidRDefault="006C6E2A" w:rsidP="006C6E2A">
      <w:pPr>
        <w:tabs>
          <w:tab w:val="left" w:pos="454"/>
        </w:tabs>
        <w:jc w:val="both"/>
        <w:rPr>
          <w:rFonts w:ascii="Arquitecta" w:hAnsi="Arquitecta" w:cs="Times New Roman"/>
          <w:i/>
        </w:rPr>
      </w:pPr>
    </w:p>
    <w:p w14:paraId="514DC80C"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Si le revêtement de surface existant est en bon état, alors il peut être poncé et resurfacé avec l’épaisseur totale de matériaux indiquée dans le Certificat Produit, afin de garantir que les Spécifications IAAF sur les Tests de Surfaces Synthétiques de Pistes et Couloirs d'athlétisme sont respectées.</w:t>
      </w:r>
    </w:p>
    <w:p w14:paraId="30005638" w14:textId="77777777" w:rsidR="006C6E2A" w:rsidRPr="003115C9" w:rsidRDefault="006C6E2A" w:rsidP="006C6E2A">
      <w:pPr>
        <w:tabs>
          <w:tab w:val="left" w:pos="454"/>
        </w:tabs>
        <w:jc w:val="both"/>
        <w:rPr>
          <w:rFonts w:ascii="Arquitecta" w:hAnsi="Arquitecta" w:cs="Times New Roman"/>
        </w:rPr>
      </w:pPr>
    </w:p>
    <w:p w14:paraId="17F85E5D" w14:textId="77777777" w:rsidR="006C6E2A" w:rsidRPr="003115C9" w:rsidRDefault="006C6E2A" w:rsidP="006C6E2A">
      <w:pPr>
        <w:tabs>
          <w:tab w:val="left" w:pos="454"/>
        </w:tabs>
        <w:jc w:val="both"/>
        <w:rPr>
          <w:rFonts w:ascii="Arquitecta" w:hAnsi="Arquitecta" w:cs="Times New Roman"/>
          <w:shadow/>
        </w:rPr>
      </w:pPr>
      <w:r w:rsidRPr="003115C9">
        <w:rPr>
          <w:rFonts w:ascii="Arquitecta" w:hAnsi="Arquitecta" w:cs="Times New Roman"/>
        </w:rPr>
        <w:tab/>
        <w:t>Si le revêtement de surface existant est en bon état, il est possible de le poncer et de le resurfacer avec une épaisseur moindre de matériaux que celle indiquée dans le Certificat produit. Des échantillons de test de 0,5 x 0,5 m de la piste existante, incluant la couche de base en bitume sous-jacente, peuvent être découpés à l’aide d’une scie à disque circulaire. La section prélevée peut être poncée et recouverte de l’épaisseur proposée de nouveau revêtement de surface. Les échantillons complets, avec la couche de base liée, doivent être envoyés à un laboratoire IAAF pour vérifier que les caractéristiques de la nouvelle combinaison de revêtement de surface synthétique respectent les Spécifications IAAF sur les Tests de Surfaces Synthétiques de Pistes et Couloirs d'athlétisme. Il peut être nécessaire de tester un échantillon sans superposition de couches et d’autres échantillons avec des épaisseurs de couches superposées différentes. Il est recommandé de recueillir l’avis du laboratoire avant de prélever les échantillons.</w:t>
      </w:r>
    </w:p>
    <w:p w14:paraId="2E48DC38" w14:textId="77777777" w:rsidR="006C6E2A" w:rsidRPr="003115C9" w:rsidRDefault="006C6E2A" w:rsidP="006C6E2A">
      <w:pPr>
        <w:tabs>
          <w:tab w:val="left" w:pos="454"/>
        </w:tabs>
        <w:jc w:val="both"/>
        <w:rPr>
          <w:rFonts w:ascii="Arquitecta" w:hAnsi="Arquitecta" w:cs="Times New Roman"/>
          <w:shadow/>
        </w:rPr>
      </w:pPr>
    </w:p>
    <w:p w14:paraId="3C35204B" w14:textId="77777777" w:rsidR="006C6E2A" w:rsidRPr="003115C9" w:rsidRDefault="006C6E2A" w:rsidP="006C6E2A">
      <w:pPr>
        <w:tabs>
          <w:tab w:val="left" w:pos="454"/>
        </w:tabs>
        <w:jc w:val="both"/>
        <w:rPr>
          <w:rFonts w:ascii="Arquitecta" w:hAnsi="Arquitecta" w:cs="Times New Roman"/>
          <w:shadow/>
        </w:rPr>
      </w:pPr>
    </w:p>
    <w:p w14:paraId="5D24AFD1" w14:textId="77777777" w:rsidR="006C6E2A" w:rsidRPr="003115C9" w:rsidRDefault="006C6E2A" w:rsidP="006C6E2A">
      <w:pPr>
        <w:tabs>
          <w:tab w:val="left" w:pos="454"/>
        </w:tabs>
        <w:jc w:val="both"/>
        <w:rPr>
          <w:rFonts w:ascii="Arquitecta" w:hAnsi="Arquitecta" w:cs="Times New Roman"/>
          <w:shadow/>
        </w:rPr>
      </w:pPr>
    </w:p>
    <w:p w14:paraId="6379C535"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i/>
        </w:rPr>
        <w:tab/>
        <w:t>Resurfacer une surface synthétique préfabriquée</w:t>
      </w:r>
    </w:p>
    <w:p w14:paraId="518F6BC1" w14:textId="77777777" w:rsidR="006C6E2A" w:rsidRPr="003115C9" w:rsidRDefault="006C6E2A" w:rsidP="006C6E2A">
      <w:pPr>
        <w:tabs>
          <w:tab w:val="left" w:pos="454"/>
        </w:tabs>
        <w:jc w:val="both"/>
        <w:rPr>
          <w:rFonts w:ascii="Arquitecta" w:hAnsi="Arquitecta" w:cs="Times New Roman"/>
        </w:rPr>
      </w:pPr>
    </w:p>
    <w:p w14:paraId="06259B5E"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Si le revêtement de surface existant est en bon état, il peut être resurfacé avec le même revêtement de surface à l’épaisseur requise. Il n’est pas recommandé d’utiliser une épaisseur substantiellement moindre que celle prévue par le Certificat Produit, du fait qu’une usure rapide peut se produire jusqu’à l’ancien revêtement, particulièrement dans les zones d’appel des aires de saut de la piste. L’augmentation de l’épaisseur de revêtement peut amener à reconstruire les bordures de l’anneau, des bacs de réception du saut en longueur, les planches d’appel, etc.</w:t>
      </w:r>
    </w:p>
    <w:p w14:paraId="6BC606DD" w14:textId="77777777" w:rsidR="006C6E2A" w:rsidRPr="003115C9" w:rsidRDefault="006C6E2A" w:rsidP="006C6E2A">
      <w:pPr>
        <w:tabs>
          <w:tab w:val="left" w:pos="454"/>
        </w:tabs>
        <w:jc w:val="both"/>
        <w:rPr>
          <w:rFonts w:ascii="Arquitecta" w:hAnsi="Arquitecta" w:cs="Times New Roman"/>
          <w:sz w:val="28"/>
          <w:szCs w:val="28"/>
        </w:rPr>
      </w:pPr>
    </w:p>
    <w:p w14:paraId="27024273"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Il est recommandé que les propriétaires d’installations sollicitent l’avis indépendant d’un laboratoire de tests IAAF quand il est planifié de resurfacer un revêtement synthétique existant. Si le laboratoire détermine que la surface existante est saine et en bon état, avec une bonne adhésion à la couche de base sous-jacente, il peut tester des zones représentatives du revêtement de surface existant, recouvert de différentes épaisseurs du nouveau revêtement, afin d’identifier précisément quelle couche de surface est nécessaire pour garantir la conformité avec les Spécifications IAAF sur les Tests de Surfaces Synthétiques de Pistes et Couloirs d'athlétisme.</w:t>
      </w:r>
    </w:p>
    <w:p w14:paraId="1CBBFA7D" w14:textId="77777777" w:rsidR="006C6E2A" w:rsidRPr="003115C9" w:rsidRDefault="006C6E2A" w:rsidP="006C6E2A">
      <w:pPr>
        <w:tabs>
          <w:tab w:val="left" w:pos="454"/>
        </w:tabs>
        <w:jc w:val="both"/>
        <w:rPr>
          <w:rFonts w:ascii="Arquitecta" w:hAnsi="Arquitecta" w:cs="Times New Roman"/>
        </w:rPr>
      </w:pPr>
    </w:p>
    <w:p w14:paraId="7285568A" w14:textId="77777777" w:rsidR="006C6E2A" w:rsidRPr="003115C9" w:rsidRDefault="006C6E2A" w:rsidP="006C6E2A">
      <w:pPr>
        <w:tabs>
          <w:tab w:val="left" w:pos="454"/>
        </w:tabs>
        <w:jc w:val="both"/>
        <w:rPr>
          <w:rFonts w:ascii="Arquitecta" w:hAnsi="Arquitecta" w:cs="Times New Roman"/>
        </w:rPr>
      </w:pPr>
      <w:r w:rsidRPr="003115C9">
        <w:rPr>
          <w:rFonts w:ascii="Arquitecta" w:hAnsi="Arquitecta" w:cs="Times New Roman"/>
        </w:rPr>
        <w:tab/>
        <w:t>En cas de doutes sur la meilleure manière de procéder, le propriétaire de l’installation doit consulter l’IAAF avant de s’engager dans un plan d’action particulier.</w:t>
      </w:r>
    </w:p>
    <w:p w14:paraId="0055D0C4" w14:textId="77777777" w:rsidR="006C6E2A" w:rsidRPr="003115C9" w:rsidRDefault="006C6E2A" w:rsidP="006C6E2A">
      <w:pPr>
        <w:tabs>
          <w:tab w:val="left" w:pos="454"/>
        </w:tabs>
        <w:jc w:val="both"/>
        <w:rPr>
          <w:rFonts w:ascii="Arquitecta" w:hAnsi="Arquitecta" w:cs="Times New Roman"/>
        </w:rPr>
      </w:pPr>
    </w:p>
    <w:p w14:paraId="7736A094" w14:textId="77777777" w:rsidR="006C6E2A" w:rsidRPr="003115C9" w:rsidRDefault="006C6E2A" w:rsidP="006C6E2A">
      <w:pPr>
        <w:pStyle w:val="Bodytext1"/>
        <w:tabs>
          <w:tab w:val="clear" w:pos="453"/>
          <w:tab w:val="left" w:pos="454"/>
        </w:tabs>
        <w:spacing w:line="240" w:lineRule="auto"/>
        <w:jc w:val="both"/>
        <w:rPr>
          <w:rFonts w:ascii="Arquitecta" w:hAnsi="Arquitecta"/>
          <w:sz w:val="24"/>
          <w:szCs w:val="24"/>
          <w:lang w:val="fr-FR"/>
        </w:rPr>
      </w:pPr>
      <w:r w:rsidRPr="003115C9">
        <w:rPr>
          <w:rFonts w:ascii="Arquitecta" w:hAnsi="Arquitecta"/>
          <w:sz w:val="24"/>
          <w:szCs w:val="24"/>
          <w:lang w:val="fr-FR"/>
        </w:rPr>
        <w:tab/>
        <w:t xml:space="preserve">Pour obtenir un certificat IAAF de Classe 1 pour l’installation rénovée, il sera nécessaire de mener les tests in-situ complets du revêtement de surface synthétique de l’installation. </w:t>
      </w:r>
    </w:p>
    <w:p w14:paraId="05BB4282" w14:textId="77777777" w:rsidR="006C6E2A" w:rsidRPr="003115C9" w:rsidRDefault="006C6E2A" w:rsidP="006C6E2A">
      <w:pPr>
        <w:pStyle w:val="Bodytext1"/>
        <w:tabs>
          <w:tab w:val="clear" w:pos="453"/>
          <w:tab w:val="left" w:pos="454"/>
        </w:tabs>
        <w:spacing w:line="240" w:lineRule="auto"/>
        <w:jc w:val="both"/>
        <w:rPr>
          <w:rFonts w:ascii="Arquitecta" w:hAnsi="Arquitecta"/>
          <w:sz w:val="24"/>
          <w:szCs w:val="24"/>
          <w:lang w:val="fr-FR"/>
        </w:rPr>
      </w:pPr>
    </w:p>
    <w:p w14:paraId="7BF336EF" w14:textId="77777777" w:rsidR="006C6E2A" w:rsidRPr="003115C9" w:rsidRDefault="006C6E2A" w:rsidP="006C6E2A">
      <w:pPr>
        <w:pStyle w:val="Bodytext1"/>
        <w:tabs>
          <w:tab w:val="clear" w:pos="453"/>
          <w:tab w:val="left" w:pos="454"/>
        </w:tabs>
        <w:spacing w:line="240" w:lineRule="auto"/>
        <w:jc w:val="both"/>
        <w:rPr>
          <w:rFonts w:ascii="Arquitecta" w:hAnsi="Arquitecta"/>
          <w:sz w:val="24"/>
          <w:szCs w:val="24"/>
          <w:lang w:val="fr-FR"/>
        </w:rPr>
      </w:pPr>
      <w:r w:rsidRPr="003115C9">
        <w:rPr>
          <w:rFonts w:ascii="Arquitecta" w:hAnsi="Arquitecta"/>
          <w:sz w:val="24"/>
          <w:szCs w:val="24"/>
          <w:lang w:val="fr-FR"/>
        </w:rPr>
        <w:tab/>
        <w:t>Après une rénovation complète, les nouveaux marquages de la piste doivent être réalisés et à nouveau contrôlés. Si la piste a un certificat IAAF, un Rapport de mesures IAAF doit être envoyé à l’IAAF et à la Fédération Nationale. Quand des améliorations ont été apportées sur seulement certaines zones de la surface de la piste, il doit être décidé si oui ou non un nouveau marquage complet est nécessaire.</w:t>
      </w:r>
    </w:p>
    <w:p w14:paraId="3C8F7A7E" w14:textId="77777777" w:rsidR="006C6E2A" w:rsidRPr="003115C9" w:rsidRDefault="006C6E2A" w:rsidP="006C6E2A">
      <w:pPr>
        <w:pStyle w:val="Bodytext1"/>
        <w:tabs>
          <w:tab w:val="clear" w:pos="453"/>
          <w:tab w:val="left" w:pos="454"/>
        </w:tabs>
        <w:spacing w:line="240" w:lineRule="auto"/>
        <w:jc w:val="both"/>
        <w:rPr>
          <w:rFonts w:ascii="Arquitecta" w:hAnsi="Arquitecta"/>
          <w:sz w:val="24"/>
          <w:szCs w:val="24"/>
          <w:lang w:val="fr-FR"/>
        </w:rPr>
      </w:pPr>
    </w:p>
    <w:p w14:paraId="675AFD6D" w14:textId="77777777" w:rsidR="006C6E2A" w:rsidRPr="003115C9" w:rsidRDefault="006C6E2A" w:rsidP="006C6E2A">
      <w:pPr>
        <w:pStyle w:val="Bodytext1"/>
        <w:tabs>
          <w:tab w:val="clear" w:pos="453"/>
          <w:tab w:val="left" w:pos="454"/>
        </w:tabs>
        <w:spacing w:line="240" w:lineRule="auto"/>
        <w:jc w:val="both"/>
        <w:rPr>
          <w:rFonts w:ascii="Arquitecta" w:hAnsi="Arquitecta"/>
          <w:sz w:val="24"/>
          <w:szCs w:val="24"/>
          <w:lang w:val="fr-FR"/>
        </w:rPr>
      </w:pPr>
      <w:r w:rsidRPr="003115C9">
        <w:rPr>
          <w:rFonts w:ascii="Arquitecta" w:hAnsi="Arquitecta"/>
          <w:sz w:val="24"/>
          <w:szCs w:val="24"/>
          <w:lang w:val="fr-FR"/>
        </w:rPr>
        <w:tab/>
        <w:t>Il est à noter que dans le cas des revêtements de surface synthétiques perméables, la rénovation par la méthode de revêtement coulée ou projetée peut diminuer la perméabilité de la surface.</w:t>
      </w:r>
    </w:p>
    <w:p w14:paraId="28B92DA5" w14:textId="77777777" w:rsidR="006C6E2A" w:rsidRPr="003115C9" w:rsidRDefault="006C6E2A" w:rsidP="006C6E2A">
      <w:pPr>
        <w:pStyle w:val="Bodytext1"/>
        <w:spacing w:line="240" w:lineRule="auto"/>
        <w:jc w:val="both"/>
        <w:rPr>
          <w:rFonts w:ascii="Arquitecta" w:hAnsi="Arquitecta"/>
          <w:lang w:val="fr-FR"/>
        </w:rPr>
      </w:pPr>
    </w:p>
    <w:p w14:paraId="6318CDC2" w14:textId="77777777" w:rsidR="006C6E2A" w:rsidRPr="003115C9" w:rsidRDefault="006C6E2A" w:rsidP="006C6E2A">
      <w:pPr>
        <w:pStyle w:val="WW-Titre3"/>
        <w:spacing w:line="240" w:lineRule="auto"/>
        <w:jc w:val="both"/>
        <w:rPr>
          <w:rStyle w:val="Corpsdetexte22"/>
          <w:rFonts w:ascii="Arquitecta" w:hAnsi="Arquitecta" w:cs="Times New Roman"/>
          <w:lang w:val="fr-FR"/>
        </w:rPr>
      </w:pPr>
      <w:r w:rsidRPr="003115C9">
        <w:rPr>
          <w:rFonts w:ascii="Arquitecta" w:hAnsi="Arquitecta" w:cs="Times New Roman"/>
          <w:lang w:val="fr-FR"/>
        </w:rPr>
        <w:lastRenderedPageBreak/>
        <w:t>7.2.2 SURFACES EN GAZON NATUREL</w:t>
      </w:r>
    </w:p>
    <w:p w14:paraId="499A7BDE" w14:textId="77777777" w:rsidR="006C6E2A" w:rsidRPr="003115C9" w:rsidRDefault="006C6E2A" w:rsidP="006C6E2A">
      <w:pPr>
        <w:tabs>
          <w:tab w:val="left" w:pos="453"/>
        </w:tabs>
        <w:jc w:val="both"/>
        <w:rPr>
          <w:rStyle w:val="Corpsdetexte22"/>
          <w:rFonts w:ascii="Arquitecta" w:hAnsi="Arquitecta" w:cs="Times New Roman"/>
        </w:rPr>
      </w:pPr>
      <w:r w:rsidRPr="003115C9">
        <w:rPr>
          <w:rStyle w:val="Corpsdetexte22"/>
          <w:rFonts w:ascii="Arquitecta" w:hAnsi="Arquitecta" w:cs="Times New Roman"/>
        </w:rPr>
        <w:tab/>
      </w:r>
    </w:p>
    <w:p w14:paraId="468EDF2C"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7.2.2.1 Aspects généraux</w:t>
      </w:r>
      <w:r w:rsidRPr="003115C9">
        <w:rPr>
          <w:rFonts w:ascii="Arquitecta" w:hAnsi="Arquitecta" w:cs="Times New Roman"/>
        </w:rPr>
        <w:t xml:space="preserve"> </w:t>
      </w:r>
    </w:p>
    <w:p w14:paraId="7214678F" w14:textId="77777777" w:rsidR="006C6E2A" w:rsidRPr="003115C9" w:rsidRDefault="006C6E2A" w:rsidP="006C6E2A">
      <w:pPr>
        <w:tabs>
          <w:tab w:val="left" w:pos="453"/>
        </w:tabs>
        <w:jc w:val="both"/>
        <w:rPr>
          <w:rFonts w:ascii="Arquitecta" w:hAnsi="Arquitecta" w:cs="Times New Roman"/>
        </w:rPr>
      </w:pPr>
    </w:p>
    <w:p w14:paraId="13D5CB38"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Les surfaces en gazon naturel sont utilisées principalement pour les disciplines de lancer. Le gazon requiert des soins spécialisés. Etant donné qu'il s'agit d'un matériau « vivant », une attention particulière doit être donnée à la fréquence d’utilisation.</w:t>
      </w:r>
    </w:p>
    <w:p w14:paraId="0BE1D6F9" w14:textId="77777777" w:rsidR="006C6E2A" w:rsidRPr="003115C9" w:rsidRDefault="006C6E2A" w:rsidP="006C6E2A">
      <w:pPr>
        <w:pStyle w:val="Bodytext1"/>
        <w:spacing w:line="240" w:lineRule="auto"/>
        <w:jc w:val="both"/>
        <w:rPr>
          <w:rFonts w:ascii="Arquitecta" w:hAnsi="Arquitecta"/>
          <w:sz w:val="24"/>
          <w:szCs w:val="24"/>
          <w:lang w:val="fr-FR"/>
        </w:rPr>
      </w:pPr>
    </w:p>
    <w:p w14:paraId="7200C7B3"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7.2.2.2 Équipement adapté</w:t>
      </w:r>
    </w:p>
    <w:p w14:paraId="22FA158A" w14:textId="77777777" w:rsidR="006C6E2A" w:rsidRPr="003115C9" w:rsidRDefault="006C6E2A" w:rsidP="006C6E2A">
      <w:pPr>
        <w:tabs>
          <w:tab w:val="left" w:pos="453"/>
        </w:tabs>
        <w:jc w:val="both"/>
        <w:rPr>
          <w:rFonts w:ascii="Arquitecta" w:hAnsi="Arquitecta" w:cs="Times New Roman"/>
        </w:rPr>
      </w:pPr>
    </w:p>
    <w:p w14:paraId="31A7BCC1" w14:textId="4EBCCB4C"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Pour un entretien normal, l’équipement suivant est requis :</w:t>
      </w:r>
    </w:p>
    <w:p w14:paraId="0B00FD47"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Tracteur</w:t>
      </w:r>
    </w:p>
    <w:p w14:paraId="4001330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Tondeuse autoportée</w:t>
      </w:r>
    </w:p>
    <w:p w14:paraId="090E9FA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Epandeur de nutriments</w:t>
      </w:r>
    </w:p>
    <w:p w14:paraId="110EBD6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Épandeur de sable</w:t>
      </w:r>
    </w:p>
    <w:p w14:paraId="7D84F10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Épandeur de semences</w:t>
      </w:r>
    </w:p>
    <w:p w14:paraId="7020A1B7"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Outils manuels</w:t>
      </w:r>
    </w:p>
    <w:p w14:paraId="2EE8DE9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Equipement de rénovation</w:t>
      </w:r>
    </w:p>
    <w:p w14:paraId="36B04376" w14:textId="77777777" w:rsidR="006C6E2A" w:rsidRPr="003115C9" w:rsidRDefault="006C6E2A" w:rsidP="006C6E2A">
      <w:pPr>
        <w:pStyle w:val="Bodytext1"/>
        <w:spacing w:line="240" w:lineRule="auto"/>
        <w:jc w:val="both"/>
        <w:rPr>
          <w:rFonts w:ascii="Arquitecta" w:hAnsi="Arquitecta"/>
          <w:sz w:val="24"/>
          <w:szCs w:val="24"/>
          <w:lang w:val="fr-FR"/>
        </w:rPr>
      </w:pPr>
    </w:p>
    <w:p w14:paraId="0CAF8FE7" w14:textId="3BD014CD"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Pour la rénovation, l’équipement suivant est recommandé :</w:t>
      </w:r>
    </w:p>
    <w:p w14:paraId="46304D29"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Épandeur d’engrais</w:t>
      </w:r>
    </w:p>
    <w:p w14:paraId="460CF93B"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Aérateur à lames ou à mèches</w:t>
      </w:r>
    </w:p>
    <w:p w14:paraId="7AC23661"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Scarificateur</w:t>
      </w:r>
    </w:p>
    <w:p w14:paraId="07AD214D"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Verticutter</w:t>
      </w:r>
    </w:p>
    <w:p w14:paraId="17E3366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Décompacteur</w:t>
      </w:r>
      <w:r w:rsidRPr="003115C9">
        <w:rPr>
          <w:rFonts w:ascii="Arquitecta" w:hAnsi="Arquitecta"/>
          <w:strike/>
          <w:sz w:val="24"/>
          <w:szCs w:val="24"/>
          <w:lang w:val="fr-FR"/>
        </w:rPr>
        <w:t xml:space="preserve"> </w:t>
      </w:r>
    </w:p>
    <w:p w14:paraId="02AAE670"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Semoir</w:t>
      </w:r>
    </w:p>
    <w:p w14:paraId="71570211" w14:textId="77777777" w:rsidR="006C6E2A" w:rsidRPr="003115C9" w:rsidRDefault="006C6E2A" w:rsidP="006C6E2A">
      <w:pPr>
        <w:pStyle w:val="Bodytext1"/>
        <w:spacing w:line="240" w:lineRule="auto"/>
        <w:jc w:val="both"/>
        <w:rPr>
          <w:rFonts w:ascii="Arquitecta" w:hAnsi="Arquitecta"/>
          <w:sz w:val="24"/>
          <w:szCs w:val="24"/>
          <w:lang w:val="fr-FR"/>
        </w:rPr>
      </w:pPr>
    </w:p>
    <w:p w14:paraId="31F74CE6"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7.2.2.3 Produits nécessaires</w:t>
      </w:r>
    </w:p>
    <w:p w14:paraId="774DF4BC" w14:textId="77777777" w:rsidR="006C6E2A" w:rsidRPr="003115C9" w:rsidRDefault="006C6E2A" w:rsidP="006C6E2A">
      <w:pPr>
        <w:tabs>
          <w:tab w:val="left" w:pos="453"/>
        </w:tabs>
        <w:jc w:val="both"/>
        <w:rPr>
          <w:rFonts w:ascii="Arquitecta" w:hAnsi="Arquitecta" w:cs="Times New Roman"/>
        </w:rPr>
      </w:pPr>
    </w:p>
    <w:p w14:paraId="58970B75" w14:textId="38BACF6B"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Les produits suivants doivent être disponibles :</w:t>
      </w:r>
    </w:p>
    <w:p w14:paraId="359F7A7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 xml:space="preserve">Gazonnière pour replacage </w:t>
      </w:r>
    </w:p>
    <w:p w14:paraId="42293351"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Semences</w:t>
      </w:r>
    </w:p>
    <w:p w14:paraId="41A28457"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Fertilisants</w:t>
      </w:r>
    </w:p>
    <w:p w14:paraId="12BBD640"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Sable avec granulométrie adaptée</w:t>
      </w:r>
    </w:p>
    <w:p w14:paraId="4B170428"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Mélange pour croissance compatible avec le sol en place</w:t>
      </w:r>
    </w:p>
    <w:p w14:paraId="2A5A7D96" w14:textId="77777777" w:rsidR="006C6E2A" w:rsidRPr="003115C9" w:rsidRDefault="006C6E2A" w:rsidP="006C6E2A">
      <w:pPr>
        <w:pStyle w:val="Bodytext1"/>
        <w:spacing w:line="240" w:lineRule="auto"/>
        <w:jc w:val="both"/>
        <w:rPr>
          <w:rFonts w:ascii="Arquitecta" w:hAnsi="Arquitecta"/>
          <w:sz w:val="24"/>
          <w:szCs w:val="24"/>
          <w:lang w:val="fr-FR"/>
        </w:rPr>
      </w:pPr>
    </w:p>
    <w:p w14:paraId="6C909ADD"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7.2.2.4 Propriétés requises de la surface</w:t>
      </w:r>
    </w:p>
    <w:p w14:paraId="0291F30B" w14:textId="77777777" w:rsidR="006C6E2A" w:rsidRPr="003115C9" w:rsidRDefault="006C6E2A" w:rsidP="006C6E2A">
      <w:pPr>
        <w:tabs>
          <w:tab w:val="left" w:pos="453"/>
        </w:tabs>
        <w:jc w:val="both"/>
        <w:rPr>
          <w:rFonts w:ascii="Arquitecta" w:hAnsi="Arquitecta" w:cs="Times New Roman"/>
        </w:rPr>
      </w:pPr>
    </w:p>
    <w:p w14:paraId="3425B00F"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Les facteurs les plus importants sont : la planéité, la compacité,</w:t>
      </w:r>
      <w:r w:rsidRPr="003115C9">
        <w:rPr>
          <w:rFonts w:ascii="Arquitecta" w:hAnsi="Arquitecta" w:cs="Times New Roman"/>
          <w:b/>
        </w:rPr>
        <w:t xml:space="preserve"> </w:t>
      </w:r>
      <w:r w:rsidRPr="003115C9">
        <w:rPr>
          <w:rFonts w:ascii="Arquitecta" w:hAnsi="Arquitecta" w:cs="Times New Roman"/>
        </w:rPr>
        <w:t>la densité et la hauteur de gazon.</w:t>
      </w:r>
    </w:p>
    <w:p w14:paraId="24DFF8BC" w14:textId="77777777" w:rsidR="006C6E2A" w:rsidRPr="003115C9" w:rsidRDefault="006C6E2A" w:rsidP="006C6E2A">
      <w:pPr>
        <w:pStyle w:val="Bodytext1"/>
        <w:spacing w:line="240" w:lineRule="auto"/>
        <w:jc w:val="both"/>
        <w:rPr>
          <w:rFonts w:ascii="Arquitecta" w:hAnsi="Arquitecta"/>
          <w:sz w:val="24"/>
          <w:szCs w:val="24"/>
          <w:lang w:val="fr-FR"/>
        </w:rPr>
      </w:pPr>
    </w:p>
    <w:p w14:paraId="3F560124" w14:textId="77777777" w:rsidR="006C6E2A" w:rsidRPr="003115C9" w:rsidRDefault="006C6E2A" w:rsidP="006C6E2A">
      <w:pPr>
        <w:tabs>
          <w:tab w:val="left" w:pos="453"/>
        </w:tabs>
        <w:jc w:val="both"/>
        <w:rPr>
          <w:rStyle w:val="Corpsdetexte22"/>
          <w:rFonts w:ascii="Arquitecta" w:hAnsi="Arquitecta" w:cs="Times New Roman"/>
        </w:rPr>
      </w:pPr>
      <w:r w:rsidRPr="003115C9">
        <w:rPr>
          <w:rStyle w:val="Corpsdetexte22"/>
          <w:rFonts w:ascii="Arquitecta" w:hAnsi="Arquitecta" w:cs="Times New Roman"/>
        </w:rPr>
        <w:tab/>
      </w:r>
    </w:p>
    <w:p w14:paraId="6176886F"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 xml:space="preserve">7.2.2.5 Procédure normale </w:t>
      </w:r>
    </w:p>
    <w:p w14:paraId="1B5CF9AC" w14:textId="77777777" w:rsidR="006C6E2A" w:rsidRPr="003115C9" w:rsidRDefault="006C6E2A" w:rsidP="006C6E2A">
      <w:pPr>
        <w:tabs>
          <w:tab w:val="left" w:pos="453"/>
        </w:tabs>
        <w:jc w:val="both"/>
        <w:rPr>
          <w:rFonts w:ascii="Arquitecta" w:hAnsi="Arquitecta" w:cs="Times New Roman"/>
        </w:rPr>
      </w:pPr>
    </w:p>
    <w:p w14:paraId="58E2EBD0"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Une surface en gazon naturel doit être inspectée quotidiennement. La procédure normale consiste à couper, arroser (la fréquence varie) et effectuer les reprises de la surface, lorsque nécessaire.</w:t>
      </w:r>
    </w:p>
    <w:p w14:paraId="147D6A79" w14:textId="77777777" w:rsidR="006C6E2A" w:rsidRPr="003115C9" w:rsidRDefault="006C6E2A" w:rsidP="006C6E2A">
      <w:pPr>
        <w:pStyle w:val="Bodytext1"/>
        <w:spacing w:line="240" w:lineRule="auto"/>
        <w:jc w:val="both"/>
        <w:rPr>
          <w:rFonts w:ascii="Arquitecta" w:hAnsi="Arquitecta"/>
          <w:sz w:val="24"/>
          <w:szCs w:val="24"/>
          <w:lang w:val="fr-FR"/>
        </w:rPr>
      </w:pPr>
    </w:p>
    <w:p w14:paraId="2A6A6A9E"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7.2.2.6 Procédure basique</w:t>
      </w:r>
    </w:p>
    <w:p w14:paraId="4F88EDE3" w14:textId="77777777" w:rsidR="006C6E2A" w:rsidRPr="003115C9" w:rsidRDefault="006C6E2A" w:rsidP="006C6E2A">
      <w:pPr>
        <w:tabs>
          <w:tab w:val="left" w:pos="453"/>
        </w:tabs>
        <w:jc w:val="both"/>
        <w:rPr>
          <w:rFonts w:ascii="Arquitecta" w:hAnsi="Arquitecta" w:cs="Times New Roman"/>
        </w:rPr>
      </w:pPr>
    </w:p>
    <w:p w14:paraId="531B0A09"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Dans un plan d’entretien basique, les tâches principales suivantes doivent être effectuées :</w:t>
      </w:r>
    </w:p>
    <w:p w14:paraId="4F5CDCAD" w14:textId="77777777" w:rsidR="006C6E2A" w:rsidRPr="003115C9" w:rsidRDefault="006C6E2A" w:rsidP="006C6E2A">
      <w:pPr>
        <w:tabs>
          <w:tab w:val="left" w:pos="453"/>
        </w:tabs>
        <w:jc w:val="both"/>
        <w:rPr>
          <w:rFonts w:ascii="Arquitecta" w:hAnsi="Arquitecta" w:cs="Times New Roman"/>
        </w:rPr>
      </w:pPr>
    </w:p>
    <w:p w14:paraId="388AB7C8" w14:textId="77777777" w:rsidR="006C6E2A" w:rsidRPr="003115C9" w:rsidRDefault="006C6E2A" w:rsidP="00C3722F">
      <w:pPr>
        <w:pStyle w:val="Bodytext1"/>
        <w:numPr>
          <w:ilvl w:val="0"/>
          <w:numId w:val="59"/>
        </w:numPr>
        <w:suppressAutoHyphens/>
        <w:spacing w:line="240" w:lineRule="auto"/>
        <w:jc w:val="both"/>
        <w:rPr>
          <w:rFonts w:ascii="Arquitecta" w:hAnsi="Arquitecta"/>
          <w:sz w:val="24"/>
          <w:szCs w:val="24"/>
          <w:lang w:val="fr-FR"/>
        </w:rPr>
      </w:pPr>
      <w:r w:rsidRPr="003115C9">
        <w:rPr>
          <w:rFonts w:ascii="Arquitecta" w:hAnsi="Arquitecta"/>
          <w:sz w:val="24"/>
          <w:szCs w:val="24"/>
          <w:lang w:val="fr-FR"/>
        </w:rPr>
        <w:lastRenderedPageBreak/>
        <w:t>Lors de la tonte, la hauteur de coupe doit prendre en compte les activités sportives pour lesquelles la surface sera utilisée. Avant une compétition d’athlétisme, la hauteur de tonte du gazon doit être de 0,03 à 0,04m.</w:t>
      </w:r>
    </w:p>
    <w:p w14:paraId="3CB952D1"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Les débris de tonte doivent être éliminés afin qu’ils ne se répandent pas sur la surface synthétique ou la surface minérale non liée.</w:t>
      </w:r>
    </w:p>
    <w:p w14:paraId="2CAAE9A1"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 xml:space="preserve">Un plan de fertilisation doit être établi, en termes de quantité, de qualité et de fréquence. </w:t>
      </w:r>
    </w:p>
    <w:p w14:paraId="33D186D4"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Pour l’arrosage, des arroseurs affleurants</w:t>
      </w:r>
      <w:r w:rsidRPr="003115C9">
        <w:rPr>
          <w:rFonts w:ascii="Arquitecta" w:hAnsi="Arquitecta"/>
          <w:b/>
          <w:sz w:val="24"/>
          <w:szCs w:val="24"/>
          <w:lang w:val="fr-FR"/>
        </w:rPr>
        <w:t xml:space="preserve"> </w:t>
      </w:r>
      <w:r w:rsidRPr="003115C9">
        <w:rPr>
          <w:rFonts w:ascii="Arquitecta" w:hAnsi="Arquitecta"/>
          <w:sz w:val="24"/>
          <w:szCs w:val="24"/>
          <w:lang w:val="fr-FR"/>
        </w:rPr>
        <w:t>sont recommandés.</w:t>
      </w:r>
    </w:p>
    <w:p w14:paraId="082E357B"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 xml:space="preserve">Les dommages ponctuels doivent être réparés immédiatement. Le feutre doit être enlevé. </w:t>
      </w:r>
    </w:p>
    <w:p w14:paraId="6FC66794"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Si nécessaire, la surface doit être décompactée avec des outils spéciaux et sablée avec des particules de 0,2 à 0,4mm. Les feuilles, les déchets et autres dépôts doivent être enlevés.</w:t>
      </w:r>
    </w:p>
    <w:p w14:paraId="298085F0" w14:textId="77777777" w:rsidR="006C6E2A" w:rsidRPr="003115C9" w:rsidRDefault="006C6E2A" w:rsidP="006C6E2A">
      <w:pPr>
        <w:pStyle w:val="Bodytext1"/>
        <w:spacing w:line="240" w:lineRule="auto"/>
        <w:ind w:left="720" w:hanging="720"/>
        <w:jc w:val="both"/>
        <w:rPr>
          <w:rFonts w:ascii="Arquitecta" w:hAnsi="Arquitecta"/>
          <w:sz w:val="24"/>
          <w:szCs w:val="24"/>
          <w:lang w:val="fr-FR"/>
        </w:rPr>
      </w:pPr>
      <w:r w:rsidRPr="003115C9">
        <w:rPr>
          <w:rFonts w:ascii="Arquitecta" w:hAnsi="Arquitecta"/>
          <w:sz w:val="24"/>
          <w:szCs w:val="24"/>
          <w:lang w:val="fr-FR"/>
        </w:rPr>
        <w:tab/>
        <w:t>-</w:t>
      </w:r>
      <w:r w:rsidRPr="003115C9">
        <w:rPr>
          <w:rFonts w:ascii="Arquitecta" w:hAnsi="Arquitecta"/>
          <w:sz w:val="24"/>
          <w:szCs w:val="24"/>
          <w:lang w:val="fr-FR"/>
        </w:rPr>
        <w:tab/>
        <w:t>Les produits de protection des plantes doivent être utilisés, conformément à la législation nationale.</w:t>
      </w:r>
    </w:p>
    <w:p w14:paraId="429F14B1" w14:textId="77777777" w:rsidR="006C6E2A" w:rsidRPr="003115C9" w:rsidRDefault="006C6E2A" w:rsidP="006C6E2A">
      <w:pPr>
        <w:pStyle w:val="Bodytext1"/>
        <w:spacing w:line="240" w:lineRule="auto"/>
        <w:jc w:val="both"/>
        <w:rPr>
          <w:rFonts w:ascii="Arquitecta" w:hAnsi="Arquitecta"/>
          <w:sz w:val="24"/>
          <w:szCs w:val="24"/>
          <w:lang w:val="fr-FR"/>
        </w:rPr>
      </w:pPr>
    </w:p>
    <w:p w14:paraId="6BE98F3C"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7.2.2.7 Travaux saisonniers</w:t>
      </w:r>
    </w:p>
    <w:p w14:paraId="7A28CED4" w14:textId="77777777" w:rsidR="006C6E2A" w:rsidRPr="003115C9" w:rsidRDefault="006C6E2A" w:rsidP="006C6E2A">
      <w:pPr>
        <w:tabs>
          <w:tab w:val="left" w:pos="453"/>
        </w:tabs>
        <w:jc w:val="both"/>
        <w:rPr>
          <w:rFonts w:ascii="Arquitecta" w:hAnsi="Arquitecta" w:cs="Times New Roman"/>
        </w:rPr>
      </w:pPr>
    </w:p>
    <w:p w14:paraId="0A9399B9"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La préparation saisonnière de la surface en gazon naturel est d’une grande importance. Les plans doivent être établis pour les travaux de printemps (préparation générale), les travaux d’automne et la maintenance après chaque session d’entraînement.</w:t>
      </w:r>
    </w:p>
    <w:p w14:paraId="5B7D07AD" w14:textId="77777777" w:rsidR="006C6E2A" w:rsidRPr="003115C9" w:rsidRDefault="006C6E2A" w:rsidP="006C6E2A">
      <w:pPr>
        <w:pStyle w:val="Bodytext1"/>
        <w:spacing w:line="240" w:lineRule="auto"/>
        <w:jc w:val="both"/>
        <w:rPr>
          <w:rFonts w:ascii="Arquitecta" w:hAnsi="Arquitecta"/>
          <w:sz w:val="24"/>
          <w:szCs w:val="24"/>
          <w:lang w:val="fr-FR"/>
        </w:rPr>
      </w:pPr>
    </w:p>
    <w:p w14:paraId="669C5DE6"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7.2.2.8 Restrictions d’usage</w:t>
      </w:r>
    </w:p>
    <w:p w14:paraId="17CB2988" w14:textId="77777777" w:rsidR="006C6E2A" w:rsidRPr="003115C9" w:rsidRDefault="006C6E2A" w:rsidP="006C6E2A">
      <w:pPr>
        <w:tabs>
          <w:tab w:val="left" w:pos="453"/>
        </w:tabs>
        <w:jc w:val="both"/>
        <w:rPr>
          <w:rFonts w:ascii="Arquitecta" w:hAnsi="Arquitecta" w:cs="Times New Roman"/>
        </w:rPr>
      </w:pPr>
    </w:p>
    <w:p w14:paraId="68050C3D" w14:textId="77777777"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Le gazon naturel doit être protégé</w:t>
      </w:r>
      <w:r w:rsidRPr="003115C9">
        <w:rPr>
          <w:rFonts w:ascii="Arquitecta" w:hAnsi="Arquitecta" w:cs="Times New Roman"/>
          <w:color w:val="FF3333"/>
        </w:rPr>
        <w:t>.</w:t>
      </w:r>
      <w:r w:rsidRPr="003115C9">
        <w:rPr>
          <w:rFonts w:ascii="Arquitecta" w:hAnsi="Arquitecta" w:cs="Times New Roman"/>
        </w:rPr>
        <w:t xml:space="preserve"> La fréquence d’utilisation doit être régulée et un temps suffisant alloué à la croissance et à la maintenance (réparation des zones abîmées, traitement général, rénovation). La surface doit être protégée des véhicules lourds.</w:t>
      </w:r>
    </w:p>
    <w:p w14:paraId="24B36517" w14:textId="77777777" w:rsidR="006C6E2A" w:rsidRPr="003115C9" w:rsidRDefault="006C6E2A" w:rsidP="006C6E2A">
      <w:pPr>
        <w:pStyle w:val="Bodytext1"/>
        <w:spacing w:line="240" w:lineRule="auto"/>
        <w:jc w:val="both"/>
        <w:rPr>
          <w:rFonts w:ascii="Arquitecta" w:hAnsi="Arquitecta"/>
          <w:sz w:val="24"/>
          <w:szCs w:val="24"/>
          <w:lang w:val="fr-FR"/>
        </w:rPr>
      </w:pPr>
    </w:p>
    <w:p w14:paraId="1139F089"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Pour le lancer de marteau, la surface ne doit être utilisée que pour la compétition.</w:t>
      </w:r>
    </w:p>
    <w:p w14:paraId="76CD6EB0" w14:textId="77777777" w:rsidR="006C6E2A" w:rsidRPr="003115C9" w:rsidRDefault="006C6E2A" w:rsidP="006C6E2A">
      <w:pPr>
        <w:pStyle w:val="Bodytext1"/>
        <w:spacing w:line="240" w:lineRule="auto"/>
        <w:jc w:val="both"/>
        <w:rPr>
          <w:rFonts w:ascii="Arquitecta" w:hAnsi="Arquitecta"/>
          <w:sz w:val="24"/>
          <w:szCs w:val="24"/>
          <w:lang w:val="fr-FR"/>
        </w:rPr>
      </w:pPr>
    </w:p>
    <w:p w14:paraId="421C5B9C"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7.2.2.9 Régénération / Rénovation</w:t>
      </w:r>
    </w:p>
    <w:p w14:paraId="54F34B4F" w14:textId="77777777" w:rsidR="006C6E2A" w:rsidRPr="003115C9" w:rsidRDefault="006C6E2A" w:rsidP="006C6E2A">
      <w:pPr>
        <w:tabs>
          <w:tab w:val="left" w:pos="453"/>
        </w:tabs>
        <w:jc w:val="both"/>
        <w:rPr>
          <w:rFonts w:ascii="Arquitecta" w:hAnsi="Arquitecta" w:cs="Times New Roman"/>
        </w:rPr>
      </w:pPr>
    </w:p>
    <w:p w14:paraId="6475E91A" w14:textId="2D4EFCCB"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t>Même avec un entretien bien planifié et bien exécuté, une surface en gazon naturel requiert une régénération soigneusement planifiée après 6 à 10 ans. Basée sur l’analyse du substrat, de la compacité, de la porosité et des spécificités du gazon, elle implique différents principes pour la régénération ou le renouvellement :</w:t>
      </w:r>
    </w:p>
    <w:p w14:paraId="367B3881" w14:textId="715036B0"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i/>
          <w:sz w:val="24"/>
          <w:szCs w:val="24"/>
          <w:lang w:val="fr-FR"/>
        </w:rPr>
        <w:tab/>
        <w:t>Rénovation simple de la surface</w:t>
      </w:r>
    </w:p>
    <w:p w14:paraId="30337D0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 xml:space="preserve">Cette méthode est recommandée comme rénovation naturelle de grandes surfaces de gazon hétérogène et abimé. </w:t>
      </w:r>
    </w:p>
    <w:p w14:paraId="2B8CD84F"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La procédure consiste à tondre le gazon à 0,01 m, à verticutter la surface pour la nettoyer et extraire l’herbe morte, puis à reniveler la surface avec un matériau compatible avec le substrat et la croissance du gazon. Il est important que toutes les zones compactes soient décompactées. Ceci est suivi par l’application d’une couche de sablage superficiel puis d’un regarnissage.</w:t>
      </w:r>
    </w:p>
    <w:p w14:paraId="1ACC22B8" w14:textId="4A44BF2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i/>
          <w:sz w:val="24"/>
          <w:szCs w:val="24"/>
          <w:lang w:val="fr-FR"/>
        </w:rPr>
        <w:tab/>
        <w:t>Régénération combinée de surface et de profondeur</w:t>
      </w:r>
    </w:p>
    <w:p w14:paraId="0FD882F7" w14:textId="4A6618FA"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À utiliser dans les cas de compactages excessifs, de perméabilité déficiente et de couverture végétale insuffisante.</w:t>
      </w:r>
    </w:p>
    <w:p w14:paraId="0024F99A"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La surface doit être coupée, nettoyée et nivelée. La surface doit également être décompactée à une profondeur de 0,015 à 0,03 m avant d'être sablée et semée.</w:t>
      </w:r>
    </w:p>
    <w:p w14:paraId="7743643D" w14:textId="77777777" w:rsidR="006C6E2A" w:rsidRPr="003115C9" w:rsidRDefault="006C6E2A" w:rsidP="006C6E2A">
      <w:pPr>
        <w:pStyle w:val="Bodytext1"/>
        <w:spacing w:line="240" w:lineRule="auto"/>
        <w:jc w:val="both"/>
        <w:rPr>
          <w:rFonts w:ascii="Arquitecta" w:hAnsi="Arquitecta"/>
          <w:lang w:val="fr-FR"/>
        </w:rPr>
      </w:pPr>
    </w:p>
    <w:p w14:paraId="3D2FAE77" w14:textId="49D9188B"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i/>
          <w:lang w:val="fr-FR"/>
        </w:rPr>
        <w:tab/>
      </w:r>
      <w:r w:rsidRPr="003115C9">
        <w:rPr>
          <w:rFonts w:ascii="Arquitecta" w:hAnsi="Arquitecta"/>
          <w:i/>
          <w:sz w:val="24"/>
          <w:szCs w:val="24"/>
          <w:lang w:val="fr-FR"/>
        </w:rPr>
        <w:t>Rénovation</w:t>
      </w:r>
    </w:p>
    <w:p w14:paraId="1245BE87" w14:textId="288F71A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Cette procédure est recommandée dans des circonstances critiques.</w:t>
      </w:r>
      <w:r w:rsidRPr="003115C9">
        <w:rPr>
          <w:rFonts w:ascii="Arquitecta" w:hAnsi="Arquitecta"/>
          <w:b/>
          <w:sz w:val="24"/>
          <w:szCs w:val="24"/>
          <w:lang w:val="fr-FR"/>
        </w:rPr>
        <w:t xml:space="preserve"> </w:t>
      </w:r>
      <w:r w:rsidRPr="003115C9">
        <w:rPr>
          <w:rFonts w:ascii="Arquitecta" w:hAnsi="Arquitecta"/>
          <w:sz w:val="24"/>
          <w:szCs w:val="24"/>
          <w:lang w:val="fr-FR"/>
        </w:rPr>
        <w:t>La surface en gazon naturel peut être gorgée d’eau à cause d'un compactage. La procédure de rénovation consiste à enlever la couche supérieure sur 0,05 m environ. Le système de drainage doit être inspecté, et si nécessaire rénové. Le sol doit être décompacté et renivelé avec des matériaux compatibles avec le sol en place pour atteindre l’homogénéité standard requise.</w:t>
      </w:r>
    </w:p>
    <w:p w14:paraId="18AAE9E2"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lastRenderedPageBreak/>
        <w:tab/>
        <w:t>Un nouveau substrat sableux de composition normalisée doit être mis en place à une profondeur de 0,08 à 0,012 m. Ce sol doit être nivelé et semé.</w:t>
      </w:r>
    </w:p>
    <w:p w14:paraId="6FDB365A" w14:textId="77777777" w:rsidR="006C6E2A" w:rsidRPr="003115C9" w:rsidRDefault="006C6E2A" w:rsidP="006C6E2A">
      <w:pPr>
        <w:pStyle w:val="Bodytext1"/>
        <w:spacing w:line="240" w:lineRule="auto"/>
        <w:jc w:val="both"/>
        <w:rPr>
          <w:rFonts w:ascii="Arquitecta" w:hAnsi="Arquitecta"/>
          <w:sz w:val="24"/>
          <w:szCs w:val="24"/>
          <w:lang w:val="fr-FR"/>
        </w:rPr>
      </w:pPr>
    </w:p>
    <w:p w14:paraId="47C0FDD3" w14:textId="77777777" w:rsidR="006C6E2A" w:rsidRPr="003115C9" w:rsidRDefault="006C6E2A" w:rsidP="006C6E2A">
      <w:pPr>
        <w:pStyle w:val="Bodytext1"/>
        <w:spacing w:line="240" w:lineRule="auto"/>
        <w:jc w:val="both"/>
        <w:rPr>
          <w:rFonts w:ascii="Arquitecta" w:hAnsi="Arquitecta"/>
          <w:lang w:val="fr-FR"/>
        </w:rPr>
      </w:pPr>
    </w:p>
    <w:p w14:paraId="51D66D7B" w14:textId="77777777" w:rsidR="006C6E2A" w:rsidRPr="003115C9" w:rsidRDefault="006C6E2A" w:rsidP="006C6E2A">
      <w:pPr>
        <w:pStyle w:val="WW-Titre2"/>
        <w:tabs>
          <w:tab w:val="left" w:pos="453"/>
          <w:tab w:val="left" w:pos="2607"/>
        </w:tabs>
        <w:spacing w:line="240" w:lineRule="auto"/>
        <w:jc w:val="both"/>
        <w:rPr>
          <w:rFonts w:ascii="Arquitecta" w:hAnsi="Arquitecta" w:cs="Times New Roman"/>
          <w:lang w:val="fr-FR"/>
        </w:rPr>
      </w:pPr>
      <w:r w:rsidRPr="003115C9">
        <w:rPr>
          <w:rFonts w:ascii="Arquitecta" w:hAnsi="Arquitecta" w:cs="Times New Roman"/>
          <w:lang w:val="fr-FR"/>
        </w:rPr>
        <w:t>7.3 Entretien des installations techniques</w:t>
      </w:r>
    </w:p>
    <w:p w14:paraId="2A32DBC1" w14:textId="77777777" w:rsidR="006C6E2A" w:rsidRPr="003115C9" w:rsidRDefault="006C6E2A" w:rsidP="006C6E2A">
      <w:pPr>
        <w:pStyle w:val="Bodytext1"/>
        <w:spacing w:line="240" w:lineRule="auto"/>
        <w:jc w:val="both"/>
        <w:rPr>
          <w:rFonts w:ascii="Arquitecta" w:hAnsi="Arquitecta"/>
          <w:lang w:val="fr-FR"/>
        </w:rPr>
      </w:pPr>
    </w:p>
    <w:p w14:paraId="7C254D4E"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lang w:val="fr-FR"/>
        </w:rPr>
        <w:tab/>
      </w:r>
      <w:r w:rsidRPr="003115C9">
        <w:rPr>
          <w:rFonts w:ascii="Arquitecta" w:hAnsi="Arquitecta"/>
          <w:sz w:val="24"/>
          <w:szCs w:val="24"/>
          <w:lang w:val="fr-FR"/>
        </w:rPr>
        <w:t xml:space="preserve">Toutes les installations techniques d’un stade d’athlétisme nécessitent une attention appropriée et régulière, et une maintenance pour éviter les détériorations. </w:t>
      </w:r>
    </w:p>
    <w:p w14:paraId="3E13B381" w14:textId="77777777" w:rsidR="006C6E2A" w:rsidRPr="003115C9" w:rsidRDefault="006C6E2A" w:rsidP="006C6E2A">
      <w:pPr>
        <w:pStyle w:val="Bodytext1"/>
        <w:spacing w:line="240" w:lineRule="auto"/>
        <w:jc w:val="both"/>
        <w:rPr>
          <w:rFonts w:ascii="Arquitecta" w:hAnsi="Arquitecta"/>
          <w:sz w:val="24"/>
          <w:szCs w:val="24"/>
          <w:lang w:val="fr-FR"/>
        </w:rPr>
      </w:pPr>
    </w:p>
    <w:p w14:paraId="14DA339B" w14:textId="77777777" w:rsidR="006C6E2A" w:rsidRPr="003115C9" w:rsidRDefault="006C6E2A" w:rsidP="006C6E2A">
      <w:pPr>
        <w:pStyle w:val="WW-Titre3"/>
        <w:tabs>
          <w:tab w:val="left" w:pos="1247"/>
          <w:tab w:val="left" w:pos="2607"/>
        </w:tabs>
        <w:spacing w:line="240" w:lineRule="auto"/>
        <w:jc w:val="both"/>
        <w:rPr>
          <w:rStyle w:val="Corpsdetexte22"/>
          <w:rFonts w:ascii="Arquitecta" w:hAnsi="Arquitecta" w:cs="Times New Roman"/>
          <w:sz w:val="24"/>
          <w:szCs w:val="24"/>
          <w:lang w:val="fr-FR"/>
        </w:rPr>
      </w:pPr>
      <w:r w:rsidRPr="003115C9">
        <w:rPr>
          <w:rFonts w:ascii="Arquitecta" w:hAnsi="Arquitecta" w:cs="Times New Roman"/>
          <w:sz w:val="24"/>
          <w:szCs w:val="24"/>
          <w:lang w:val="fr-FR"/>
        </w:rPr>
        <w:t>7.3.1 RÉSEAUX TECHNIQUES</w:t>
      </w:r>
    </w:p>
    <w:p w14:paraId="11FA8FB0" w14:textId="77777777" w:rsidR="006C6E2A" w:rsidRPr="003115C9" w:rsidRDefault="006C6E2A" w:rsidP="006C6E2A">
      <w:pPr>
        <w:tabs>
          <w:tab w:val="left" w:pos="453"/>
        </w:tabs>
        <w:jc w:val="both"/>
        <w:rPr>
          <w:rStyle w:val="Corpsdetexte22"/>
          <w:rFonts w:ascii="Arquitecta" w:hAnsi="Arquitecta" w:cs="Times New Roman"/>
        </w:rPr>
      </w:pPr>
      <w:r w:rsidRPr="003115C9">
        <w:rPr>
          <w:rStyle w:val="Corpsdetexte22"/>
          <w:rFonts w:ascii="Arquitecta" w:hAnsi="Arquitecta" w:cs="Times New Roman"/>
        </w:rPr>
        <w:tab/>
      </w:r>
    </w:p>
    <w:p w14:paraId="0F682271" w14:textId="71B418A1"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 xml:space="preserve">7.3.1.1 Assainissement </w:t>
      </w:r>
    </w:p>
    <w:p w14:paraId="28FE0452" w14:textId="2521D3BF"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rPr>
        <w:tab/>
      </w:r>
      <w:r>
        <w:rPr>
          <w:rFonts w:ascii="Arquitecta" w:hAnsi="Arquitecta" w:cs="Times New Roman"/>
        </w:rPr>
        <w:tab/>
      </w:r>
      <w:r w:rsidRPr="003115C9">
        <w:rPr>
          <w:rFonts w:ascii="Arquitecta" w:hAnsi="Arquitecta" w:cs="Times New Roman"/>
        </w:rPr>
        <w:t>Inspection générale des réseaux d’assainissement (à arroser au jet d’eau).</w:t>
      </w:r>
    </w:p>
    <w:p w14:paraId="33F88B44" w14:textId="1DC51896" w:rsidR="006C6E2A" w:rsidRPr="003115C9" w:rsidRDefault="006C6E2A" w:rsidP="006C6E2A">
      <w:pPr>
        <w:tabs>
          <w:tab w:val="left" w:pos="453"/>
        </w:tabs>
        <w:ind w:left="453"/>
        <w:jc w:val="both"/>
        <w:rPr>
          <w:rFonts w:ascii="Arquitecta" w:hAnsi="Arquitecta" w:cs="Times New Roman"/>
        </w:rPr>
      </w:pPr>
      <w:r>
        <w:rPr>
          <w:rFonts w:ascii="Arquitecta" w:hAnsi="Arquitecta" w:cs="Times New Roman"/>
        </w:rPr>
        <w:tab/>
      </w:r>
      <w:r w:rsidRPr="003115C9">
        <w:rPr>
          <w:rFonts w:ascii="Arquitecta" w:hAnsi="Arquitecta" w:cs="Times New Roman"/>
        </w:rPr>
        <w:t>Tous les caniveaux doivent être nettoyés (curage ou jet d’eau).</w:t>
      </w:r>
    </w:p>
    <w:p w14:paraId="6103827F" w14:textId="2D4CEFEF"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r>
      <w:r>
        <w:rPr>
          <w:rFonts w:ascii="Arquitecta" w:hAnsi="Arquitecta"/>
          <w:sz w:val="24"/>
          <w:szCs w:val="24"/>
          <w:lang w:val="fr-FR"/>
        </w:rPr>
        <w:tab/>
      </w:r>
      <w:r w:rsidRPr="003115C9">
        <w:rPr>
          <w:rFonts w:ascii="Arquitecta" w:hAnsi="Arquitecta"/>
          <w:sz w:val="24"/>
          <w:szCs w:val="24"/>
          <w:lang w:val="fr-FR"/>
        </w:rPr>
        <w:t>Toutes les rigoles et les fossés doivent être nettoyés.</w:t>
      </w:r>
    </w:p>
    <w:p w14:paraId="5EB23753" w14:textId="77777777" w:rsidR="006C6E2A" w:rsidRPr="003115C9" w:rsidRDefault="006C6E2A" w:rsidP="006C6E2A">
      <w:pPr>
        <w:pStyle w:val="Bodytext1"/>
        <w:spacing w:line="240" w:lineRule="auto"/>
        <w:jc w:val="both"/>
        <w:rPr>
          <w:rFonts w:ascii="Arquitecta" w:hAnsi="Arquitecta"/>
          <w:sz w:val="24"/>
          <w:szCs w:val="24"/>
          <w:lang w:val="fr-FR"/>
        </w:rPr>
      </w:pPr>
    </w:p>
    <w:p w14:paraId="2A3F1042" w14:textId="06AC91F1" w:rsidR="006C6E2A" w:rsidRPr="006C6E2A"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7.3.1.2 Adductions d’eau</w:t>
      </w:r>
    </w:p>
    <w:p w14:paraId="505F71A4" w14:textId="7B9D7B90"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color w:val="FF0000"/>
        </w:rPr>
        <w:tab/>
      </w:r>
      <w:r>
        <w:rPr>
          <w:rFonts w:ascii="Arquitecta" w:hAnsi="Arquitecta" w:cs="Times New Roman"/>
          <w:color w:val="FF0000"/>
        </w:rPr>
        <w:tab/>
      </w:r>
      <w:r w:rsidRPr="003115C9">
        <w:rPr>
          <w:rFonts w:ascii="Arquitecta" w:hAnsi="Arquitecta" w:cs="Times New Roman"/>
        </w:rPr>
        <w:t>Vérifier la pression.</w:t>
      </w:r>
    </w:p>
    <w:p w14:paraId="78978D39" w14:textId="639A380D"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r>
      <w:r>
        <w:rPr>
          <w:rFonts w:ascii="Arquitecta" w:hAnsi="Arquitecta"/>
          <w:sz w:val="24"/>
          <w:szCs w:val="24"/>
          <w:lang w:val="fr-FR"/>
        </w:rPr>
        <w:tab/>
      </w:r>
      <w:r w:rsidRPr="003115C9">
        <w:rPr>
          <w:rFonts w:ascii="Arquitecta" w:hAnsi="Arquitecta"/>
          <w:sz w:val="24"/>
          <w:szCs w:val="24"/>
          <w:lang w:val="fr-FR"/>
        </w:rPr>
        <w:t>Vérifier tous les joints.</w:t>
      </w:r>
    </w:p>
    <w:p w14:paraId="6911AC14" w14:textId="2E652490"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lang w:val="fr-FR"/>
        </w:rPr>
        <w:tab/>
      </w:r>
      <w:r>
        <w:rPr>
          <w:rFonts w:ascii="Arquitecta" w:hAnsi="Arquitecta"/>
          <w:lang w:val="fr-FR"/>
        </w:rPr>
        <w:tab/>
      </w:r>
      <w:r w:rsidRPr="003115C9">
        <w:rPr>
          <w:rFonts w:ascii="Arquitecta" w:hAnsi="Arquitecta"/>
          <w:sz w:val="24"/>
          <w:szCs w:val="24"/>
          <w:lang w:val="fr-FR"/>
        </w:rPr>
        <w:t>Vérifier l’étanchéité du joint de l’alimentation en eau de la fosse de steeple.</w:t>
      </w:r>
    </w:p>
    <w:p w14:paraId="66037C84" w14:textId="77777777" w:rsidR="006C6E2A" w:rsidRPr="003115C9" w:rsidRDefault="006C6E2A" w:rsidP="006C6E2A">
      <w:pPr>
        <w:pStyle w:val="Bodytext1"/>
        <w:spacing w:line="240" w:lineRule="auto"/>
        <w:jc w:val="both"/>
        <w:rPr>
          <w:rFonts w:ascii="Arquitecta" w:hAnsi="Arquitecta"/>
          <w:sz w:val="24"/>
          <w:szCs w:val="24"/>
          <w:lang w:val="fr-FR"/>
        </w:rPr>
      </w:pPr>
    </w:p>
    <w:p w14:paraId="7F19E08F" w14:textId="2567727D"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7.3.1.3 Installation d’arrosage</w:t>
      </w:r>
    </w:p>
    <w:p w14:paraId="1EC8C7C9" w14:textId="0C9FF822" w:rsidR="006C6E2A" w:rsidRPr="003115C9" w:rsidRDefault="006C6E2A" w:rsidP="006C6E2A">
      <w:pPr>
        <w:tabs>
          <w:tab w:val="left" w:pos="453"/>
        </w:tabs>
        <w:jc w:val="both"/>
        <w:rPr>
          <w:rFonts w:ascii="Arquitecta" w:hAnsi="Arquitecta" w:cs="Times New Roman"/>
        </w:rPr>
      </w:pPr>
      <w:r>
        <w:rPr>
          <w:rFonts w:ascii="Arquitecta" w:hAnsi="Arquitecta" w:cs="Times New Roman"/>
        </w:rPr>
        <w:tab/>
      </w:r>
      <w:r w:rsidRPr="003115C9">
        <w:rPr>
          <w:rFonts w:ascii="Arquitecta" w:hAnsi="Arquitecta" w:cs="Times New Roman"/>
        </w:rPr>
        <w:tab/>
        <w:t>Systèmes mobiles (contrôle des tubes, du jet d’eau, des arroseurs et des joints).</w:t>
      </w:r>
    </w:p>
    <w:p w14:paraId="17A52AFC" w14:textId="77777777" w:rsidR="006C6E2A" w:rsidRPr="003115C9" w:rsidRDefault="006C6E2A" w:rsidP="006C6E2A">
      <w:pPr>
        <w:pStyle w:val="Bodytext1"/>
        <w:spacing w:line="240" w:lineRule="auto"/>
        <w:ind w:left="453"/>
        <w:jc w:val="both"/>
        <w:rPr>
          <w:rFonts w:ascii="Arquitecta" w:hAnsi="Arquitecta"/>
          <w:sz w:val="24"/>
          <w:szCs w:val="24"/>
          <w:lang w:val="fr-FR"/>
        </w:rPr>
      </w:pPr>
      <w:r w:rsidRPr="003115C9">
        <w:rPr>
          <w:rFonts w:ascii="Arquitecta" w:hAnsi="Arquitecta"/>
          <w:sz w:val="24"/>
          <w:szCs w:val="24"/>
          <w:lang w:val="fr-FR"/>
        </w:rPr>
        <w:t>Systèmes automatiques (contrôle des tubes, des joints, de la pression d’eau, des arroseurs escamotables).</w:t>
      </w:r>
    </w:p>
    <w:p w14:paraId="366ECB88" w14:textId="77777777" w:rsidR="006C6E2A" w:rsidRPr="003115C9" w:rsidRDefault="006C6E2A" w:rsidP="006C6E2A">
      <w:pPr>
        <w:pStyle w:val="Bodytext1"/>
        <w:spacing w:line="240" w:lineRule="auto"/>
        <w:jc w:val="both"/>
        <w:rPr>
          <w:rFonts w:ascii="Arquitecta" w:hAnsi="Arquitecta"/>
          <w:sz w:val="24"/>
          <w:szCs w:val="24"/>
          <w:lang w:val="fr-FR"/>
        </w:rPr>
      </w:pPr>
    </w:p>
    <w:p w14:paraId="60C76B94" w14:textId="6FFEF835"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7.3.1.4 Réseau de câbles</w:t>
      </w:r>
    </w:p>
    <w:p w14:paraId="5D76EACD" w14:textId="2384EA83" w:rsidR="006C6E2A" w:rsidRPr="003115C9" w:rsidRDefault="006C6E2A" w:rsidP="006C6E2A">
      <w:pPr>
        <w:tabs>
          <w:tab w:val="left" w:pos="453"/>
        </w:tabs>
        <w:jc w:val="both"/>
        <w:rPr>
          <w:rFonts w:ascii="Arquitecta" w:hAnsi="Arquitecta" w:cs="Times New Roman"/>
        </w:rPr>
      </w:pPr>
      <w:r>
        <w:rPr>
          <w:rFonts w:ascii="Arquitecta" w:hAnsi="Arquitecta" w:cs="Times New Roman"/>
        </w:rPr>
        <w:tab/>
      </w:r>
      <w:r w:rsidRPr="003115C9">
        <w:rPr>
          <w:rFonts w:ascii="Arquitecta" w:hAnsi="Arquitecta" w:cs="Times New Roman"/>
        </w:rPr>
        <w:tab/>
        <w:t>Vérifier tous les câbles.</w:t>
      </w:r>
    </w:p>
    <w:p w14:paraId="361A92BD" w14:textId="77777777" w:rsidR="006C6E2A" w:rsidRPr="003115C9" w:rsidRDefault="006C6E2A" w:rsidP="006C6E2A">
      <w:pPr>
        <w:pStyle w:val="Bodytext1"/>
        <w:spacing w:line="240" w:lineRule="auto"/>
        <w:jc w:val="both"/>
        <w:rPr>
          <w:rFonts w:ascii="Arquitecta" w:hAnsi="Arquitecta"/>
          <w:sz w:val="24"/>
          <w:szCs w:val="24"/>
          <w:lang w:val="fr-FR"/>
        </w:rPr>
      </w:pPr>
    </w:p>
    <w:p w14:paraId="1C1B5FFC" w14:textId="3D2574BD"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rPr>
        <w:tab/>
        <w:t>7.3.1.5 Réseau pour l’équipement électronique et TV</w:t>
      </w:r>
    </w:p>
    <w:p w14:paraId="613E0CE7" w14:textId="60FC45A2"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Vérifier toutes les prises.</w:t>
      </w:r>
    </w:p>
    <w:p w14:paraId="2481E943" w14:textId="77777777" w:rsidR="006C6E2A" w:rsidRPr="003115C9" w:rsidRDefault="006C6E2A" w:rsidP="006C6E2A">
      <w:pPr>
        <w:pStyle w:val="WW-Titre3"/>
        <w:spacing w:line="240" w:lineRule="auto"/>
        <w:jc w:val="both"/>
        <w:rPr>
          <w:rFonts w:ascii="Arquitecta" w:hAnsi="Arquitecta" w:cs="Times New Roman"/>
          <w:b w:val="0"/>
          <w:sz w:val="24"/>
          <w:szCs w:val="24"/>
          <w:lang w:val="fr-FR"/>
        </w:rPr>
      </w:pPr>
    </w:p>
    <w:p w14:paraId="26DE8609" w14:textId="77777777" w:rsidR="006C6E2A" w:rsidRPr="003115C9" w:rsidRDefault="006C6E2A" w:rsidP="006C6E2A">
      <w:pPr>
        <w:pStyle w:val="WW-Titre3"/>
        <w:spacing w:line="240" w:lineRule="auto"/>
        <w:jc w:val="both"/>
        <w:rPr>
          <w:rFonts w:ascii="Arquitecta" w:hAnsi="Arquitecta"/>
          <w:lang w:val="fr-FR"/>
        </w:rPr>
      </w:pPr>
      <w:r w:rsidRPr="003115C9">
        <w:rPr>
          <w:rFonts w:ascii="Arquitecta" w:hAnsi="Arquitecta" w:cs="Times New Roman"/>
          <w:lang w:val="fr-FR"/>
        </w:rPr>
        <w:t>7.3.2 ÉQUIPEMENT de comp</w:t>
      </w:r>
      <w:r w:rsidRPr="003115C9">
        <w:rPr>
          <w:rFonts w:ascii="Arquitecta" w:hAnsi="Arquitecta" w:cs="Times New Roman"/>
          <w:caps w:val="0"/>
          <w:lang w:val="fr-FR" w:eastAsia="en-US"/>
        </w:rPr>
        <w:t>É</w:t>
      </w:r>
      <w:r w:rsidRPr="003115C9">
        <w:rPr>
          <w:rFonts w:ascii="Arquitecta" w:hAnsi="Arquitecta" w:cs="Times New Roman"/>
          <w:lang w:val="fr-FR"/>
        </w:rPr>
        <w:t>tition</w:t>
      </w:r>
    </w:p>
    <w:p w14:paraId="41C8C0D1" w14:textId="77777777" w:rsidR="006C6E2A" w:rsidRPr="003115C9" w:rsidRDefault="006C6E2A" w:rsidP="006C6E2A">
      <w:pPr>
        <w:tabs>
          <w:tab w:val="left" w:pos="453"/>
        </w:tabs>
        <w:jc w:val="both"/>
        <w:rPr>
          <w:rFonts w:ascii="Arquitecta" w:hAnsi="Arquitecta"/>
        </w:rPr>
      </w:pPr>
    </w:p>
    <w:p w14:paraId="4D99D895" w14:textId="77777777" w:rsidR="006C6E2A" w:rsidRPr="003115C9" w:rsidRDefault="006C6E2A" w:rsidP="006C6E2A">
      <w:pPr>
        <w:tabs>
          <w:tab w:val="left" w:pos="453"/>
        </w:tabs>
        <w:jc w:val="both"/>
        <w:rPr>
          <w:rFonts w:ascii="Arquitecta" w:hAnsi="Arquitecta" w:cs="Times New Roman"/>
          <w:i/>
        </w:rPr>
      </w:pPr>
      <w:r w:rsidRPr="003115C9">
        <w:rPr>
          <w:rStyle w:val="Corpsdetexte22"/>
          <w:rFonts w:ascii="Arquitecta" w:hAnsi="Arquitecta" w:cs="Times New Roman"/>
        </w:rPr>
        <w:tab/>
        <w:t xml:space="preserve">7.3.2.1 </w:t>
      </w:r>
      <w:r w:rsidRPr="003115C9">
        <w:rPr>
          <w:rFonts w:ascii="Arquitecta" w:hAnsi="Arquitecta" w:cs="Times New Roman"/>
          <w:lang w:eastAsia="en-US"/>
        </w:rPr>
        <w:t>É</w:t>
      </w:r>
      <w:r w:rsidRPr="003115C9">
        <w:rPr>
          <w:rStyle w:val="Corpsdetexte22"/>
          <w:rFonts w:ascii="Arquitecta" w:hAnsi="Arquitecta" w:cs="Times New Roman"/>
        </w:rPr>
        <w:t>quipement de la piste</w:t>
      </w:r>
    </w:p>
    <w:p w14:paraId="2216B0FC" w14:textId="77777777" w:rsidR="006C6E2A" w:rsidRPr="003115C9" w:rsidRDefault="006C6E2A" w:rsidP="006C6E2A">
      <w:pPr>
        <w:tabs>
          <w:tab w:val="left" w:pos="453"/>
        </w:tabs>
        <w:jc w:val="both"/>
        <w:rPr>
          <w:rFonts w:ascii="Arquitecta" w:hAnsi="Arquitecta" w:cs="Times New Roman"/>
          <w:i/>
        </w:rPr>
      </w:pPr>
    </w:p>
    <w:p w14:paraId="509BC285" w14:textId="490842ED" w:rsidR="006C6E2A" w:rsidRPr="003115C9" w:rsidRDefault="006C6E2A" w:rsidP="006C6E2A">
      <w:pPr>
        <w:tabs>
          <w:tab w:val="left" w:pos="453"/>
        </w:tabs>
        <w:jc w:val="both"/>
        <w:rPr>
          <w:rFonts w:ascii="Arquitecta" w:hAnsi="Arquitecta" w:cs="Times New Roman"/>
        </w:rPr>
      </w:pPr>
      <w:r w:rsidRPr="003115C9">
        <w:rPr>
          <w:rFonts w:ascii="Arquitecta" w:hAnsi="Arquitecta" w:cs="Times New Roman"/>
          <w:i/>
        </w:rPr>
        <w:tab/>
      </w:r>
      <w:r w:rsidRPr="003115C9">
        <w:rPr>
          <w:rStyle w:val="Corpsdetexte22"/>
          <w:rFonts w:ascii="Arquitecta" w:hAnsi="Arquitecta" w:cs="Times New Roman"/>
          <w:i/>
        </w:rPr>
        <w:t>7.3.2.1.1 Lice intérieure</w:t>
      </w:r>
    </w:p>
    <w:p w14:paraId="02824741" w14:textId="5CFC473A" w:rsidR="006C6E2A" w:rsidRPr="003115C9" w:rsidRDefault="006C6E2A" w:rsidP="006C6E2A">
      <w:pPr>
        <w:tabs>
          <w:tab w:val="left" w:pos="453"/>
        </w:tabs>
        <w:jc w:val="both"/>
        <w:rPr>
          <w:rFonts w:ascii="Arquitecta" w:hAnsi="Arquitecta" w:cs="Times New Roman"/>
        </w:rPr>
      </w:pPr>
      <w:r>
        <w:rPr>
          <w:rFonts w:ascii="Arquitecta" w:hAnsi="Arquitecta" w:cs="Times New Roman"/>
        </w:rPr>
        <w:tab/>
      </w:r>
      <w:r w:rsidRPr="003115C9">
        <w:rPr>
          <w:rFonts w:ascii="Arquitecta" w:hAnsi="Arquitecta" w:cs="Times New Roman"/>
        </w:rPr>
        <w:tab/>
        <w:t>À vérifier et à nettoyer avec du détergent liquide.</w:t>
      </w:r>
    </w:p>
    <w:p w14:paraId="5AF44168" w14:textId="77777777" w:rsidR="006C6E2A" w:rsidRPr="003115C9" w:rsidRDefault="006C6E2A" w:rsidP="006C6E2A">
      <w:pPr>
        <w:pStyle w:val="Bodytext1"/>
        <w:spacing w:line="240" w:lineRule="auto"/>
        <w:jc w:val="both"/>
        <w:rPr>
          <w:rFonts w:ascii="Arquitecta" w:hAnsi="Arquitecta"/>
          <w:sz w:val="24"/>
          <w:szCs w:val="24"/>
          <w:lang w:val="fr-FR"/>
        </w:rPr>
      </w:pPr>
    </w:p>
    <w:p w14:paraId="6DA52B2C" w14:textId="554560B3"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i/>
        </w:rPr>
        <w:tab/>
        <w:t>7.3.2.1.2 Aire de réception pour le saut en longueur et le triple saut</w:t>
      </w:r>
    </w:p>
    <w:p w14:paraId="747616BD" w14:textId="619B8AB1" w:rsidR="006C6E2A" w:rsidRPr="003115C9" w:rsidRDefault="006C6E2A"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Le sable doit être de forme arrondie et avoir une granulométrie comprise entre 0,2 de 2,0mm. Du sel peut être ajouté.</w:t>
      </w:r>
    </w:p>
    <w:p w14:paraId="71535641" w14:textId="419E0E59"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r>
      <w:r>
        <w:rPr>
          <w:rFonts w:ascii="Arquitecta" w:hAnsi="Arquitecta"/>
          <w:sz w:val="24"/>
          <w:szCs w:val="24"/>
          <w:lang w:val="fr-FR"/>
        </w:rPr>
        <w:tab/>
      </w:r>
      <w:r w:rsidRPr="003115C9">
        <w:rPr>
          <w:rFonts w:ascii="Arquitecta" w:hAnsi="Arquitecta"/>
          <w:sz w:val="24"/>
          <w:szCs w:val="24"/>
          <w:lang w:val="fr-FR"/>
        </w:rPr>
        <w:t>L’air</w:t>
      </w:r>
      <w:r>
        <w:rPr>
          <w:rFonts w:ascii="Arquitecta" w:hAnsi="Arquitecta"/>
          <w:sz w:val="24"/>
          <w:szCs w:val="24"/>
          <w:lang w:val="fr-FR"/>
        </w:rPr>
        <w:t>e</w:t>
      </w:r>
      <w:r w:rsidRPr="003115C9">
        <w:rPr>
          <w:rFonts w:ascii="Arquitecta" w:hAnsi="Arquitecta"/>
          <w:sz w:val="24"/>
          <w:szCs w:val="24"/>
          <w:lang w:val="fr-FR"/>
        </w:rPr>
        <w:t xml:space="preserve"> de réception doit être ratissée, nivelée et humidifiée.</w:t>
      </w:r>
    </w:p>
    <w:p w14:paraId="2520F6B9" w14:textId="77777777" w:rsidR="006C6E2A" w:rsidRPr="003115C9" w:rsidRDefault="006C6E2A" w:rsidP="006C6E2A">
      <w:pPr>
        <w:pStyle w:val="Bodytext1"/>
        <w:spacing w:line="240" w:lineRule="auto"/>
        <w:jc w:val="both"/>
        <w:rPr>
          <w:rFonts w:ascii="Arquitecta" w:hAnsi="Arquitecta"/>
          <w:sz w:val="24"/>
          <w:szCs w:val="24"/>
          <w:lang w:val="fr-FR"/>
        </w:rPr>
      </w:pPr>
    </w:p>
    <w:p w14:paraId="01E15048" w14:textId="5F1ED23D"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i/>
        </w:rPr>
        <w:tab/>
        <w:t>7.3.2.1.3 Planche d’appel pour le saut en longueur et le triple saut</w:t>
      </w:r>
      <w:r w:rsidRPr="003115C9">
        <w:rPr>
          <w:rFonts w:ascii="Arquitecta" w:hAnsi="Arquitecta" w:cs="Times New Roman"/>
          <w:i/>
        </w:rPr>
        <w:t xml:space="preserve"> </w:t>
      </w:r>
    </w:p>
    <w:p w14:paraId="3BD18AEF" w14:textId="3C746573"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Pas de bords irréguliers.</w:t>
      </w:r>
    </w:p>
    <w:p w14:paraId="70CBD62E" w14:textId="5864B24F"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Une base rigide.</w:t>
      </w:r>
    </w:p>
    <w:p w14:paraId="56E48E02" w14:textId="2A19701F"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Peinte en blanc.</w:t>
      </w:r>
    </w:p>
    <w:p w14:paraId="1928C0C4" w14:textId="2CEF0C8F"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Planches d’appel de rechange disponibles.</w:t>
      </w:r>
    </w:p>
    <w:p w14:paraId="4B77D11B" w14:textId="69C1A5BC" w:rsidR="006C6E2A" w:rsidRPr="003115C9" w:rsidRDefault="006C6E2A"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Planches couvertes de plasticine et stock de plasticine.</w:t>
      </w:r>
    </w:p>
    <w:p w14:paraId="4E9DD199" w14:textId="45000AB1" w:rsidR="006C6E2A" w:rsidRPr="003115C9" w:rsidRDefault="006C6E2A"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Bac recevant la planche d’appel incluant des orifices de drainage à nettoyer régulièrement.</w:t>
      </w:r>
    </w:p>
    <w:p w14:paraId="177EBDCA" w14:textId="77777777" w:rsidR="006C6E2A" w:rsidRPr="003115C9" w:rsidRDefault="006C6E2A" w:rsidP="006C6E2A">
      <w:pPr>
        <w:pStyle w:val="Bodytext1"/>
        <w:spacing w:line="240" w:lineRule="auto"/>
        <w:jc w:val="both"/>
        <w:rPr>
          <w:rFonts w:ascii="Arquitecta" w:hAnsi="Arquitecta"/>
          <w:lang w:val="fr-FR"/>
        </w:rPr>
      </w:pPr>
    </w:p>
    <w:p w14:paraId="6479A600" w14:textId="2DA709A2"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i/>
        </w:rPr>
        <w:lastRenderedPageBreak/>
        <w:tab/>
        <w:t>7.3.2.1.4 Cercles pour les lancers</w:t>
      </w:r>
    </w:p>
    <w:p w14:paraId="29E24B35" w14:textId="7C2963D0"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Plat, avec une surface avec un grain léger et pas de zones friables.</w:t>
      </w:r>
    </w:p>
    <w:p w14:paraId="696BF7BC" w14:textId="5AE72C34"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Vérification des dimensions.</w:t>
      </w:r>
    </w:p>
    <w:p w14:paraId="6E0BCC13" w14:textId="7197BAA7"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Nettoyage (jet d’eau, brosse, chiffon).</w:t>
      </w:r>
    </w:p>
    <w:p w14:paraId="55A0DA81" w14:textId="64E08ADB"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Orifices de drainage à garder dégagés.</w:t>
      </w:r>
    </w:p>
    <w:p w14:paraId="16EB6C65" w14:textId="153BECDF" w:rsidR="006C6E2A" w:rsidRPr="003115C9" w:rsidRDefault="006C6E2A"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ab/>
        <w:t>Équipement de nettoyage des chaussures.</w:t>
      </w:r>
    </w:p>
    <w:p w14:paraId="60AA16E3" w14:textId="520A51A5" w:rsidR="006C6E2A" w:rsidRPr="003115C9" w:rsidRDefault="006C6E2A"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Pr="003115C9">
        <w:rPr>
          <w:rFonts w:ascii="Arquitecta" w:hAnsi="Arquitecta"/>
          <w:sz w:val="24"/>
          <w:szCs w:val="24"/>
          <w:lang w:val="fr-FR"/>
        </w:rPr>
        <w:t xml:space="preserve">Le butoir du lancer de poids doit être solidement </w:t>
      </w:r>
      <w:r w:rsidR="00014112">
        <w:rPr>
          <w:rFonts w:ascii="Arquitecta" w:hAnsi="Arquitecta"/>
          <w:sz w:val="24"/>
          <w:szCs w:val="24"/>
          <w:lang w:val="fr-FR"/>
        </w:rPr>
        <w:t>fixé</w:t>
      </w:r>
      <w:r w:rsidRPr="003115C9">
        <w:rPr>
          <w:rFonts w:ascii="Arquitecta" w:hAnsi="Arquitecta"/>
          <w:sz w:val="24"/>
          <w:szCs w:val="24"/>
          <w:lang w:val="fr-FR"/>
        </w:rPr>
        <w:t xml:space="preserve"> et sa position vérifiée. Il doit être peint en blanc.</w:t>
      </w:r>
    </w:p>
    <w:p w14:paraId="783CE524" w14:textId="77777777" w:rsidR="006C6E2A" w:rsidRPr="003115C9" w:rsidRDefault="006C6E2A" w:rsidP="006C6E2A">
      <w:pPr>
        <w:pStyle w:val="Bodytext1"/>
        <w:spacing w:line="240" w:lineRule="auto"/>
        <w:jc w:val="both"/>
        <w:rPr>
          <w:rFonts w:ascii="Arquitecta" w:hAnsi="Arquitecta"/>
          <w:sz w:val="24"/>
          <w:szCs w:val="24"/>
          <w:lang w:val="fr-FR"/>
        </w:rPr>
      </w:pPr>
    </w:p>
    <w:p w14:paraId="64E9EB36" w14:textId="3EB69ACE"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i/>
        </w:rPr>
        <w:tab/>
        <w:t>7.3.2.1.5 Cages de sécurité</w:t>
      </w:r>
    </w:p>
    <w:p w14:paraId="7CF1710C" w14:textId="1CBBEC86"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Examen fréquent de tous les montants, panneaux, filets et filetages.</w:t>
      </w:r>
    </w:p>
    <w:p w14:paraId="558AD1EB" w14:textId="706DA472"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Les réparations doivent être réalisées immédiatement.</w:t>
      </w:r>
    </w:p>
    <w:p w14:paraId="49A40840" w14:textId="394AAC77"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Les ancrages ne doivent pas être couverts de boue, ou autre.</w:t>
      </w:r>
    </w:p>
    <w:p w14:paraId="34DD5DF6" w14:textId="00C71F3C"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Tous les filets doivent être solidement fixés.</w:t>
      </w:r>
    </w:p>
    <w:p w14:paraId="2B6A709F" w14:textId="77777777" w:rsidR="006C6E2A" w:rsidRPr="003115C9" w:rsidRDefault="006C6E2A" w:rsidP="006C6E2A">
      <w:pPr>
        <w:pStyle w:val="Bodytext1"/>
        <w:spacing w:line="240" w:lineRule="auto"/>
        <w:jc w:val="both"/>
        <w:rPr>
          <w:rFonts w:ascii="Arquitecta" w:hAnsi="Arquitecta"/>
          <w:sz w:val="24"/>
          <w:szCs w:val="24"/>
          <w:lang w:val="fr-FR"/>
        </w:rPr>
      </w:pPr>
    </w:p>
    <w:p w14:paraId="246F4E3B" w14:textId="7205F7A4"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7.3.2.1.6 Montants pour le saut en hauteur / le saut à la perche</w:t>
      </w:r>
    </w:p>
    <w:p w14:paraId="5D18FA75" w14:textId="69FA4D48"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À ajuster et réparer lorsque nécessaire.</w:t>
      </w:r>
    </w:p>
    <w:p w14:paraId="224D5038" w14:textId="4273AE87"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la rigidité.</w:t>
      </w:r>
    </w:p>
    <w:p w14:paraId="0B0B3589" w14:textId="77777777" w:rsidR="006C6E2A" w:rsidRPr="003115C9" w:rsidRDefault="006C6E2A" w:rsidP="006C6E2A">
      <w:pPr>
        <w:pStyle w:val="Bodytext1"/>
        <w:spacing w:line="240" w:lineRule="auto"/>
        <w:jc w:val="both"/>
        <w:rPr>
          <w:rStyle w:val="Corpsdetexte22"/>
          <w:rFonts w:ascii="Arquitecta" w:hAnsi="Arquitecta"/>
          <w:i/>
          <w:sz w:val="24"/>
          <w:szCs w:val="24"/>
          <w:lang w:val="fr-FR"/>
        </w:rPr>
      </w:pPr>
      <w:r w:rsidRPr="003115C9">
        <w:rPr>
          <w:rFonts w:ascii="Arquitecta" w:hAnsi="Arquitecta"/>
          <w:sz w:val="24"/>
          <w:szCs w:val="24"/>
          <w:lang w:val="fr-FR"/>
        </w:rPr>
        <w:tab/>
      </w:r>
    </w:p>
    <w:p w14:paraId="62008CBF" w14:textId="6AFB560B"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7.3.2.1.7 Bac d’appel du saut à la perche</w:t>
      </w:r>
    </w:p>
    <w:p w14:paraId="4A2467CF" w14:textId="4720DE81"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Dégager les orifices de drainage.</w:t>
      </w:r>
    </w:p>
    <w:p w14:paraId="71AF43AB" w14:textId="5304D41A"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la rigidité.</w:t>
      </w:r>
    </w:p>
    <w:p w14:paraId="6BC3DE4C" w14:textId="77777777" w:rsidR="006C6E2A" w:rsidRPr="003115C9" w:rsidRDefault="006C6E2A" w:rsidP="006C6E2A">
      <w:pPr>
        <w:pStyle w:val="Bodytext1"/>
        <w:spacing w:line="240" w:lineRule="auto"/>
        <w:jc w:val="both"/>
        <w:rPr>
          <w:rFonts w:ascii="Arquitecta" w:hAnsi="Arquitecta"/>
          <w:sz w:val="24"/>
          <w:szCs w:val="24"/>
          <w:lang w:val="fr-FR"/>
        </w:rPr>
      </w:pPr>
    </w:p>
    <w:p w14:paraId="665BBC81" w14:textId="69E5E80A"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7.3.2.1.8 Matelas de réception pour le saut en hauteur / le saut à la perche</w:t>
      </w:r>
    </w:p>
    <w:p w14:paraId="685B8E42" w14:textId="7B49D018"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Doivent recevoir une attention régulière.</w:t>
      </w:r>
    </w:p>
    <w:p w14:paraId="1B6D5B50" w14:textId="59C12313"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Il faut empêcher les mauvaises utilisations.</w:t>
      </w:r>
    </w:p>
    <w:p w14:paraId="4D54BDAA" w14:textId="616B8191"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Doivent être montés sur des caillebotis ouverts.</w:t>
      </w:r>
    </w:p>
    <w:p w14:paraId="46FD060A" w14:textId="74568691"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Stockés dans un endroit sec.</w:t>
      </w:r>
    </w:p>
    <w:p w14:paraId="73DD7AF5" w14:textId="36756249"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Protégés par une housse amovible.</w:t>
      </w:r>
    </w:p>
    <w:p w14:paraId="12C2F43B" w14:textId="50485CDD"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Réparés lorsque nécessaire.</w:t>
      </w:r>
    </w:p>
    <w:p w14:paraId="5C202C36" w14:textId="031F7C08"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Manipulation appropriée lorsqu’ils sont déplacés.</w:t>
      </w:r>
    </w:p>
    <w:p w14:paraId="594CF6F9" w14:textId="77777777" w:rsidR="006C6E2A" w:rsidRPr="003115C9" w:rsidRDefault="006C6E2A" w:rsidP="006C6E2A">
      <w:pPr>
        <w:tabs>
          <w:tab w:val="left" w:pos="453"/>
        </w:tabs>
        <w:jc w:val="both"/>
        <w:rPr>
          <w:rFonts w:ascii="Arquitecta" w:hAnsi="Arquitecta"/>
        </w:rPr>
      </w:pPr>
    </w:p>
    <w:p w14:paraId="66C3E6D9" w14:textId="3403BD20"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7.3.2.1.9 L’arc de cercle du lancer de javelot</w:t>
      </w:r>
      <w:r w:rsidRPr="003115C9">
        <w:rPr>
          <w:rFonts w:ascii="Arquitecta" w:hAnsi="Arquitecta" w:cs="Times New Roman"/>
        </w:rPr>
        <w:tab/>
      </w:r>
    </w:p>
    <w:p w14:paraId="047C10A4" w14:textId="0E7B37EA"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Doit être peint en blanc.</w:t>
      </w:r>
    </w:p>
    <w:p w14:paraId="26971615" w14:textId="77777777" w:rsidR="006C6E2A" w:rsidRPr="003115C9" w:rsidRDefault="006C6E2A" w:rsidP="006C6E2A">
      <w:pPr>
        <w:pStyle w:val="Bodytext1"/>
        <w:spacing w:line="240" w:lineRule="auto"/>
        <w:jc w:val="both"/>
        <w:rPr>
          <w:rFonts w:ascii="Arquitecta" w:hAnsi="Arquitecta"/>
          <w:sz w:val="24"/>
          <w:szCs w:val="24"/>
          <w:lang w:val="fr-FR"/>
        </w:rPr>
      </w:pPr>
    </w:p>
    <w:p w14:paraId="0E599C4A" w14:textId="281CC3D5"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7.3.2.1.10 Fosse de steeple</w:t>
      </w:r>
    </w:p>
    <w:p w14:paraId="1ECD8C3D" w14:textId="72918237"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Contrôler le drain de sortie.</w:t>
      </w:r>
    </w:p>
    <w:p w14:paraId="4E89D354" w14:textId="533D6EE4"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l’alimentation en eau.</w:t>
      </w:r>
    </w:p>
    <w:p w14:paraId="187D2F2F" w14:textId="76D404DB"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La fosse doit être vidée de son eau après la compétition.</w:t>
      </w:r>
    </w:p>
    <w:p w14:paraId="1587E69C" w14:textId="3ECB3234" w:rsidR="006C6E2A" w:rsidRPr="003115C9" w:rsidRDefault="00014112"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Vérifier régulièrement la zone de réception pour garantir que la surface synthétique soit en bon état.</w:t>
      </w:r>
    </w:p>
    <w:p w14:paraId="19A69B8E" w14:textId="1451DD6B"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la solidité de la haie et l’état de la barre supérieure.</w:t>
      </w:r>
    </w:p>
    <w:p w14:paraId="27AA68DC" w14:textId="23A81442"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La peinture de la barre supérieure est en bon état.</w:t>
      </w:r>
    </w:p>
    <w:p w14:paraId="4F858455" w14:textId="021DFF46"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que les murs de soutènement en béton ne sont pas endommagés.</w:t>
      </w:r>
    </w:p>
    <w:p w14:paraId="50328480" w14:textId="53D6C4FE"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les lices amovibles.</w:t>
      </w:r>
    </w:p>
    <w:p w14:paraId="3D11F140" w14:textId="77777777" w:rsidR="006C6E2A" w:rsidRPr="003115C9" w:rsidRDefault="006C6E2A" w:rsidP="006C6E2A">
      <w:pPr>
        <w:pStyle w:val="Bodytext1"/>
        <w:spacing w:line="240" w:lineRule="auto"/>
        <w:jc w:val="both"/>
        <w:rPr>
          <w:rFonts w:ascii="Arquitecta" w:hAnsi="Arquitecta"/>
          <w:sz w:val="24"/>
          <w:szCs w:val="24"/>
          <w:lang w:val="fr-FR"/>
        </w:rPr>
      </w:pPr>
    </w:p>
    <w:p w14:paraId="7460FA6A" w14:textId="77777777" w:rsidR="006C6E2A" w:rsidRPr="003115C9" w:rsidRDefault="006C6E2A" w:rsidP="006C6E2A">
      <w:pPr>
        <w:tabs>
          <w:tab w:val="left" w:pos="453"/>
        </w:tabs>
        <w:jc w:val="both"/>
        <w:rPr>
          <w:rStyle w:val="Corpsdetexte22"/>
          <w:rFonts w:ascii="Arquitecta" w:hAnsi="Arquitecta" w:cs="Times New Roman"/>
          <w:i/>
        </w:rPr>
      </w:pPr>
      <w:r w:rsidRPr="003115C9">
        <w:rPr>
          <w:rStyle w:val="Corpsdetexte22"/>
          <w:rFonts w:ascii="Arquitecta" w:hAnsi="Arquitecta" w:cs="Times New Roman"/>
        </w:rPr>
        <w:tab/>
        <w:t>7.3.2.2 Accessoires de la piste</w:t>
      </w:r>
    </w:p>
    <w:p w14:paraId="4773B05D" w14:textId="77777777" w:rsidR="006C6E2A" w:rsidRPr="003115C9" w:rsidRDefault="006C6E2A" w:rsidP="006C6E2A">
      <w:pPr>
        <w:tabs>
          <w:tab w:val="left" w:pos="453"/>
        </w:tabs>
        <w:jc w:val="both"/>
        <w:rPr>
          <w:rStyle w:val="Corpsdetexte22"/>
          <w:rFonts w:ascii="Arquitecta" w:hAnsi="Arquitecta" w:cs="Times New Roman"/>
          <w:i/>
        </w:rPr>
      </w:pPr>
      <w:r w:rsidRPr="003115C9">
        <w:rPr>
          <w:rStyle w:val="Corpsdetexte22"/>
          <w:rFonts w:ascii="Arquitecta" w:hAnsi="Arquitecta" w:cs="Times New Roman"/>
          <w:i/>
        </w:rPr>
        <w:tab/>
      </w:r>
    </w:p>
    <w:p w14:paraId="3C41C35E" w14:textId="77777777" w:rsidR="006C6E2A" w:rsidRPr="003115C9" w:rsidRDefault="006C6E2A" w:rsidP="006C6E2A">
      <w:pPr>
        <w:tabs>
          <w:tab w:val="left" w:pos="453"/>
        </w:tabs>
        <w:jc w:val="both"/>
        <w:rPr>
          <w:rFonts w:ascii="Arquitecta" w:hAnsi="Arquitecta" w:cs="Times New Roman"/>
        </w:rPr>
      </w:pPr>
      <w:r w:rsidRPr="003115C9">
        <w:rPr>
          <w:rStyle w:val="Corpsdetexte22"/>
          <w:rFonts w:ascii="Arquitecta" w:hAnsi="Arquitecta" w:cs="Times New Roman"/>
          <w:i/>
        </w:rPr>
        <w:tab/>
        <w:t>7.3.2.2.1 Haies</w:t>
      </w:r>
    </w:p>
    <w:p w14:paraId="41F0AFFC"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À vérifier à intervalles réguliers.</w:t>
      </w:r>
    </w:p>
    <w:p w14:paraId="499C3149"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À maintenir propre, parties mobiles à maintenir bien lubrifiées.</w:t>
      </w:r>
    </w:p>
    <w:p w14:paraId="081B9617"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À repeindre lorsque nécessaire.</w:t>
      </w:r>
    </w:p>
    <w:p w14:paraId="2559984B" w14:textId="77777777" w:rsidR="006C6E2A" w:rsidRPr="003115C9" w:rsidRDefault="006C6E2A" w:rsidP="006C6E2A">
      <w:pPr>
        <w:pStyle w:val="Bodytext1"/>
        <w:spacing w:line="240" w:lineRule="auto"/>
        <w:jc w:val="both"/>
        <w:rPr>
          <w:rFonts w:ascii="Arquitecta" w:hAnsi="Arquitecta"/>
          <w:sz w:val="24"/>
          <w:szCs w:val="24"/>
          <w:lang w:val="fr-FR"/>
        </w:rPr>
      </w:pPr>
      <w:r w:rsidRPr="003115C9">
        <w:rPr>
          <w:rFonts w:ascii="Arquitecta" w:hAnsi="Arquitecta"/>
          <w:sz w:val="24"/>
          <w:szCs w:val="24"/>
          <w:lang w:val="fr-FR"/>
        </w:rPr>
        <w:tab/>
        <w:t>Contrôle des poids.</w:t>
      </w:r>
    </w:p>
    <w:p w14:paraId="793447F7" w14:textId="77777777" w:rsidR="006C6E2A" w:rsidRPr="003115C9" w:rsidRDefault="006C6E2A" w:rsidP="006C6E2A">
      <w:pPr>
        <w:pStyle w:val="Bodytext1"/>
        <w:spacing w:line="240" w:lineRule="auto"/>
        <w:jc w:val="both"/>
        <w:rPr>
          <w:rFonts w:ascii="Arquitecta" w:hAnsi="Arquitecta"/>
          <w:sz w:val="24"/>
          <w:szCs w:val="24"/>
          <w:lang w:val="fr-FR"/>
        </w:rPr>
      </w:pPr>
    </w:p>
    <w:p w14:paraId="2192979D" w14:textId="70EAFDB5"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i/>
        </w:rPr>
        <w:tab/>
        <w:t>7.3.2.2.2 Blocs de Départ</w:t>
      </w:r>
    </w:p>
    <w:p w14:paraId="0FCF13A4" w14:textId="0213EFA2"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À maintenir propres, parties mobiles à maintenir bien lubrifiées.</w:t>
      </w:r>
      <w:r w:rsidR="006C6E2A" w:rsidRPr="003115C9">
        <w:rPr>
          <w:rFonts w:ascii="Arquitecta" w:hAnsi="Arquitecta"/>
          <w:sz w:val="24"/>
          <w:szCs w:val="24"/>
          <w:lang w:val="fr-FR"/>
        </w:rPr>
        <w:tab/>
      </w:r>
    </w:p>
    <w:p w14:paraId="1631377F" w14:textId="51DCDC76"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À stocker dans un endroit sec.</w:t>
      </w:r>
    </w:p>
    <w:p w14:paraId="792AD076" w14:textId="77777777" w:rsidR="006C6E2A" w:rsidRPr="003115C9" w:rsidRDefault="006C6E2A" w:rsidP="006C6E2A">
      <w:pPr>
        <w:pStyle w:val="Bodytext1"/>
        <w:spacing w:line="240" w:lineRule="auto"/>
        <w:jc w:val="both"/>
        <w:rPr>
          <w:rFonts w:ascii="Arquitecta" w:hAnsi="Arquitecta"/>
          <w:sz w:val="24"/>
          <w:szCs w:val="24"/>
          <w:lang w:val="fr-FR"/>
        </w:rPr>
      </w:pPr>
    </w:p>
    <w:p w14:paraId="6E378B7F" w14:textId="39CC9F7F" w:rsidR="006C6E2A" w:rsidRPr="003115C9" w:rsidRDefault="006C6E2A" w:rsidP="00014112">
      <w:pPr>
        <w:tabs>
          <w:tab w:val="left" w:pos="453"/>
        </w:tabs>
        <w:jc w:val="both"/>
        <w:rPr>
          <w:rFonts w:ascii="Arquitecta" w:hAnsi="Arquitecta" w:cs="Times New Roman"/>
        </w:rPr>
      </w:pPr>
      <w:r w:rsidRPr="003115C9">
        <w:rPr>
          <w:rFonts w:ascii="Arquitecta" w:hAnsi="Arquitecta" w:cs="Times New Roman"/>
          <w:i/>
        </w:rPr>
        <w:tab/>
      </w:r>
      <w:r w:rsidRPr="003115C9">
        <w:rPr>
          <w:rStyle w:val="Corpsdetexte22"/>
          <w:rFonts w:ascii="Arquitecta" w:hAnsi="Arquitecta" w:cs="Times New Roman"/>
          <w:i/>
        </w:rPr>
        <w:t>7.3.2.2.3 Haies pour le steeple-chase</w:t>
      </w:r>
    </w:p>
    <w:p w14:paraId="63EF6A91" w14:textId="21028711"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À stocker et peindre avec soin.</w:t>
      </w:r>
    </w:p>
    <w:p w14:paraId="72D81803" w14:textId="79046CBE"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Vérifier la solidité et la stabilité.</w:t>
      </w:r>
    </w:p>
    <w:p w14:paraId="671E1509" w14:textId="77777777" w:rsidR="006C6E2A" w:rsidRPr="003115C9" w:rsidRDefault="006C6E2A" w:rsidP="006C6E2A">
      <w:pPr>
        <w:pStyle w:val="Bodytext1"/>
        <w:spacing w:line="240" w:lineRule="auto"/>
        <w:jc w:val="both"/>
        <w:rPr>
          <w:rFonts w:ascii="Arquitecta" w:hAnsi="Arquitecta"/>
          <w:sz w:val="24"/>
          <w:szCs w:val="24"/>
          <w:lang w:val="fr-FR"/>
        </w:rPr>
      </w:pPr>
    </w:p>
    <w:p w14:paraId="66C4CFF9" w14:textId="45DF94FE"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rPr>
        <w:tab/>
        <w:t>7.3.2.3 Équipement de chronométrage et de mesures</w:t>
      </w:r>
    </w:p>
    <w:p w14:paraId="276B73A0" w14:textId="7A0FA952" w:rsidR="006C6E2A" w:rsidRPr="003115C9" w:rsidRDefault="00014112" w:rsidP="006C6E2A">
      <w:pPr>
        <w:pStyle w:val="Bodytext1"/>
        <w:spacing w:line="240" w:lineRule="auto"/>
        <w:ind w:left="453"/>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Tout l’équipement doit être stocké avec soin, vérifié avant usage et calibré chaque année.</w:t>
      </w:r>
    </w:p>
    <w:p w14:paraId="603F97BE" w14:textId="77777777" w:rsidR="006C6E2A" w:rsidRPr="003115C9" w:rsidRDefault="006C6E2A" w:rsidP="006C6E2A">
      <w:pPr>
        <w:pStyle w:val="Bodytext1"/>
        <w:spacing w:line="240" w:lineRule="auto"/>
        <w:jc w:val="both"/>
        <w:rPr>
          <w:rFonts w:ascii="Arquitecta" w:hAnsi="Arquitecta"/>
          <w:sz w:val="24"/>
          <w:szCs w:val="24"/>
          <w:lang w:val="fr-FR"/>
        </w:rPr>
      </w:pPr>
    </w:p>
    <w:p w14:paraId="48A2CA82" w14:textId="2D63A4D3" w:rsidR="006C6E2A" w:rsidRPr="003115C9" w:rsidRDefault="006C6E2A" w:rsidP="00014112">
      <w:pPr>
        <w:tabs>
          <w:tab w:val="left" w:pos="453"/>
        </w:tabs>
        <w:jc w:val="both"/>
        <w:rPr>
          <w:rFonts w:ascii="Arquitecta" w:hAnsi="Arquitecta" w:cs="Times New Roman"/>
        </w:rPr>
      </w:pPr>
      <w:r w:rsidRPr="003115C9">
        <w:rPr>
          <w:rStyle w:val="Corpsdetexte22"/>
          <w:rFonts w:ascii="Arquitecta" w:hAnsi="Arquitecta" w:cs="Times New Roman"/>
        </w:rPr>
        <w:tab/>
        <w:t>7.3.2.4 Clôtures</w:t>
      </w:r>
      <w:r w:rsidRPr="003115C9">
        <w:rPr>
          <w:rFonts w:ascii="Arquitecta" w:hAnsi="Arquitecta" w:cs="Times New Roman"/>
        </w:rPr>
        <w:tab/>
      </w:r>
    </w:p>
    <w:p w14:paraId="283FC1B6" w14:textId="62B6F03E"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Les clôtures et les portes doivent être vérifiées en termes de rigidité et de vieillissement.</w:t>
      </w:r>
    </w:p>
    <w:p w14:paraId="30F71D7D" w14:textId="1F2B6034" w:rsidR="006C6E2A" w:rsidRPr="003115C9" w:rsidRDefault="00014112" w:rsidP="006C6E2A">
      <w:pPr>
        <w:pStyle w:val="Bodytext1"/>
        <w:spacing w:line="240" w:lineRule="auto"/>
        <w:jc w:val="both"/>
        <w:rPr>
          <w:rFonts w:ascii="Arquitecta" w:hAnsi="Arquitecta"/>
          <w:sz w:val="24"/>
          <w:szCs w:val="24"/>
          <w:lang w:val="fr-FR"/>
        </w:rPr>
      </w:pPr>
      <w:r>
        <w:rPr>
          <w:rFonts w:ascii="Arquitecta" w:hAnsi="Arquitecta"/>
          <w:sz w:val="24"/>
          <w:szCs w:val="24"/>
          <w:lang w:val="fr-FR"/>
        </w:rPr>
        <w:tab/>
      </w:r>
      <w:r w:rsidR="006C6E2A" w:rsidRPr="003115C9">
        <w:rPr>
          <w:rFonts w:ascii="Arquitecta" w:hAnsi="Arquitecta"/>
          <w:sz w:val="24"/>
          <w:szCs w:val="24"/>
          <w:lang w:val="fr-FR"/>
        </w:rPr>
        <w:tab/>
        <w:t>Les dommages doivent être réparés.</w:t>
      </w:r>
    </w:p>
    <w:p w14:paraId="22E04531" w14:textId="5E167106" w:rsidR="00982BB3" w:rsidRDefault="00982BB3" w:rsidP="00124FF9">
      <w:pPr>
        <w:widowControl/>
        <w:tabs>
          <w:tab w:val="left" w:pos="453"/>
        </w:tabs>
        <w:suppressAutoHyphens w:val="0"/>
        <w:jc w:val="both"/>
        <w:rPr>
          <w:rFonts w:ascii="Arquitecta" w:eastAsia="Times New Roman" w:hAnsi="Arquitecta" w:cs="Times New Roman"/>
          <w:kern w:val="0"/>
          <w:lang w:eastAsia="en-US" w:bidi="ar-SA"/>
        </w:rPr>
      </w:pPr>
    </w:p>
    <w:p w14:paraId="03BDA5C6" w14:textId="77777777" w:rsidR="00314759" w:rsidRPr="006E0A25" w:rsidRDefault="00014112" w:rsidP="00314759">
      <w:pPr>
        <w:pStyle w:val="Titre1"/>
        <w:jc w:val="both"/>
        <w:rPr>
          <w:rFonts w:ascii="Arquitecta" w:hAnsi="Arquitecta"/>
        </w:rPr>
      </w:pPr>
      <w:r>
        <w:rPr>
          <w:rFonts w:ascii="Arquitecta" w:hAnsi="Arquitecta" w:cs="Times New Roman"/>
          <w:kern w:val="0"/>
          <w:lang w:eastAsia="en-US" w:bidi="ar-SA"/>
        </w:rPr>
        <w:br w:type="page"/>
      </w:r>
      <w:bookmarkStart w:id="521" w:name="_Hlk520369408"/>
      <w:bookmarkEnd w:id="521"/>
      <w:r w:rsidR="00314759" w:rsidRPr="006E0A25">
        <w:rPr>
          <w:rFonts w:ascii="Arquitecta" w:hAnsi="Arquitecta"/>
        </w:rPr>
        <w:lastRenderedPageBreak/>
        <w:t>TABLE DES MATIÈRES - CHAPITRE 8</w:t>
      </w:r>
    </w:p>
    <w:p w14:paraId="1D8D53B4" w14:textId="77777777" w:rsidR="00314759" w:rsidRPr="006E0A25" w:rsidRDefault="00314759" w:rsidP="00314759">
      <w:pPr>
        <w:pStyle w:val="Titre1"/>
        <w:spacing w:after="566"/>
        <w:jc w:val="both"/>
        <w:rPr>
          <w:rFonts w:ascii="Arquitecta" w:hAnsi="Arquitecta"/>
        </w:rPr>
      </w:pPr>
      <w:r w:rsidRPr="006E0A25">
        <w:rPr>
          <w:rFonts w:ascii="Arquitecta" w:hAnsi="Arquitecta"/>
        </w:rPr>
        <w:t>INSTALLATIONS POUR L</w:t>
      </w:r>
      <w:r w:rsidRPr="006E0A25">
        <w:rPr>
          <w:rFonts w:ascii="Arquitecta" w:hAnsi="Arquitecta"/>
          <w:b w:val="0"/>
        </w:rPr>
        <w:t>'</w:t>
      </w:r>
      <w:r w:rsidRPr="006E0A25">
        <w:rPr>
          <w:rFonts w:ascii="Arquitecta" w:hAnsi="Arquitecta"/>
        </w:rPr>
        <w:t>ATHLÉTISME EN SALLE</w:t>
      </w:r>
    </w:p>
    <w:p w14:paraId="51D0F1C3" w14:textId="77777777" w:rsidR="00314759" w:rsidRPr="006E0A25" w:rsidRDefault="00314759" w:rsidP="00314759">
      <w:pPr>
        <w:tabs>
          <w:tab w:val="left" w:pos="453"/>
          <w:tab w:val="left" w:pos="1247"/>
          <w:tab w:val="left" w:pos="2607"/>
        </w:tabs>
        <w:jc w:val="both"/>
        <w:outlineLvl w:val="0"/>
        <w:rPr>
          <w:rFonts w:ascii="Arquitecta" w:hAnsi="Arquitecta"/>
          <w:b/>
          <w:sz w:val="30"/>
          <w:szCs w:val="30"/>
        </w:rPr>
      </w:pPr>
      <w:r w:rsidRPr="006E0A25">
        <w:rPr>
          <w:rFonts w:ascii="Arquitecta" w:hAnsi="Arquitecta"/>
          <w:b/>
          <w:sz w:val="30"/>
          <w:szCs w:val="30"/>
        </w:rPr>
        <w:t xml:space="preserve">8.1 Caractéristiques spécifiques </w:t>
      </w:r>
      <w:r w:rsidRPr="006E0A25">
        <w:rPr>
          <w:rFonts w:ascii="Arquitecta" w:hAnsi="Arquitecta"/>
          <w:b/>
          <w:color w:val="000000"/>
          <w:sz w:val="30"/>
          <w:szCs w:val="30"/>
        </w:rPr>
        <w:t>pour</w:t>
      </w:r>
      <w:r w:rsidRPr="006E0A25">
        <w:rPr>
          <w:rFonts w:ascii="Arquitecta" w:hAnsi="Arquitecta"/>
          <w:b/>
          <w:sz w:val="30"/>
          <w:szCs w:val="30"/>
        </w:rPr>
        <w:t xml:space="preserve"> l'athlétisme en salle</w:t>
      </w:r>
    </w:p>
    <w:p w14:paraId="57D7A9B8"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0796D68F" w14:textId="3FAC58E9"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8.1.1</w:t>
      </w:r>
      <w:r w:rsidRPr="006E0A25">
        <w:rPr>
          <w:rFonts w:ascii="Arquitecta" w:hAnsi="Arquitecta"/>
          <w:sz w:val="24"/>
          <w:szCs w:val="24"/>
        </w:rPr>
        <w:tab/>
        <w:t>RÈGLES IAAF POUR LES RENCONTRES EN SALLE</w:t>
      </w:r>
    </w:p>
    <w:p w14:paraId="40B1CFD7"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r>
    </w:p>
    <w:p w14:paraId="007F452C"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8.1.1.1</w:t>
      </w:r>
      <w:r w:rsidRPr="006E0A25">
        <w:rPr>
          <w:rFonts w:ascii="Arquitecta" w:hAnsi="Arquitecta"/>
          <w:sz w:val="24"/>
          <w:szCs w:val="24"/>
          <w:lang w:val="fr-FR"/>
        </w:rPr>
        <w:tab/>
        <w:t>Le stade</w:t>
      </w:r>
    </w:p>
    <w:p w14:paraId="2D8D6933"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8.1.1.2</w:t>
      </w:r>
      <w:r w:rsidRPr="006E0A25">
        <w:rPr>
          <w:rFonts w:ascii="Arquitecta" w:hAnsi="Arquitecta"/>
          <w:sz w:val="24"/>
          <w:szCs w:val="24"/>
          <w:lang w:val="fr-FR"/>
        </w:rPr>
        <w:tab/>
        <w:t>Pistes et couloirs</w:t>
      </w:r>
    </w:p>
    <w:p w14:paraId="2509968F"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8.1.1.3</w:t>
      </w:r>
      <w:r w:rsidRPr="006E0A25">
        <w:rPr>
          <w:rFonts w:ascii="Arquitecta" w:hAnsi="Arquitecta"/>
          <w:sz w:val="24"/>
          <w:szCs w:val="24"/>
          <w:lang w:val="fr-FR"/>
        </w:rPr>
        <w:tab/>
        <w:t>La piste</w:t>
      </w:r>
      <w:r w:rsidRPr="006E0A25">
        <w:rPr>
          <w:rFonts w:ascii="Arquitecta" w:hAnsi="Arquitecta"/>
          <w:color w:val="000000"/>
          <w:sz w:val="24"/>
          <w:szCs w:val="24"/>
          <w:lang w:val="fr-FR"/>
        </w:rPr>
        <w:t xml:space="preserve"> circulaire</w:t>
      </w:r>
    </w:p>
    <w:p w14:paraId="7BE1A06F"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8.1.1.4</w:t>
      </w:r>
      <w:r w:rsidRPr="006E0A25">
        <w:rPr>
          <w:rFonts w:ascii="Arquitecta" w:hAnsi="Arquitecta"/>
          <w:sz w:val="24"/>
          <w:szCs w:val="24"/>
          <w:lang w:val="fr-FR"/>
        </w:rPr>
        <w:tab/>
        <w:t>Installation pour le saut en hauteur</w:t>
      </w:r>
    </w:p>
    <w:p w14:paraId="19D4B887"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8.1.1.5</w:t>
      </w:r>
      <w:r w:rsidRPr="006E0A25">
        <w:rPr>
          <w:rFonts w:ascii="Arquitecta" w:hAnsi="Arquitecta"/>
          <w:sz w:val="24"/>
          <w:szCs w:val="24"/>
          <w:lang w:val="fr-FR"/>
        </w:rPr>
        <w:tab/>
        <w:t>Installation pour le saut à la perche</w:t>
      </w:r>
    </w:p>
    <w:p w14:paraId="10B7C805" w14:textId="77777777" w:rsidR="00314759" w:rsidRPr="006E0A25" w:rsidRDefault="00314759" w:rsidP="00314759">
      <w:pPr>
        <w:pStyle w:val="Bodytext1"/>
        <w:tabs>
          <w:tab w:val="left" w:pos="1247"/>
          <w:tab w:val="left" w:pos="2607"/>
        </w:tabs>
        <w:spacing w:line="240" w:lineRule="auto"/>
        <w:jc w:val="both"/>
        <w:outlineLvl w:val="0"/>
        <w:rPr>
          <w:rFonts w:ascii="Arquitecta" w:hAnsi="Arquitecta"/>
          <w:sz w:val="24"/>
          <w:szCs w:val="24"/>
          <w:lang w:val="fr-FR"/>
        </w:rPr>
      </w:pPr>
      <w:r w:rsidRPr="006E0A25">
        <w:rPr>
          <w:rFonts w:ascii="Arquitecta" w:hAnsi="Arquitecta"/>
          <w:sz w:val="24"/>
          <w:szCs w:val="24"/>
          <w:lang w:val="fr-FR"/>
        </w:rPr>
        <w:tab/>
        <w:t>8.1.1.6</w:t>
      </w:r>
      <w:r w:rsidRPr="006E0A25">
        <w:rPr>
          <w:rFonts w:ascii="Arquitecta" w:hAnsi="Arquitecta"/>
          <w:sz w:val="24"/>
          <w:szCs w:val="24"/>
          <w:lang w:val="fr-FR"/>
        </w:rPr>
        <w:tab/>
        <w:t>Installation pour le saut en longueur et le triple saut</w:t>
      </w:r>
    </w:p>
    <w:p w14:paraId="75812B66"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8.1.1.7</w:t>
      </w:r>
      <w:r w:rsidRPr="006E0A25">
        <w:rPr>
          <w:rFonts w:ascii="Arquitecta" w:hAnsi="Arquitecta"/>
          <w:sz w:val="24"/>
          <w:szCs w:val="24"/>
          <w:lang w:val="fr-FR"/>
        </w:rPr>
        <w:tab/>
        <w:t>Installation pour le lancer du poids</w:t>
      </w:r>
    </w:p>
    <w:p w14:paraId="776AE21C"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5A714854"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lang w:val="fr-FR"/>
        </w:rPr>
        <w:tab/>
      </w:r>
      <w:r w:rsidRPr="006E0A25">
        <w:rPr>
          <w:rFonts w:ascii="Arquitecta" w:hAnsi="Arquitecta"/>
          <w:sz w:val="24"/>
          <w:szCs w:val="24"/>
          <w:lang w:val="fr-FR"/>
        </w:rPr>
        <w:t xml:space="preserve">8.1.2 </w:t>
      </w:r>
      <w:r w:rsidRPr="006E0A25">
        <w:rPr>
          <w:rFonts w:ascii="Arquitecta" w:hAnsi="Arquitecta"/>
          <w:sz w:val="24"/>
          <w:szCs w:val="24"/>
          <w:lang w:val="fr-FR"/>
        </w:rPr>
        <w:tab/>
      </w:r>
      <w:r w:rsidRPr="006E0A25">
        <w:rPr>
          <w:rFonts w:ascii="Arquitecta" w:hAnsi="Arquitecta"/>
          <w:b/>
          <w:i/>
          <w:sz w:val="24"/>
          <w:szCs w:val="24"/>
          <w:lang w:val="fr-FR"/>
        </w:rPr>
        <w:t>LIEUX DE RENCONTRE, TYPE ET TAILLE</w:t>
      </w:r>
      <w:r w:rsidRPr="006E0A25">
        <w:rPr>
          <w:rFonts w:ascii="Arquitecta" w:hAnsi="Arquitecta"/>
          <w:sz w:val="24"/>
          <w:szCs w:val="24"/>
          <w:lang w:val="fr-FR"/>
        </w:rPr>
        <w:t xml:space="preserve"> </w:t>
      </w:r>
    </w:p>
    <w:p w14:paraId="16F4EE07"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65ED2B59" w14:textId="51DBB79D" w:rsidR="00314759" w:rsidRPr="006E0A25" w:rsidRDefault="00314759" w:rsidP="00314759">
      <w:pPr>
        <w:pStyle w:val="Titre2"/>
        <w:tabs>
          <w:tab w:val="left" w:pos="453"/>
          <w:tab w:val="left" w:pos="1247"/>
          <w:tab w:val="left" w:pos="2607"/>
        </w:tabs>
        <w:jc w:val="both"/>
        <w:rPr>
          <w:rFonts w:ascii="Arquitecta" w:hAnsi="Arquitecta"/>
        </w:rPr>
      </w:pPr>
      <w:r w:rsidRPr="006E0A25">
        <w:rPr>
          <w:rFonts w:ascii="Arquitecta" w:hAnsi="Arquitecta"/>
        </w:rPr>
        <w:t xml:space="preserve">8.2 Exigences, principes de conception et directives </w:t>
      </w:r>
    </w:p>
    <w:p w14:paraId="56A4E44D" w14:textId="751FDB1F"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8.2.1</w:t>
      </w:r>
      <w:r w:rsidRPr="006E0A25">
        <w:rPr>
          <w:rFonts w:ascii="Arquitecta" w:hAnsi="Arquitecta"/>
          <w:sz w:val="24"/>
          <w:szCs w:val="24"/>
        </w:rPr>
        <w:tab/>
        <w:t>conception de la piste circulaire</w:t>
      </w:r>
    </w:p>
    <w:p w14:paraId="0ED73831"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8.2.1.1</w:t>
      </w:r>
      <w:r w:rsidRPr="006E0A25">
        <w:rPr>
          <w:rFonts w:ascii="Arquitecta" w:hAnsi="Arquitecta"/>
          <w:sz w:val="24"/>
          <w:szCs w:val="24"/>
          <w:lang w:val="fr-FR"/>
        </w:rPr>
        <w:tab/>
        <w:t xml:space="preserve">Piste </w:t>
      </w:r>
      <w:r w:rsidRPr="006E0A25">
        <w:rPr>
          <w:rFonts w:ascii="Arquitecta" w:hAnsi="Arquitecta"/>
          <w:color w:val="000000"/>
          <w:sz w:val="24"/>
          <w:szCs w:val="24"/>
          <w:lang w:val="fr-FR"/>
        </w:rPr>
        <w:t xml:space="preserve">couverte </w:t>
      </w:r>
      <w:r w:rsidRPr="006E0A25">
        <w:rPr>
          <w:rFonts w:ascii="Arquitecta" w:hAnsi="Arquitecta"/>
          <w:sz w:val="24"/>
          <w:szCs w:val="24"/>
          <w:lang w:val="fr-FR"/>
        </w:rPr>
        <w:t>de 200m Standard</w:t>
      </w:r>
    </w:p>
    <w:p w14:paraId="3C9400A4" w14:textId="6E8C6CD7" w:rsidR="00314759" w:rsidRPr="00314759"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8.2.1.2</w:t>
      </w:r>
      <w:r w:rsidRPr="006E0A25">
        <w:rPr>
          <w:rFonts w:ascii="Arquitecta" w:hAnsi="Arquitecta"/>
          <w:sz w:val="24"/>
          <w:szCs w:val="24"/>
          <w:lang w:val="fr-FR"/>
        </w:rPr>
        <w:tab/>
        <w:t xml:space="preserve">Précision des dimensions de la Piste </w:t>
      </w:r>
      <w:r w:rsidRPr="006E0A25">
        <w:rPr>
          <w:rFonts w:ascii="Arquitecta" w:hAnsi="Arquitecta"/>
          <w:color w:val="000000"/>
          <w:sz w:val="24"/>
          <w:szCs w:val="24"/>
          <w:lang w:val="fr-FR"/>
        </w:rPr>
        <w:t>couverte</w:t>
      </w:r>
      <w:r w:rsidRPr="006E0A25">
        <w:rPr>
          <w:rFonts w:ascii="Arquitecta" w:hAnsi="Arquitecta"/>
          <w:sz w:val="24"/>
          <w:szCs w:val="24"/>
          <w:lang w:val="fr-FR"/>
        </w:rPr>
        <w:t xml:space="preserve"> de 200m Standard</w:t>
      </w:r>
    </w:p>
    <w:p w14:paraId="14E963D4" w14:textId="614EA5E5"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8.2.2</w:t>
      </w:r>
      <w:r w:rsidRPr="006E0A25">
        <w:rPr>
          <w:rFonts w:ascii="Arquitecta" w:hAnsi="Arquitecta"/>
          <w:sz w:val="24"/>
          <w:szCs w:val="24"/>
        </w:rPr>
        <w:tab/>
      </w:r>
      <w:r w:rsidR="00393FCE" w:rsidRPr="006E0A25">
        <w:rPr>
          <w:rFonts w:ascii="Arquitecta" w:hAnsi="Arquitecta"/>
          <w:sz w:val="24"/>
          <w:szCs w:val="24"/>
        </w:rPr>
        <w:t>conceptions</w:t>
      </w:r>
      <w:r w:rsidRPr="006E0A25">
        <w:rPr>
          <w:rFonts w:ascii="Arquitecta" w:hAnsi="Arquitecta"/>
          <w:sz w:val="24"/>
          <w:szCs w:val="24"/>
        </w:rPr>
        <w:t xml:space="preserve"> des installations du terrain central </w:t>
      </w:r>
    </w:p>
    <w:p w14:paraId="58A78418"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8.2.2.1</w:t>
      </w:r>
      <w:r w:rsidRPr="006E0A25">
        <w:rPr>
          <w:rFonts w:ascii="Arquitecta" w:hAnsi="Arquitecta"/>
          <w:sz w:val="24"/>
          <w:szCs w:val="24"/>
          <w:lang w:val="fr-FR"/>
        </w:rPr>
        <w:tab/>
        <w:t>Installations pour les courses de haies</w:t>
      </w:r>
    </w:p>
    <w:p w14:paraId="2D8382E2"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8.2.2.2</w:t>
      </w:r>
      <w:r w:rsidRPr="006E0A25">
        <w:rPr>
          <w:rFonts w:ascii="Arquitecta" w:hAnsi="Arquitecta"/>
          <w:sz w:val="24"/>
          <w:szCs w:val="24"/>
          <w:lang w:val="fr-FR"/>
        </w:rPr>
        <w:tab/>
        <w:t>Installations pour les épreuves de saut</w:t>
      </w:r>
    </w:p>
    <w:p w14:paraId="386100D3" w14:textId="3A858709"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8.2.2.3</w:t>
      </w:r>
      <w:r w:rsidRPr="006E0A25">
        <w:rPr>
          <w:rFonts w:ascii="Arquitecta" w:hAnsi="Arquitecta"/>
          <w:sz w:val="24"/>
          <w:szCs w:val="24"/>
          <w:lang w:val="fr-FR"/>
        </w:rPr>
        <w:tab/>
        <w:t>Installation pour le lancer du poids</w:t>
      </w:r>
    </w:p>
    <w:p w14:paraId="7C696109" w14:textId="401B7960"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8.2.3</w:t>
      </w:r>
      <w:r w:rsidRPr="006E0A25">
        <w:rPr>
          <w:rFonts w:ascii="Arquitecta" w:hAnsi="Arquitecta"/>
          <w:sz w:val="24"/>
          <w:szCs w:val="24"/>
        </w:rPr>
        <w:tab/>
      </w:r>
      <w:r w:rsidR="00393FCE" w:rsidRPr="006E0A25">
        <w:rPr>
          <w:rFonts w:ascii="Arquitecta" w:hAnsi="Arquitecta"/>
          <w:sz w:val="24"/>
          <w:szCs w:val="24"/>
        </w:rPr>
        <w:t>autres</w:t>
      </w:r>
      <w:r w:rsidRPr="006E0A25">
        <w:rPr>
          <w:rFonts w:ascii="Arquitecta" w:hAnsi="Arquitecta"/>
          <w:sz w:val="24"/>
          <w:szCs w:val="24"/>
        </w:rPr>
        <w:t xml:space="preserve"> </w:t>
      </w:r>
      <w:r w:rsidR="00393FCE" w:rsidRPr="006E0A25">
        <w:rPr>
          <w:rFonts w:ascii="Arquitecta" w:hAnsi="Arquitecta"/>
          <w:sz w:val="24"/>
          <w:szCs w:val="24"/>
        </w:rPr>
        <w:t>Equipements</w:t>
      </w:r>
      <w:r w:rsidRPr="006E0A25">
        <w:rPr>
          <w:rFonts w:ascii="Arquitecta" w:hAnsi="Arquitecta"/>
          <w:sz w:val="24"/>
          <w:szCs w:val="24"/>
        </w:rPr>
        <w:t xml:space="preserve"> du terrain central</w:t>
      </w:r>
    </w:p>
    <w:p w14:paraId="71BC93EC"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lang w:val="fr-FR"/>
        </w:rPr>
        <w:tab/>
      </w:r>
      <w:r w:rsidRPr="006E0A25">
        <w:rPr>
          <w:rFonts w:ascii="Arquitecta" w:hAnsi="Arquitecta"/>
          <w:sz w:val="24"/>
          <w:szCs w:val="24"/>
          <w:lang w:val="fr-FR"/>
        </w:rPr>
        <w:t>8.2.3.1</w:t>
      </w:r>
      <w:r w:rsidRPr="006E0A25">
        <w:rPr>
          <w:rFonts w:ascii="Arquitecta" w:hAnsi="Arquitecta"/>
          <w:sz w:val="24"/>
          <w:szCs w:val="24"/>
          <w:lang w:val="fr-FR"/>
        </w:rPr>
        <w:tab/>
        <w:t>Panneaux d'affichage et podium pour les cérémonies protocolaires</w:t>
      </w:r>
    </w:p>
    <w:p w14:paraId="6A83B619"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8.2.3.2</w:t>
      </w:r>
      <w:r w:rsidRPr="006E0A25">
        <w:rPr>
          <w:rFonts w:ascii="Arquitecta" w:hAnsi="Arquitecta"/>
          <w:sz w:val="24"/>
          <w:szCs w:val="24"/>
          <w:lang w:val="fr-FR"/>
        </w:rPr>
        <w:tab/>
        <w:t>Connexions électriques</w:t>
      </w:r>
    </w:p>
    <w:p w14:paraId="144C56D5"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130A63C8" w14:textId="47B2D35B" w:rsidR="00314759" w:rsidRPr="006E0A25" w:rsidRDefault="00314759" w:rsidP="00314759">
      <w:pPr>
        <w:pStyle w:val="Titre2"/>
        <w:tabs>
          <w:tab w:val="left" w:pos="453"/>
          <w:tab w:val="left" w:pos="1247"/>
          <w:tab w:val="left" w:pos="2607"/>
        </w:tabs>
        <w:jc w:val="both"/>
        <w:rPr>
          <w:rFonts w:ascii="Arquitecta" w:hAnsi="Arquitecta"/>
        </w:rPr>
      </w:pPr>
      <w:r w:rsidRPr="006E0A25">
        <w:rPr>
          <w:rFonts w:ascii="Arquitecta" w:hAnsi="Arquitecta"/>
        </w:rPr>
        <w:t>8.3 Construction de la piste</w:t>
      </w:r>
    </w:p>
    <w:p w14:paraId="10A29F17" w14:textId="2F9A260F" w:rsidR="00314759" w:rsidRPr="006E0A25" w:rsidRDefault="00314759" w:rsidP="00314759">
      <w:pPr>
        <w:pStyle w:val="Titre3"/>
        <w:tabs>
          <w:tab w:val="left" w:pos="1247"/>
          <w:tab w:val="left" w:pos="2607"/>
        </w:tabs>
        <w:jc w:val="both"/>
        <w:rPr>
          <w:rFonts w:ascii="Arquitecta" w:hAnsi="Arquitecta"/>
          <w:color w:val="000000"/>
          <w:sz w:val="24"/>
          <w:szCs w:val="24"/>
        </w:rPr>
      </w:pPr>
      <w:r w:rsidRPr="006E0A25">
        <w:rPr>
          <w:rFonts w:ascii="Arquitecta" w:hAnsi="Arquitecta"/>
          <w:sz w:val="24"/>
          <w:szCs w:val="24"/>
        </w:rPr>
        <w:t>8.3.1</w:t>
      </w:r>
      <w:r w:rsidRPr="006E0A25">
        <w:rPr>
          <w:rFonts w:ascii="Arquitecta" w:hAnsi="Arquitecta"/>
          <w:sz w:val="24"/>
          <w:szCs w:val="24"/>
        </w:rPr>
        <w:tab/>
      </w:r>
      <w:r w:rsidRPr="006E0A25">
        <w:rPr>
          <w:rFonts w:ascii="Arquitecta" w:hAnsi="Arquitecta"/>
          <w:color w:val="000000"/>
          <w:sz w:val="24"/>
          <w:szCs w:val="24"/>
        </w:rPr>
        <w:t>conceptions alternatives pour des PISTES circulaires</w:t>
      </w:r>
    </w:p>
    <w:p w14:paraId="49BDE802"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8.3.1.1</w:t>
      </w:r>
      <w:r w:rsidRPr="006E0A25">
        <w:rPr>
          <w:rFonts w:ascii="Arquitecta" w:hAnsi="Arquitecta"/>
          <w:sz w:val="24"/>
          <w:szCs w:val="24"/>
          <w:lang w:val="fr-FR"/>
        </w:rPr>
        <w:tab/>
        <w:t>Piste permanente</w:t>
      </w:r>
    </w:p>
    <w:p w14:paraId="157A667A" w14:textId="77777777" w:rsidR="00314759" w:rsidRPr="006E0A25" w:rsidRDefault="00314759" w:rsidP="00314759">
      <w:pPr>
        <w:pStyle w:val="Bodytext1"/>
        <w:tabs>
          <w:tab w:val="left" w:pos="1247"/>
          <w:tab w:val="left" w:pos="2607"/>
        </w:tabs>
        <w:spacing w:line="240" w:lineRule="auto"/>
        <w:jc w:val="both"/>
        <w:rPr>
          <w:rFonts w:ascii="Arquitecta" w:hAnsi="Arquitecta"/>
          <w:color w:val="0432FF"/>
          <w:sz w:val="24"/>
          <w:szCs w:val="24"/>
          <w:lang w:val="fr-FR"/>
        </w:rPr>
      </w:pPr>
      <w:r w:rsidRPr="006E0A25">
        <w:rPr>
          <w:rFonts w:ascii="Arquitecta" w:hAnsi="Arquitecta"/>
          <w:sz w:val="24"/>
          <w:szCs w:val="24"/>
          <w:lang w:val="fr-FR"/>
        </w:rPr>
        <w:tab/>
        <w:t>8.3.1.2</w:t>
      </w:r>
      <w:r w:rsidRPr="006E0A25">
        <w:rPr>
          <w:rFonts w:ascii="Arquitecta" w:hAnsi="Arquitecta"/>
          <w:sz w:val="24"/>
          <w:szCs w:val="24"/>
          <w:lang w:val="fr-FR"/>
        </w:rPr>
        <w:tab/>
        <w:t>Piste permanente avec virages relevables</w:t>
      </w:r>
    </w:p>
    <w:p w14:paraId="13BA1051" w14:textId="77777777" w:rsidR="00314759" w:rsidRPr="006E0A25" w:rsidRDefault="00314759" w:rsidP="00314759">
      <w:pPr>
        <w:pStyle w:val="Bodytext1"/>
        <w:tabs>
          <w:tab w:val="left" w:pos="1247"/>
          <w:tab w:val="left" w:pos="2607"/>
        </w:tabs>
        <w:spacing w:line="240" w:lineRule="auto"/>
        <w:jc w:val="both"/>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8.3.1.3</w:t>
      </w:r>
      <w:r w:rsidRPr="006E0A25">
        <w:rPr>
          <w:rFonts w:ascii="Arquitecta" w:hAnsi="Arquitecta"/>
          <w:color w:val="000000"/>
          <w:sz w:val="24"/>
          <w:szCs w:val="24"/>
          <w:lang w:val="fr-FR"/>
        </w:rPr>
        <w:tab/>
        <w:t>Installations démontables</w:t>
      </w:r>
    </w:p>
    <w:p w14:paraId="6410BD87" w14:textId="77777777" w:rsidR="00314759" w:rsidRPr="006E0A25" w:rsidRDefault="00314759" w:rsidP="00314759">
      <w:pPr>
        <w:pStyle w:val="Bodytext1"/>
        <w:tabs>
          <w:tab w:val="left" w:pos="1247"/>
          <w:tab w:val="left" w:pos="2607"/>
        </w:tabs>
        <w:jc w:val="both"/>
        <w:rPr>
          <w:rFonts w:ascii="Arquitecta" w:hAnsi="Arquitecta"/>
          <w:color w:val="000000"/>
          <w:sz w:val="24"/>
          <w:szCs w:val="24"/>
          <w:lang w:val="fr-FR"/>
        </w:rPr>
      </w:pPr>
      <w:r w:rsidRPr="006E0A25">
        <w:rPr>
          <w:rFonts w:ascii="Arquitecta" w:hAnsi="Arquitecta"/>
          <w:color w:val="000000"/>
          <w:sz w:val="24"/>
          <w:szCs w:val="24"/>
          <w:lang w:val="fr-FR"/>
        </w:rPr>
        <w:tab/>
        <w:t xml:space="preserve">8.3.1.4 </w:t>
      </w:r>
      <w:r w:rsidRPr="006E0A25">
        <w:rPr>
          <w:rFonts w:ascii="Arquitecta" w:hAnsi="Arquitecta"/>
          <w:color w:val="000000"/>
          <w:sz w:val="24"/>
          <w:szCs w:val="24"/>
          <w:lang w:val="fr-FR"/>
        </w:rPr>
        <w:tab/>
        <w:t>Contrôle des mesures des installations démontables</w:t>
      </w:r>
    </w:p>
    <w:p w14:paraId="7143D688" w14:textId="77777777" w:rsidR="00314759" w:rsidRPr="006E0A25" w:rsidRDefault="00314759" w:rsidP="00314759">
      <w:pPr>
        <w:pStyle w:val="Bodytext1"/>
        <w:tabs>
          <w:tab w:val="left" w:pos="1247"/>
          <w:tab w:val="left" w:pos="2607"/>
        </w:tabs>
        <w:jc w:val="both"/>
        <w:rPr>
          <w:rFonts w:ascii="Arquitecta" w:hAnsi="Arquitecta"/>
          <w:color w:val="000000"/>
          <w:sz w:val="24"/>
          <w:szCs w:val="24"/>
          <w:highlight w:val="green"/>
          <w:lang w:val="fr-FR"/>
        </w:rPr>
      </w:pPr>
      <w:r w:rsidRPr="006E0A25">
        <w:rPr>
          <w:rFonts w:ascii="Arquitecta" w:hAnsi="Arquitecta"/>
          <w:sz w:val="24"/>
          <w:szCs w:val="24"/>
          <w:lang w:val="fr-FR"/>
        </w:rPr>
        <w:tab/>
      </w:r>
      <w:r w:rsidRPr="006E0A25">
        <w:rPr>
          <w:rFonts w:ascii="Arquitecta" w:hAnsi="Arquitecta"/>
          <w:color w:val="000000"/>
          <w:sz w:val="24"/>
          <w:szCs w:val="24"/>
          <w:lang w:val="fr-FR"/>
        </w:rPr>
        <w:t xml:space="preserve">8.3.1.5 </w:t>
      </w:r>
      <w:r w:rsidRPr="006E0A25">
        <w:rPr>
          <w:rFonts w:ascii="Arquitecta" w:hAnsi="Arquitecta"/>
          <w:color w:val="000000"/>
          <w:sz w:val="24"/>
          <w:szCs w:val="24"/>
          <w:lang w:val="fr-FR"/>
        </w:rPr>
        <w:tab/>
        <w:t>Installation démontable sur ossature en acier</w:t>
      </w:r>
    </w:p>
    <w:p w14:paraId="528A0E39" w14:textId="77777777" w:rsidR="00314759" w:rsidRPr="006E0A25" w:rsidRDefault="00314759" w:rsidP="00314759">
      <w:pPr>
        <w:pStyle w:val="Bodytext1"/>
        <w:tabs>
          <w:tab w:val="left" w:pos="1247"/>
          <w:tab w:val="left" w:pos="2607"/>
        </w:tabs>
        <w:spacing w:line="240" w:lineRule="auto"/>
        <w:ind w:left="1248" w:hanging="794"/>
        <w:jc w:val="both"/>
        <w:rPr>
          <w:rFonts w:ascii="Arquitecta" w:hAnsi="Arquitecta"/>
          <w:color w:val="000000"/>
          <w:sz w:val="24"/>
          <w:szCs w:val="24"/>
          <w:lang w:val="fr-FR"/>
        </w:rPr>
      </w:pPr>
      <w:r w:rsidRPr="006E0A25">
        <w:rPr>
          <w:rFonts w:ascii="Arquitecta" w:hAnsi="Arquitecta"/>
          <w:color w:val="000000"/>
          <w:sz w:val="24"/>
          <w:szCs w:val="24"/>
          <w:lang w:val="fr-FR"/>
        </w:rPr>
        <w:t xml:space="preserve">8.3.1.6 </w:t>
      </w:r>
      <w:r w:rsidRPr="006E0A25">
        <w:rPr>
          <w:rFonts w:ascii="Arquitecta" w:hAnsi="Arquitecta"/>
          <w:color w:val="000000"/>
          <w:sz w:val="24"/>
          <w:szCs w:val="24"/>
          <w:lang w:val="fr-FR"/>
        </w:rPr>
        <w:tab/>
        <w:t>Installations démontables sur ossature en bois et/ou surfaces synthétiques en pose libre</w:t>
      </w:r>
    </w:p>
    <w:p w14:paraId="1550936D"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p>
    <w:p w14:paraId="2A43747F" w14:textId="33AEF2EC" w:rsidR="00314759" w:rsidRPr="006E0A25" w:rsidRDefault="00314759" w:rsidP="00314759">
      <w:pPr>
        <w:pStyle w:val="Titre3"/>
        <w:tabs>
          <w:tab w:val="left" w:pos="1247"/>
        </w:tabs>
        <w:jc w:val="both"/>
        <w:rPr>
          <w:rFonts w:ascii="Arquitecta" w:hAnsi="Arquitecta"/>
          <w:sz w:val="24"/>
          <w:szCs w:val="24"/>
        </w:rPr>
      </w:pPr>
      <w:r w:rsidRPr="006E0A25">
        <w:rPr>
          <w:rFonts w:ascii="Arquitecta" w:hAnsi="Arquitecta"/>
          <w:sz w:val="24"/>
          <w:szCs w:val="24"/>
        </w:rPr>
        <w:lastRenderedPageBreak/>
        <w:t>8.3.2</w:t>
      </w:r>
      <w:r w:rsidRPr="006E0A25">
        <w:rPr>
          <w:rFonts w:ascii="Arquitecta" w:hAnsi="Arquitecta"/>
          <w:sz w:val="24"/>
          <w:szCs w:val="24"/>
        </w:rPr>
        <w:tab/>
      </w:r>
      <w:r w:rsidR="00393FCE" w:rsidRPr="006E0A25">
        <w:rPr>
          <w:rFonts w:ascii="Arquitecta" w:hAnsi="Arquitecta"/>
          <w:sz w:val="24"/>
          <w:szCs w:val="24"/>
        </w:rPr>
        <w:t>détails</w:t>
      </w:r>
      <w:r w:rsidRPr="006E0A25">
        <w:rPr>
          <w:rFonts w:ascii="Arquitecta" w:hAnsi="Arquitecta"/>
          <w:sz w:val="24"/>
          <w:szCs w:val="24"/>
        </w:rPr>
        <w:t xml:space="preserve"> structurels de la piste circulaire</w:t>
      </w:r>
    </w:p>
    <w:p w14:paraId="386DFD81" w14:textId="4C6C97DC" w:rsidR="00314759" w:rsidRPr="00314759" w:rsidRDefault="00314759" w:rsidP="00314759">
      <w:pPr>
        <w:pStyle w:val="Titre3"/>
        <w:tabs>
          <w:tab w:val="left" w:pos="1247"/>
        </w:tabs>
        <w:jc w:val="both"/>
        <w:rPr>
          <w:rFonts w:ascii="Arquitecta" w:hAnsi="Arquitecta"/>
          <w:color w:val="000000"/>
          <w:sz w:val="24"/>
          <w:szCs w:val="24"/>
        </w:rPr>
      </w:pPr>
      <w:r w:rsidRPr="006E0A25">
        <w:rPr>
          <w:rFonts w:ascii="Arquitecta" w:hAnsi="Arquitecta"/>
          <w:sz w:val="24"/>
          <w:szCs w:val="24"/>
        </w:rPr>
        <w:t>8.3.3</w:t>
      </w:r>
      <w:r w:rsidRPr="006E0A25">
        <w:rPr>
          <w:rFonts w:ascii="Arquitecta" w:hAnsi="Arquitecta"/>
          <w:sz w:val="24"/>
          <w:szCs w:val="24"/>
        </w:rPr>
        <w:tab/>
      </w:r>
      <w:r w:rsidR="00393FCE" w:rsidRPr="006E0A25">
        <w:rPr>
          <w:rFonts w:ascii="Arquitecta" w:hAnsi="Arquitecta"/>
          <w:color w:val="000000"/>
          <w:sz w:val="24"/>
          <w:szCs w:val="24"/>
        </w:rPr>
        <w:t>d</w:t>
      </w:r>
      <w:r w:rsidR="00393FCE" w:rsidRPr="006E0A25">
        <w:rPr>
          <w:rFonts w:ascii="Arquitecta" w:hAnsi="Arquitecta"/>
          <w:sz w:val="24"/>
          <w:szCs w:val="24"/>
        </w:rPr>
        <w:t>é</w:t>
      </w:r>
      <w:r w:rsidR="00393FCE" w:rsidRPr="006E0A25">
        <w:rPr>
          <w:rFonts w:ascii="Arquitecta" w:hAnsi="Arquitecta"/>
          <w:color w:val="000000"/>
          <w:sz w:val="24"/>
          <w:szCs w:val="24"/>
        </w:rPr>
        <w:t>tails</w:t>
      </w:r>
      <w:r w:rsidRPr="006E0A25">
        <w:rPr>
          <w:rFonts w:ascii="Arquitecta" w:hAnsi="Arquitecta"/>
          <w:color w:val="000000"/>
          <w:sz w:val="24"/>
          <w:szCs w:val="24"/>
        </w:rPr>
        <w:t xml:space="preserve"> structurels de la piste du terrain central</w:t>
      </w:r>
    </w:p>
    <w:p w14:paraId="7DE8D310" w14:textId="78E79091" w:rsidR="00314759" w:rsidRPr="006E0A25" w:rsidRDefault="00314759" w:rsidP="00314759">
      <w:pPr>
        <w:pStyle w:val="Titre3"/>
        <w:tabs>
          <w:tab w:val="left" w:pos="1247"/>
        </w:tabs>
        <w:ind w:left="1245" w:hanging="1245"/>
        <w:jc w:val="both"/>
        <w:rPr>
          <w:rFonts w:ascii="Arquitecta" w:hAnsi="Arquitecta"/>
          <w:sz w:val="24"/>
          <w:szCs w:val="24"/>
        </w:rPr>
      </w:pPr>
      <w:r w:rsidRPr="006E0A25">
        <w:rPr>
          <w:rFonts w:ascii="Arquitecta" w:hAnsi="Arquitecta"/>
          <w:sz w:val="24"/>
          <w:szCs w:val="24"/>
        </w:rPr>
        <w:t>8.3.4</w:t>
      </w:r>
      <w:r w:rsidRPr="006E0A25">
        <w:rPr>
          <w:rFonts w:ascii="Arquitecta" w:hAnsi="Arquitecta"/>
          <w:sz w:val="24"/>
          <w:szCs w:val="24"/>
        </w:rPr>
        <w:tab/>
      </w:r>
      <w:r w:rsidR="00393FCE" w:rsidRPr="006E0A25">
        <w:rPr>
          <w:rFonts w:ascii="Arquitecta" w:hAnsi="Arquitecta"/>
          <w:sz w:val="24"/>
          <w:szCs w:val="24"/>
        </w:rPr>
        <w:t>détails</w:t>
      </w:r>
      <w:r w:rsidRPr="006E0A25">
        <w:rPr>
          <w:rFonts w:ascii="Arquitecta" w:hAnsi="Arquitecta"/>
          <w:sz w:val="24"/>
          <w:szCs w:val="24"/>
        </w:rPr>
        <w:t xml:space="preserve"> structurels des installations pour LES SAUTS</w:t>
      </w:r>
    </w:p>
    <w:p w14:paraId="67860B5E" w14:textId="786BB4FE" w:rsidR="00314759" w:rsidRPr="006E0A25" w:rsidRDefault="00314759" w:rsidP="00314759">
      <w:pPr>
        <w:pStyle w:val="Titre3"/>
        <w:tabs>
          <w:tab w:val="left" w:pos="1247"/>
        </w:tabs>
        <w:ind w:left="1245" w:hanging="1245"/>
        <w:jc w:val="both"/>
        <w:rPr>
          <w:rFonts w:ascii="Arquitecta" w:hAnsi="Arquitecta"/>
          <w:sz w:val="24"/>
          <w:szCs w:val="24"/>
        </w:rPr>
      </w:pPr>
      <w:r w:rsidRPr="006E0A25">
        <w:rPr>
          <w:rFonts w:ascii="Arquitecta" w:hAnsi="Arquitecta"/>
          <w:sz w:val="24"/>
          <w:szCs w:val="24"/>
        </w:rPr>
        <w:t>8.3.5</w:t>
      </w:r>
      <w:r w:rsidRPr="006E0A25">
        <w:rPr>
          <w:rFonts w:ascii="Arquitecta" w:hAnsi="Arquitecta"/>
          <w:sz w:val="24"/>
          <w:szCs w:val="24"/>
        </w:rPr>
        <w:tab/>
      </w:r>
      <w:r w:rsidR="00393FCE" w:rsidRPr="006E0A25">
        <w:rPr>
          <w:rFonts w:ascii="Arquitecta" w:hAnsi="Arquitecta"/>
          <w:sz w:val="24"/>
          <w:szCs w:val="24"/>
        </w:rPr>
        <w:t>détails</w:t>
      </w:r>
      <w:r w:rsidRPr="006E0A25">
        <w:rPr>
          <w:rFonts w:ascii="Arquitecta" w:hAnsi="Arquitecta"/>
          <w:sz w:val="24"/>
          <w:szCs w:val="24"/>
        </w:rPr>
        <w:t xml:space="preserve"> structurels de l'installation pour le lancer du poids</w:t>
      </w:r>
    </w:p>
    <w:p w14:paraId="69F52D7F" w14:textId="5FA1950F" w:rsidR="00314759" w:rsidRPr="006E0A25" w:rsidRDefault="00314759" w:rsidP="00314759">
      <w:pPr>
        <w:pStyle w:val="Titre3"/>
        <w:tabs>
          <w:tab w:val="left" w:pos="426"/>
          <w:tab w:val="left" w:pos="1247"/>
        </w:tabs>
        <w:ind w:left="1245" w:hanging="1245"/>
        <w:jc w:val="both"/>
        <w:rPr>
          <w:rFonts w:ascii="Arquitecta" w:hAnsi="Arquitecta"/>
          <w:sz w:val="24"/>
          <w:szCs w:val="24"/>
        </w:rPr>
      </w:pPr>
      <w:r w:rsidRPr="006E0A25">
        <w:rPr>
          <w:rFonts w:ascii="Arquitecta" w:hAnsi="Arquitecta"/>
          <w:sz w:val="24"/>
          <w:szCs w:val="24"/>
        </w:rPr>
        <w:t>8.3.6</w:t>
      </w:r>
      <w:r w:rsidRPr="006E0A25">
        <w:rPr>
          <w:rFonts w:ascii="Arquitecta" w:hAnsi="Arquitecta"/>
          <w:sz w:val="24"/>
          <w:szCs w:val="24"/>
        </w:rPr>
        <w:tab/>
        <w:t xml:space="preserve">mesurage et </w:t>
      </w:r>
      <w:r w:rsidRPr="006E0A25">
        <w:rPr>
          <w:rFonts w:ascii="Arquitecta" w:hAnsi="Arquitecta"/>
          <w:color w:val="000000"/>
          <w:sz w:val="24"/>
          <w:szCs w:val="24"/>
        </w:rPr>
        <w:t>marquage</w:t>
      </w:r>
      <w:r w:rsidRPr="006E0A25">
        <w:rPr>
          <w:rFonts w:ascii="Arquitecta" w:hAnsi="Arquitecta"/>
          <w:color w:val="0432FF"/>
          <w:sz w:val="24"/>
          <w:szCs w:val="24"/>
        </w:rPr>
        <w:t xml:space="preserve"> </w:t>
      </w:r>
      <w:r w:rsidRPr="006E0A25">
        <w:rPr>
          <w:rFonts w:ascii="Arquitecta" w:hAnsi="Arquitecta"/>
          <w:sz w:val="24"/>
          <w:szCs w:val="24"/>
        </w:rPr>
        <w:t>de la piste couverte de  200m</w:t>
      </w:r>
    </w:p>
    <w:p w14:paraId="7DDF6203" w14:textId="52A70EAD" w:rsidR="00314759" w:rsidRPr="006E0A25" w:rsidRDefault="00314759" w:rsidP="00314759">
      <w:pPr>
        <w:pStyle w:val="Titre3"/>
        <w:tabs>
          <w:tab w:val="left" w:pos="426"/>
          <w:tab w:val="left" w:pos="1247"/>
        </w:tabs>
        <w:ind w:left="709" w:hanging="709"/>
        <w:jc w:val="both"/>
        <w:rPr>
          <w:rFonts w:ascii="Arquitecta" w:hAnsi="Arquitecta"/>
          <w:sz w:val="24"/>
          <w:szCs w:val="24"/>
        </w:rPr>
      </w:pPr>
      <w:r w:rsidRPr="006E0A25">
        <w:rPr>
          <w:rFonts w:ascii="Arquitecta" w:hAnsi="Arquitecta"/>
          <w:sz w:val="24"/>
          <w:szCs w:val="24"/>
        </w:rPr>
        <w:t>8.3.7</w:t>
      </w:r>
      <w:r w:rsidRPr="006E0A25">
        <w:rPr>
          <w:rFonts w:ascii="Arquitecta" w:hAnsi="Arquitecta"/>
          <w:sz w:val="24"/>
          <w:szCs w:val="24"/>
        </w:rPr>
        <w:tab/>
        <w:t xml:space="preserve">Contrôle des dimensions de la piste </w:t>
      </w:r>
      <w:r w:rsidR="00393FCE" w:rsidRPr="006E0A25">
        <w:rPr>
          <w:rFonts w:ascii="Arquitecta" w:hAnsi="Arquitecta"/>
          <w:sz w:val="24"/>
          <w:szCs w:val="24"/>
        </w:rPr>
        <w:t>démontable</w:t>
      </w:r>
    </w:p>
    <w:p w14:paraId="7DBFF71C" w14:textId="77777777" w:rsidR="00314759" w:rsidRPr="006E0A25" w:rsidRDefault="00314759" w:rsidP="00314759">
      <w:pPr>
        <w:pStyle w:val="Bodytext1"/>
        <w:tabs>
          <w:tab w:val="clear" w:pos="453"/>
          <w:tab w:val="left" w:pos="426"/>
        </w:tabs>
        <w:spacing w:line="240" w:lineRule="auto"/>
        <w:jc w:val="both"/>
        <w:outlineLvl w:val="0"/>
        <w:rPr>
          <w:rFonts w:ascii="Arquitecta" w:hAnsi="Arquitecta"/>
          <w:sz w:val="24"/>
          <w:szCs w:val="24"/>
          <w:lang w:val="fr-FR"/>
        </w:rPr>
      </w:pPr>
      <w:r w:rsidRPr="006E0A25">
        <w:rPr>
          <w:rFonts w:ascii="Arquitecta" w:hAnsi="Arquitecta"/>
          <w:b/>
          <w:sz w:val="24"/>
          <w:szCs w:val="24"/>
          <w:lang w:val="fr-FR"/>
        </w:rPr>
        <w:tab/>
      </w:r>
      <w:r w:rsidRPr="006E0A25">
        <w:rPr>
          <w:rFonts w:ascii="Arquitecta" w:hAnsi="Arquitecta"/>
          <w:sz w:val="24"/>
          <w:szCs w:val="24"/>
          <w:lang w:val="fr-FR"/>
        </w:rPr>
        <w:t xml:space="preserve">8.3.7.1 </w:t>
      </w:r>
      <w:r w:rsidRPr="006E0A25">
        <w:rPr>
          <w:rFonts w:ascii="Arquitecta" w:hAnsi="Arquitecta"/>
          <w:sz w:val="24"/>
          <w:szCs w:val="24"/>
          <w:lang w:val="fr-FR"/>
        </w:rPr>
        <w:tab/>
        <w:t>Piste démontable sur ossature en acier</w:t>
      </w:r>
    </w:p>
    <w:p w14:paraId="29641100" w14:textId="646D5E09" w:rsidR="00314759" w:rsidRDefault="00314759" w:rsidP="00314759">
      <w:pPr>
        <w:pStyle w:val="Bodytext1"/>
        <w:tabs>
          <w:tab w:val="clear" w:pos="453"/>
          <w:tab w:val="left" w:pos="426"/>
        </w:tabs>
        <w:spacing w:line="240" w:lineRule="auto"/>
        <w:jc w:val="both"/>
        <w:outlineLvl w:val="0"/>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 xml:space="preserve">8.3.7.2 </w:t>
      </w:r>
      <w:r w:rsidRPr="006E0A25">
        <w:rPr>
          <w:rFonts w:ascii="Arquitecta" w:hAnsi="Arquitecta"/>
          <w:color w:val="000000"/>
          <w:sz w:val="24"/>
          <w:szCs w:val="24"/>
          <w:lang w:val="fr-FR"/>
        </w:rPr>
        <w:tab/>
        <w:t>Piste démontable sur ossature en bois et/ou surfaces synthétiques en pose libre</w:t>
      </w:r>
    </w:p>
    <w:p w14:paraId="52BD695E" w14:textId="77777777" w:rsidR="00314759" w:rsidRPr="00314759" w:rsidRDefault="00314759" w:rsidP="00314759">
      <w:pPr>
        <w:pStyle w:val="Bodytext1"/>
        <w:tabs>
          <w:tab w:val="clear" w:pos="453"/>
          <w:tab w:val="left" w:pos="426"/>
        </w:tabs>
        <w:spacing w:line="240" w:lineRule="auto"/>
        <w:jc w:val="both"/>
        <w:outlineLvl w:val="0"/>
        <w:rPr>
          <w:rFonts w:ascii="Arquitecta" w:hAnsi="Arquitecta"/>
          <w:color w:val="000000"/>
          <w:sz w:val="24"/>
          <w:szCs w:val="24"/>
          <w:lang w:val="fr-FR"/>
        </w:rPr>
      </w:pPr>
    </w:p>
    <w:p w14:paraId="612471B7" w14:textId="47801CC8" w:rsidR="00314759" w:rsidRPr="006E0A25" w:rsidRDefault="00314759" w:rsidP="00314759">
      <w:pPr>
        <w:pStyle w:val="Titre2"/>
        <w:tabs>
          <w:tab w:val="left" w:pos="453"/>
          <w:tab w:val="left" w:pos="1247"/>
        </w:tabs>
        <w:rPr>
          <w:rFonts w:ascii="Arquitecta" w:hAnsi="Arquitecta"/>
        </w:rPr>
      </w:pPr>
      <w:r w:rsidRPr="006E0A25">
        <w:rPr>
          <w:rFonts w:ascii="Arquitecta" w:hAnsi="Arquitecta"/>
        </w:rPr>
        <w:t>8.4 Finitions de la salle et des Installations</w:t>
      </w:r>
    </w:p>
    <w:p w14:paraId="6FD4BAB3" w14:textId="6F41D525" w:rsidR="00314759" w:rsidRPr="00314759" w:rsidRDefault="00314759" w:rsidP="00314759">
      <w:pPr>
        <w:pStyle w:val="Titre3"/>
        <w:tabs>
          <w:tab w:val="left" w:pos="1247"/>
        </w:tabs>
        <w:jc w:val="both"/>
        <w:rPr>
          <w:rFonts w:ascii="Arquitecta" w:hAnsi="Arquitecta"/>
          <w:sz w:val="24"/>
          <w:szCs w:val="24"/>
        </w:rPr>
      </w:pPr>
      <w:r w:rsidRPr="006E0A25">
        <w:rPr>
          <w:rFonts w:ascii="Arquitecta" w:hAnsi="Arquitecta"/>
          <w:sz w:val="24"/>
          <w:szCs w:val="24"/>
        </w:rPr>
        <w:t>8.4.1</w:t>
      </w:r>
      <w:r w:rsidRPr="006E0A25">
        <w:rPr>
          <w:rFonts w:ascii="Arquitecta" w:hAnsi="Arquitecta"/>
          <w:sz w:val="24"/>
          <w:szCs w:val="24"/>
        </w:rPr>
        <w:tab/>
        <w:t>conception du sol, des murs et du plafond</w:t>
      </w:r>
      <w:r w:rsidRPr="006E0A25">
        <w:rPr>
          <w:rFonts w:ascii="Arquitecta" w:hAnsi="Arquitecta"/>
          <w:sz w:val="24"/>
          <w:szCs w:val="24"/>
          <w:highlight w:val="blue"/>
        </w:rPr>
        <w:t xml:space="preserve"> </w:t>
      </w:r>
    </w:p>
    <w:p w14:paraId="0096B872" w14:textId="0FCEBAA1" w:rsidR="00314759" w:rsidRPr="00314759" w:rsidRDefault="00314759" w:rsidP="00314759">
      <w:pPr>
        <w:pStyle w:val="Titre3"/>
        <w:tabs>
          <w:tab w:val="left" w:pos="1247"/>
        </w:tabs>
        <w:jc w:val="both"/>
        <w:rPr>
          <w:rFonts w:ascii="Arquitecta" w:hAnsi="Arquitecta"/>
          <w:sz w:val="24"/>
          <w:szCs w:val="24"/>
        </w:rPr>
      </w:pPr>
      <w:r w:rsidRPr="006E0A25">
        <w:rPr>
          <w:rFonts w:ascii="Arquitecta" w:hAnsi="Arquitecta"/>
          <w:sz w:val="24"/>
          <w:szCs w:val="24"/>
        </w:rPr>
        <w:t>8.4.2</w:t>
      </w:r>
      <w:r w:rsidRPr="006E0A25">
        <w:rPr>
          <w:rFonts w:ascii="Arquitecta" w:hAnsi="Arquitecta"/>
          <w:sz w:val="24"/>
          <w:szCs w:val="24"/>
        </w:rPr>
        <w:tab/>
        <w:t>mesurage et disposition des installations</w:t>
      </w:r>
    </w:p>
    <w:p w14:paraId="312EACA8"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8.4.2.1</w:t>
      </w:r>
      <w:r w:rsidRPr="006E0A25">
        <w:rPr>
          <w:rFonts w:ascii="Arquitecta" w:hAnsi="Arquitecta"/>
          <w:sz w:val="24"/>
          <w:szCs w:val="24"/>
          <w:lang w:val="fr-FR"/>
        </w:rPr>
        <w:tab/>
        <w:t>Chronométrage</w:t>
      </w:r>
    </w:p>
    <w:p w14:paraId="66A26832"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8.4.2.2</w:t>
      </w:r>
      <w:r w:rsidRPr="006E0A25">
        <w:rPr>
          <w:rFonts w:ascii="Arquitecta" w:hAnsi="Arquitecta"/>
          <w:sz w:val="24"/>
          <w:szCs w:val="24"/>
          <w:lang w:val="fr-FR"/>
        </w:rPr>
        <w:tab/>
        <w:t>Photographie d'arrivée</w:t>
      </w:r>
    </w:p>
    <w:p w14:paraId="7F843039"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8.4.2.3</w:t>
      </w:r>
      <w:r w:rsidRPr="006E0A25">
        <w:rPr>
          <w:rFonts w:ascii="Arquitecta" w:hAnsi="Arquitecta"/>
          <w:sz w:val="24"/>
          <w:szCs w:val="24"/>
          <w:lang w:val="fr-FR"/>
        </w:rPr>
        <w:tab/>
        <w:t>Réseau vidéo</w:t>
      </w:r>
    </w:p>
    <w:p w14:paraId="0D3AEC01"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8.4.2.4</w:t>
      </w:r>
      <w:r w:rsidRPr="006E0A25">
        <w:rPr>
          <w:rFonts w:ascii="Arquitecta" w:hAnsi="Arquitecta"/>
          <w:sz w:val="24"/>
          <w:szCs w:val="24"/>
          <w:lang w:val="fr-FR"/>
        </w:rPr>
        <w:tab/>
        <w:t>Panneaux d'affichage des concours</w:t>
      </w:r>
    </w:p>
    <w:p w14:paraId="287C880E"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8.4.2.5</w:t>
      </w:r>
      <w:r w:rsidRPr="006E0A25">
        <w:rPr>
          <w:rFonts w:ascii="Arquitecta" w:hAnsi="Arquitecta"/>
          <w:sz w:val="24"/>
          <w:szCs w:val="24"/>
          <w:lang w:val="fr-FR"/>
        </w:rPr>
        <w:tab/>
        <w:t>Panneau d'affichage principal</w:t>
      </w:r>
    </w:p>
    <w:p w14:paraId="4C7C4293"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8.4.2.6</w:t>
      </w:r>
      <w:r w:rsidRPr="006E0A25">
        <w:rPr>
          <w:rFonts w:ascii="Arquitecta" w:hAnsi="Arquitecta"/>
          <w:sz w:val="24"/>
          <w:szCs w:val="24"/>
          <w:lang w:val="fr-FR"/>
        </w:rPr>
        <w:tab/>
        <w:t>Réseau du système d'information</w:t>
      </w:r>
    </w:p>
    <w:p w14:paraId="5612D1CD"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8.4.2.7</w:t>
      </w:r>
      <w:r w:rsidRPr="006E0A25">
        <w:rPr>
          <w:rFonts w:ascii="Arquitecta" w:hAnsi="Arquitecta"/>
          <w:sz w:val="24"/>
          <w:szCs w:val="24"/>
          <w:lang w:val="fr-FR"/>
        </w:rPr>
        <w:tab/>
        <w:t>Réseau téléphonique</w:t>
      </w:r>
    </w:p>
    <w:p w14:paraId="2B077B7E"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8.4.2.8</w:t>
      </w:r>
      <w:r w:rsidRPr="006E0A25">
        <w:rPr>
          <w:rFonts w:ascii="Arquitecta" w:hAnsi="Arquitecta"/>
          <w:sz w:val="24"/>
          <w:szCs w:val="24"/>
          <w:lang w:val="fr-FR"/>
        </w:rPr>
        <w:tab/>
        <w:t xml:space="preserve">Système de communication UHF </w:t>
      </w:r>
    </w:p>
    <w:p w14:paraId="59195854"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8.4.2.9</w:t>
      </w:r>
      <w:r w:rsidRPr="006E0A25">
        <w:rPr>
          <w:rFonts w:ascii="Arquitecta" w:hAnsi="Arquitecta"/>
          <w:sz w:val="24"/>
          <w:szCs w:val="24"/>
          <w:lang w:val="fr-FR"/>
        </w:rPr>
        <w:tab/>
        <w:t>Système de mesurage optique des distances et des hauteurs</w:t>
      </w:r>
    </w:p>
    <w:p w14:paraId="0F853DD3" w14:textId="08DA5D80"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8.4.2.10</w:t>
      </w:r>
      <w:r w:rsidRPr="006E0A25">
        <w:rPr>
          <w:rFonts w:ascii="Arquitecta" w:hAnsi="Arquitecta"/>
          <w:sz w:val="24"/>
          <w:szCs w:val="24"/>
          <w:lang w:val="fr-FR"/>
        </w:rPr>
        <w:tab/>
        <w:t>Câbles</w:t>
      </w:r>
    </w:p>
    <w:p w14:paraId="20CC3DD7" w14:textId="3FCA392A" w:rsidR="00314759" w:rsidRPr="00314759" w:rsidRDefault="00314759" w:rsidP="00314759">
      <w:pPr>
        <w:pStyle w:val="Titre3"/>
        <w:tabs>
          <w:tab w:val="left" w:pos="1247"/>
        </w:tabs>
        <w:jc w:val="both"/>
        <w:rPr>
          <w:rFonts w:ascii="Arquitecta" w:hAnsi="Arquitecta"/>
          <w:sz w:val="24"/>
          <w:szCs w:val="24"/>
        </w:rPr>
      </w:pPr>
      <w:r w:rsidRPr="006E0A25">
        <w:rPr>
          <w:rFonts w:ascii="Arquitecta" w:hAnsi="Arquitecta"/>
          <w:sz w:val="24"/>
          <w:szCs w:val="24"/>
        </w:rPr>
        <w:t>8.4.3</w:t>
      </w:r>
      <w:r w:rsidRPr="006E0A25">
        <w:rPr>
          <w:rFonts w:ascii="Arquitecta" w:hAnsi="Arquitecta"/>
          <w:sz w:val="24"/>
          <w:szCs w:val="24"/>
        </w:rPr>
        <w:tab/>
        <w:t>installations techniques de la salle</w:t>
      </w:r>
    </w:p>
    <w:p w14:paraId="566D2F2E" w14:textId="77777777" w:rsidR="00314759" w:rsidRPr="006E0A25" w:rsidRDefault="00314759" w:rsidP="00314759">
      <w:pPr>
        <w:pStyle w:val="Bodytext1"/>
        <w:tabs>
          <w:tab w:val="left" w:pos="1247"/>
        </w:tabs>
        <w:spacing w:line="240" w:lineRule="auto"/>
        <w:jc w:val="both"/>
        <w:rPr>
          <w:rStyle w:val="Corpsdetexte21"/>
          <w:rFonts w:ascii="Arquitecta" w:hAnsi="Arquitecta"/>
          <w:b w:val="0"/>
          <w:sz w:val="24"/>
          <w:szCs w:val="24"/>
          <w:lang w:val="fr-FR"/>
        </w:rPr>
      </w:pPr>
      <w:r w:rsidRPr="006E0A25">
        <w:rPr>
          <w:rFonts w:ascii="Arquitecta" w:hAnsi="Arquitecta"/>
          <w:sz w:val="24"/>
          <w:szCs w:val="24"/>
          <w:lang w:val="fr-FR"/>
        </w:rPr>
        <w:tab/>
        <w:t>8.4.3.1</w:t>
      </w:r>
      <w:r w:rsidRPr="006E0A25">
        <w:rPr>
          <w:rFonts w:ascii="Arquitecta" w:hAnsi="Arquitecta"/>
          <w:sz w:val="24"/>
          <w:szCs w:val="24"/>
          <w:lang w:val="fr-FR"/>
        </w:rPr>
        <w:tab/>
      </w:r>
      <w:r w:rsidRPr="006E0A25">
        <w:rPr>
          <w:rStyle w:val="Corpsdetexte21"/>
          <w:rFonts w:ascii="Arquitecta" w:hAnsi="Arquitecta"/>
          <w:sz w:val="24"/>
          <w:szCs w:val="24"/>
          <w:lang w:val="fr-FR"/>
        </w:rPr>
        <w:t xml:space="preserve">Systèmes de chauffage, de ventilation, d'air conditionné, de climatisation, </w:t>
      </w:r>
      <w:r w:rsidRPr="006E0A25">
        <w:rPr>
          <w:rStyle w:val="Corpsdetexte21"/>
          <w:rFonts w:ascii="Arquitecta" w:hAnsi="Arquitecta"/>
          <w:color w:val="000000"/>
          <w:sz w:val="24"/>
          <w:szCs w:val="24"/>
          <w:lang w:val="fr-FR"/>
        </w:rPr>
        <w:t>(HVAC)</w:t>
      </w:r>
    </w:p>
    <w:p w14:paraId="35B7DBE4"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8.4.3.2</w:t>
      </w:r>
      <w:r w:rsidRPr="006E0A25">
        <w:rPr>
          <w:rFonts w:ascii="Arquitecta" w:hAnsi="Arquitecta"/>
          <w:sz w:val="24"/>
          <w:szCs w:val="24"/>
          <w:lang w:val="fr-FR"/>
        </w:rPr>
        <w:tab/>
        <w:t>Éclairage</w:t>
      </w:r>
    </w:p>
    <w:p w14:paraId="697B8E0C"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8.4.3.3</w:t>
      </w:r>
      <w:r w:rsidRPr="006E0A25">
        <w:rPr>
          <w:rFonts w:ascii="Arquitecta" w:hAnsi="Arquitecta"/>
          <w:sz w:val="24"/>
          <w:szCs w:val="24"/>
          <w:lang w:val="fr-FR"/>
        </w:rPr>
        <w:tab/>
      </w:r>
      <w:r w:rsidRPr="006E0A25">
        <w:rPr>
          <w:rStyle w:val="Corpsdetexte21"/>
          <w:rFonts w:ascii="Arquitecta" w:hAnsi="Arquitecta"/>
          <w:sz w:val="24"/>
          <w:szCs w:val="24"/>
          <w:lang w:val="fr-FR"/>
        </w:rPr>
        <w:t>Systèmes de sonorisation et d'annonce d'information</w:t>
      </w:r>
    </w:p>
    <w:p w14:paraId="4405427E"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8.4.3.4</w:t>
      </w:r>
      <w:r w:rsidRPr="006E0A25">
        <w:rPr>
          <w:rFonts w:ascii="Arquitecta" w:hAnsi="Arquitecta"/>
          <w:sz w:val="24"/>
          <w:szCs w:val="24"/>
          <w:lang w:val="fr-FR"/>
        </w:rPr>
        <w:tab/>
        <w:t>Acoustique de la salle</w:t>
      </w:r>
    </w:p>
    <w:p w14:paraId="18D4B757" w14:textId="77777777"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8.4.3.5</w:t>
      </w:r>
      <w:r w:rsidRPr="006E0A25">
        <w:rPr>
          <w:rFonts w:ascii="Arquitecta" w:hAnsi="Arquitecta"/>
          <w:sz w:val="24"/>
          <w:szCs w:val="24"/>
          <w:lang w:val="fr-FR"/>
        </w:rPr>
        <w:tab/>
        <w:t>Réseau télévisuel</w:t>
      </w:r>
    </w:p>
    <w:p w14:paraId="586291A1" w14:textId="4BFFCA83" w:rsidR="00314759" w:rsidRPr="006E0A25" w:rsidRDefault="00314759" w:rsidP="00314759">
      <w:pPr>
        <w:pStyle w:val="Bodytext1"/>
        <w:tabs>
          <w:tab w:val="left" w:pos="1247"/>
        </w:tabs>
        <w:spacing w:line="240" w:lineRule="auto"/>
        <w:jc w:val="both"/>
        <w:rPr>
          <w:rFonts w:ascii="Arquitecta" w:hAnsi="Arquitecta"/>
          <w:sz w:val="24"/>
          <w:szCs w:val="24"/>
          <w:lang w:val="fr-FR"/>
        </w:rPr>
      </w:pPr>
      <w:r w:rsidRPr="006E0A25">
        <w:rPr>
          <w:rFonts w:ascii="Arquitecta" w:hAnsi="Arquitecta"/>
          <w:sz w:val="24"/>
          <w:szCs w:val="24"/>
          <w:lang w:val="fr-FR"/>
        </w:rPr>
        <w:tab/>
        <w:t>8.4.3.6</w:t>
      </w:r>
      <w:r w:rsidRPr="006E0A25">
        <w:rPr>
          <w:rFonts w:ascii="Arquitecta" w:hAnsi="Arquitecta"/>
          <w:sz w:val="24"/>
          <w:szCs w:val="24"/>
          <w:lang w:val="fr-FR"/>
        </w:rPr>
        <w:tab/>
        <w:t>Système d'alarme et de sécurité</w:t>
      </w:r>
    </w:p>
    <w:p w14:paraId="5E8D6633" w14:textId="180BD4A9" w:rsidR="00314759" w:rsidRPr="00393FCE" w:rsidRDefault="00314759" w:rsidP="00393FCE">
      <w:pPr>
        <w:pStyle w:val="Titre3"/>
        <w:tabs>
          <w:tab w:val="left" w:pos="1247"/>
        </w:tabs>
        <w:jc w:val="both"/>
        <w:rPr>
          <w:rFonts w:ascii="Arquitecta" w:hAnsi="Arquitecta"/>
          <w:sz w:val="24"/>
          <w:szCs w:val="24"/>
        </w:rPr>
      </w:pPr>
      <w:r w:rsidRPr="006E0A25">
        <w:rPr>
          <w:rFonts w:ascii="Arquitecta" w:hAnsi="Arquitecta"/>
          <w:sz w:val="24"/>
          <w:szCs w:val="24"/>
        </w:rPr>
        <w:t>8.4.4</w:t>
      </w:r>
      <w:r w:rsidRPr="006E0A25">
        <w:rPr>
          <w:rFonts w:ascii="Arquitecta" w:hAnsi="Arquitecta"/>
          <w:sz w:val="24"/>
          <w:szCs w:val="24"/>
        </w:rPr>
        <w:tab/>
        <w:t>stockage et transport de la piste et de l'Équipement de la salle</w:t>
      </w:r>
    </w:p>
    <w:p w14:paraId="39570F84" w14:textId="022C3640" w:rsidR="00314759" w:rsidRPr="006E0A25" w:rsidRDefault="00314759" w:rsidP="00314759">
      <w:pPr>
        <w:pStyle w:val="Titre2"/>
        <w:tabs>
          <w:tab w:val="left" w:pos="453"/>
          <w:tab w:val="left" w:pos="1247"/>
        </w:tabs>
        <w:jc w:val="both"/>
        <w:rPr>
          <w:rFonts w:ascii="Arquitecta" w:hAnsi="Arquitecta"/>
        </w:rPr>
      </w:pPr>
      <w:r w:rsidRPr="006E0A25">
        <w:rPr>
          <w:rFonts w:ascii="Arquitecta" w:hAnsi="Arquitecta"/>
        </w:rPr>
        <w:t>8.5 Autres salles de sport</w:t>
      </w:r>
    </w:p>
    <w:p w14:paraId="4B117924" w14:textId="18EA0A20"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8.5.1</w:t>
      </w:r>
      <w:r w:rsidR="00314759" w:rsidRPr="00393FCE">
        <w:rPr>
          <w:rFonts w:ascii="Arquitecta" w:hAnsi="Arquitecta"/>
          <w:sz w:val="24"/>
          <w:szCs w:val="24"/>
          <w:lang w:val="fr-FR"/>
        </w:rPr>
        <w:tab/>
        <w:t xml:space="preserve">aires d'Échauffement </w:t>
      </w:r>
    </w:p>
    <w:p w14:paraId="44B8488B" w14:textId="65931FFA"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8.5.2</w:t>
      </w:r>
      <w:r w:rsidR="00314759" w:rsidRPr="00393FCE">
        <w:rPr>
          <w:rFonts w:ascii="Arquitecta" w:hAnsi="Arquitecta"/>
          <w:sz w:val="24"/>
          <w:szCs w:val="24"/>
          <w:lang w:val="fr-FR"/>
        </w:rPr>
        <w:tab/>
      </w:r>
      <w:r w:rsidRPr="00393FCE">
        <w:rPr>
          <w:rFonts w:ascii="Arquitecta" w:hAnsi="Arquitecta"/>
          <w:sz w:val="24"/>
          <w:szCs w:val="24"/>
          <w:lang w:val="fr-FR"/>
        </w:rPr>
        <w:t>salles</w:t>
      </w:r>
      <w:r w:rsidR="00314759" w:rsidRPr="00393FCE">
        <w:rPr>
          <w:rFonts w:ascii="Arquitecta" w:hAnsi="Arquitecta"/>
          <w:sz w:val="24"/>
          <w:szCs w:val="24"/>
          <w:lang w:val="fr-FR"/>
        </w:rPr>
        <w:t xml:space="preserve"> de musculation</w:t>
      </w:r>
    </w:p>
    <w:p w14:paraId="7EE40A1A" w14:textId="583E960E"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8.5.3</w:t>
      </w:r>
      <w:r w:rsidR="00314759" w:rsidRPr="00393FCE">
        <w:rPr>
          <w:rFonts w:ascii="Arquitecta" w:hAnsi="Arquitecta"/>
          <w:sz w:val="24"/>
          <w:szCs w:val="24"/>
          <w:lang w:val="fr-FR"/>
        </w:rPr>
        <w:tab/>
        <w:t xml:space="preserve">Sauna / aire de Relaxation </w:t>
      </w:r>
    </w:p>
    <w:p w14:paraId="0D6481E2" w14:textId="77777777" w:rsidR="00314759" w:rsidRPr="006E0A25" w:rsidRDefault="00314759" w:rsidP="00314759">
      <w:pPr>
        <w:pStyle w:val="Titre3"/>
        <w:tabs>
          <w:tab w:val="left" w:pos="1247"/>
        </w:tabs>
        <w:rPr>
          <w:rFonts w:ascii="Arquitecta" w:hAnsi="Arquitecta"/>
        </w:rPr>
      </w:pPr>
      <w:r w:rsidRPr="006E0A25">
        <w:rPr>
          <w:rFonts w:ascii="Arquitecta" w:hAnsi="Arquitecta"/>
          <w:sz w:val="30"/>
        </w:rPr>
        <w:t>8.6 Autres installations pour la compétition et l'entraînement</w:t>
      </w:r>
    </w:p>
    <w:p w14:paraId="63D76715"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17884603" w14:textId="16CA8E5C"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8.6.1</w:t>
      </w:r>
      <w:r w:rsidR="00314759" w:rsidRPr="00393FCE">
        <w:rPr>
          <w:rFonts w:ascii="Arquitecta" w:hAnsi="Arquitecta"/>
          <w:sz w:val="24"/>
          <w:szCs w:val="24"/>
          <w:lang w:val="fr-FR"/>
        </w:rPr>
        <w:tab/>
        <w:t xml:space="preserve">salle polyvalente avec piste circulaire pour la </w:t>
      </w:r>
      <w:r w:rsidRPr="00393FCE">
        <w:rPr>
          <w:rFonts w:ascii="Arquitecta" w:hAnsi="Arquitecta"/>
          <w:sz w:val="24"/>
          <w:szCs w:val="24"/>
          <w:lang w:val="fr-FR"/>
        </w:rPr>
        <w:t>compétition</w:t>
      </w:r>
      <w:r w:rsidR="00314759" w:rsidRPr="00393FCE">
        <w:rPr>
          <w:rFonts w:ascii="Arquitecta" w:hAnsi="Arquitecta"/>
          <w:sz w:val="24"/>
          <w:szCs w:val="24"/>
          <w:lang w:val="fr-FR"/>
        </w:rPr>
        <w:t xml:space="preserve">, </w:t>
      </w:r>
      <w:r>
        <w:rPr>
          <w:rFonts w:ascii="Arquitecta" w:hAnsi="Arquitecta"/>
          <w:sz w:val="24"/>
          <w:szCs w:val="24"/>
          <w:lang w:val="fr-FR"/>
        </w:rPr>
        <w:t>avec</w:t>
      </w:r>
      <w:r w:rsidR="00314759" w:rsidRPr="00393FCE">
        <w:rPr>
          <w:rFonts w:ascii="Arquitecta" w:hAnsi="Arquitecta"/>
          <w:sz w:val="24"/>
          <w:szCs w:val="24"/>
          <w:lang w:val="fr-FR"/>
        </w:rPr>
        <w:t xml:space="preserve"> tribunes</w:t>
      </w:r>
    </w:p>
    <w:p w14:paraId="365F00A1" w14:textId="5910ADD2"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lastRenderedPageBreak/>
        <w:tab/>
      </w:r>
      <w:r w:rsidR="00314759" w:rsidRPr="00393FCE">
        <w:rPr>
          <w:rFonts w:ascii="Arquitecta" w:hAnsi="Arquitecta"/>
          <w:sz w:val="24"/>
          <w:szCs w:val="24"/>
          <w:lang w:val="fr-FR"/>
        </w:rPr>
        <w:t>8.6.2</w:t>
      </w:r>
      <w:r w:rsidR="00314759" w:rsidRPr="00393FCE">
        <w:rPr>
          <w:rFonts w:ascii="Arquitecta" w:hAnsi="Arquitecta"/>
          <w:sz w:val="24"/>
          <w:szCs w:val="24"/>
          <w:lang w:val="fr-FR"/>
        </w:rPr>
        <w:tab/>
      </w:r>
      <w:r w:rsidRPr="00393FCE">
        <w:rPr>
          <w:rFonts w:ascii="Arquitecta" w:hAnsi="Arquitecta"/>
          <w:sz w:val="24"/>
          <w:szCs w:val="24"/>
          <w:lang w:val="fr-FR"/>
        </w:rPr>
        <w:t>salles</w:t>
      </w:r>
      <w:r w:rsidR="00314759" w:rsidRPr="00393FCE">
        <w:rPr>
          <w:rFonts w:ascii="Arquitecta" w:hAnsi="Arquitecta"/>
          <w:sz w:val="24"/>
          <w:szCs w:val="24"/>
          <w:lang w:val="fr-FR"/>
        </w:rPr>
        <w:t xml:space="preserve"> </w:t>
      </w:r>
      <w:r>
        <w:rPr>
          <w:rFonts w:ascii="Arquitecta" w:hAnsi="Arquitecta"/>
          <w:sz w:val="24"/>
          <w:szCs w:val="24"/>
          <w:lang w:val="fr-FR"/>
        </w:rPr>
        <w:t>d’athlétisme</w:t>
      </w:r>
      <w:r w:rsidR="00314759" w:rsidRPr="00393FCE">
        <w:rPr>
          <w:rFonts w:ascii="Arquitecta" w:hAnsi="Arquitecta"/>
          <w:sz w:val="24"/>
          <w:szCs w:val="24"/>
          <w:lang w:val="fr-FR"/>
        </w:rPr>
        <w:t xml:space="preserve"> avec piste circulaire pour la </w:t>
      </w:r>
      <w:r>
        <w:rPr>
          <w:rFonts w:ascii="Arquitecta" w:hAnsi="Arquitecta"/>
          <w:sz w:val="24"/>
          <w:szCs w:val="24"/>
          <w:lang w:val="fr-FR"/>
        </w:rPr>
        <w:t>compétition</w:t>
      </w:r>
      <w:r w:rsidR="00314759" w:rsidRPr="00393FCE">
        <w:rPr>
          <w:rFonts w:ascii="Arquitecta" w:hAnsi="Arquitecta"/>
          <w:sz w:val="24"/>
          <w:szCs w:val="24"/>
          <w:lang w:val="fr-FR"/>
        </w:rPr>
        <w:t xml:space="preserve"> et l'entraînement, </w:t>
      </w:r>
      <w:r>
        <w:rPr>
          <w:rFonts w:ascii="Arquitecta" w:hAnsi="Arquitecta"/>
          <w:sz w:val="24"/>
          <w:szCs w:val="24"/>
          <w:lang w:val="fr-FR"/>
        </w:rPr>
        <w:t>avec</w:t>
      </w:r>
      <w:r w:rsidR="00314759" w:rsidRPr="00393FCE">
        <w:rPr>
          <w:rFonts w:ascii="Arquitecta" w:hAnsi="Arquitecta"/>
          <w:sz w:val="24"/>
          <w:szCs w:val="24"/>
          <w:lang w:val="fr-FR"/>
        </w:rPr>
        <w:t xml:space="preserve"> tribunes</w:t>
      </w:r>
    </w:p>
    <w:p w14:paraId="447E0541" w14:textId="4068B0AB"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8.6.3</w:t>
      </w:r>
      <w:r w:rsidR="00314759" w:rsidRPr="00393FCE">
        <w:rPr>
          <w:rFonts w:ascii="Arquitecta" w:hAnsi="Arquitecta"/>
          <w:sz w:val="24"/>
          <w:szCs w:val="24"/>
          <w:lang w:val="fr-FR"/>
        </w:rPr>
        <w:tab/>
      </w:r>
      <w:r w:rsidRPr="00393FCE">
        <w:rPr>
          <w:rFonts w:ascii="Arquitecta" w:hAnsi="Arquitecta"/>
          <w:sz w:val="24"/>
          <w:szCs w:val="24"/>
          <w:lang w:val="fr-FR"/>
        </w:rPr>
        <w:t>salles</w:t>
      </w:r>
      <w:r w:rsidR="00314759" w:rsidRPr="00393FCE">
        <w:rPr>
          <w:rFonts w:ascii="Arquitecta" w:hAnsi="Arquitecta"/>
          <w:sz w:val="24"/>
          <w:szCs w:val="24"/>
          <w:lang w:val="fr-FR"/>
        </w:rPr>
        <w:t xml:space="preserve"> </w:t>
      </w:r>
      <w:r>
        <w:rPr>
          <w:rFonts w:ascii="Arquitecta" w:hAnsi="Arquitecta"/>
          <w:sz w:val="24"/>
          <w:szCs w:val="24"/>
          <w:lang w:val="fr-FR"/>
        </w:rPr>
        <w:t>d’athlétisme</w:t>
      </w:r>
      <w:r w:rsidR="00314759" w:rsidRPr="00393FCE">
        <w:rPr>
          <w:rFonts w:ascii="Arquitecta" w:hAnsi="Arquitecta"/>
          <w:sz w:val="24"/>
          <w:szCs w:val="24"/>
          <w:lang w:val="fr-FR"/>
        </w:rPr>
        <w:t xml:space="preserve"> avec </w:t>
      </w:r>
      <w:r>
        <w:rPr>
          <w:rFonts w:ascii="Arquitecta" w:hAnsi="Arquitecta"/>
          <w:sz w:val="24"/>
          <w:szCs w:val="24"/>
          <w:lang w:val="fr-FR"/>
        </w:rPr>
        <w:t>piste</w:t>
      </w:r>
      <w:r w:rsidR="00314759" w:rsidRPr="00393FCE">
        <w:rPr>
          <w:rFonts w:ascii="Arquitecta" w:hAnsi="Arquitecta"/>
          <w:sz w:val="24"/>
          <w:szCs w:val="24"/>
          <w:lang w:val="fr-FR"/>
        </w:rPr>
        <w:t xml:space="preserve"> circulaire pour la </w:t>
      </w:r>
      <w:r>
        <w:rPr>
          <w:rFonts w:ascii="Arquitecta" w:hAnsi="Arquitecta"/>
          <w:sz w:val="24"/>
          <w:szCs w:val="24"/>
          <w:lang w:val="fr-FR"/>
        </w:rPr>
        <w:t>compétition</w:t>
      </w:r>
      <w:r w:rsidR="00314759" w:rsidRPr="00393FCE">
        <w:rPr>
          <w:rFonts w:ascii="Arquitecta" w:hAnsi="Arquitecta"/>
          <w:sz w:val="24"/>
          <w:szCs w:val="24"/>
          <w:lang w:val="fr-FR"/>
        </w:rPr>
        <w:t xml:space="preserve"> et l'entraînement, sans tribunes</w:t>
      </w:r>
    </w:p>
    <w:p w14:paraId="57014B97" w14:textId="2A1396A2"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8.6.4</w:t>
      </w:r>
      <w:r w:rsidR="00314759" w:rsidRPr="00393FCE">
        <w:rPr>
          <w:rFonts w:ascii="Arquitecta" w:hAnsi="Arquitecta"/>
          <w:sz w:val="24"/>
          <w:szCs w:val="24"/>
          <w:lang w:val="fr-FR"/>
        </w:rPr>
        <w:tab/>
      </w:r>
      <w:r w:rsidR="00827230" w:rsidRPr="00393FCE">
        <w:rPr>
          <w:rFonts w:ascii="Arquitecta" w:hAnsi="Arquitecta"/>
          <w:sz w:val="24"/>
          <w:szCs w:val="24"/>
          <w:lang w:val="fr-FR"/>
        </w:rPr>
        <w:t>salles</w:t>
      </w:r>
      <w:r w:rsidR="00314759" w:rsidRPr="00393FCE">
        <w:rPr>
          <w:rFonts w:ascii="Arquitecta" w:hAnsi="Arquitecta"/>
          <w:sz w:val="24"/>
          <w:szCs w:val="24"/>
          <w:lang w:val="fr-FR"/>
        </w:rPr>
        <w:t xml:space="preserve"> </w:t>
      </w:r>
      <w:r w:rsidR="00827230">
        <w:rPr>
          <w:rFonts w:ascii="Arquitecta" w:hAnsi="Arquitecta"/>
          <w:sz w:val="24"/>
          <w:szCs w:val="24"/>
          <w:lang w:val="fr-FR"/>
        </w:rPr>
        <w:t>d’athlétisme</w:t>
      </w:r>
      <w:r w:rsidR="00314759" w:rsidRPr="00393FCE">
        <w:rPr>
          <w:rFonts w:ascii="Arquitecta" w:hAnsi="Arquitecta"/>
          <w:sz w:val="24"/>
          <w:szCs w:val="24"/>
          <w:lang w:val="fr-FR"/>
        </w:rPr>
        <w:t xml:space="preserve"> sans </w:t>
      </w:r>
      <w:r w:rsidR="00827230">
        <w:rPr>
          <w:rFonts w:ascii="Arquitecta" w:hAnsi="Arquitecta"/>
          <w:sz w:val="24"/>
          <w:szCs w:val="24"/>
          <w:lang w:val="fr-FR"/>
        </w:rPr>
        <w:t>piste</w:t>
      </w:r>
      <w:r w:rsidR="00314759" w:rsidRPr="00393FCE">
        <w:rPr>
          <w:rFonts w:ascii="Arquitecta" w:hAnsi="Arquitecta"/>
          <w:sz w:val="24"/>
          <w:szCs w:val="24"/>
          <w:lang w:val="fr-FR"/>
        </w:rPr>
        <w:t xml:space="preserve"> circulaire </w:t>
      </w:r>
      <w:r w:rsidR="00827230">
        <w:rPr>
          <w:rFonts w:ascii="Arquitecta" w:hAnsi="Arquitecta"/>
          <w:sz w:val="24"/>
          <w:szCs w:val="24"/>
          <w:lang w:val="fr-FR"/>
        </w:rPr>
        <w:t>utilisée</w:t>
      </w:r>
      <w:r w:rsidR="00314759" w:rsidRPr="00393FCE">
        <w:rPr>
          <w:rFonts w:ascii="Arquitecta" w:hAnsi="Arquitecta"/>
          <w:sz w:val="24"/>
          <w:szCs w:val="24"/>
          <w:lang w:val="fr-FR"/>
        </w:rPr>
        <w:t xml:space="preserve"> uniquement pour l'entraînement </w:t>
      </w:r>
    </w:p>
    <w:p w14:paraId="7513AD20" w14:textId="16940E56" w:rsidR="00314759" w:rsidRPr="00393FCE" w:rsidRDefault="00393FCE" w:rsidP="00827230">
      <w:pPr>
        <w:pStyle w:val="Bodytext1"/>
        <w:tabs>
          <w:tab w:val="left" w:pos="1247"/>
        </w:tabs>
        <w:spacing w:line="240" w:lineRule="auto"/>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8.6.5</w:t>
      </w:r>
      <w:r w:rsidR="00314759" w:rsidRPr="00393FCE">
        <w:rPr>
          <w:rFonts w:ascii="Arquitecta" w:hAnsi="Arquitecta"/>
          <w:sz w:val="24"/>
          <w:szCs w:val="24"/>
          <w:lang w:val="fr-FR"/>
        </w:rPr>
        <w:tab/>
      </w:r>
      <w:r w:rsidR="00827230" w:rsidRPr="00393FCE">
        <w:rPr>
          <w:rFonts w:ascii="Arquitecta" w:hAnsi="Arquitecta"/>
          <w:sz w:val="24"/>
          <w:szCs w:val="24"/>
          <w:lang w:val="fr-FR"/>
        </w:rPr>
        <w:t>salles</w:t>
      </w:r>
      <w:r w:rsidR="00827230">
        <w:rPr>
          <w:rFonts w:ascii="Arquitecta" w:hAnsi="Arquitecta"/>
          <w:sz w:val="24"/>
          <w:szCs w:val="24"/>
          <w:lang w:val="fr-FR"/>
        </w:rPr>
        <w:t xml:space="preserve"> </w:t>
      </w:r>
      <w:r w:rsidR="00314759" w:rsidRPr="00393FCE">
        <w:rPr>
          <w:rFonts w:ascii="Arquitecta" w:hAnsi="Arquitecta"/>
          <w:sz w:val="24"/>
          <w:szCs w:val="24"/>
          <w:lang w:val="fr-FR"/>
        </w:rPr>
        <w:t xml:space="preserve">de sport "Standard" avec </w:t>
      </w:r>
      <w:r w:rsidR="00827230">
        <w:rPr>
          <w:rFonts w:ascii="Arquitecta" w:hAnsi="Arquitecta"/>
          <w:sz w:val="24"/>
          <w:szCs w:val="24"/>
          <w:lang w:val="fr-FR"/>
        </w:rPr>
        <w:t>équipement</w:t>
      </w:r>
      <w:r w:rsidR="00314759" w:rsidRPr="00393FCE">
        <w:rPr>
          <w:rFonts w:ascii="Arquitecta" w:hAnsi="Arquitecta"/>
          <w:sz w:val="24"/>
          <w:szCs w:val="24"/>
          <w:lang w:val="fr-FR"/>
        </w:rPr>
        <w:t xml:space="preserve"> </w:t>
      </w:r>
      <w:r w:rsidR="00827230">
        <w:rPr>
          <w:rFonts w:ascii="Arquitecta" w:hAnsi="Arquitecta"/>
          <w:sz w:val="24"/>
          <w:szCs w:val="24"/>
          <w:lang w:val="fr-FR"/>
        </w:rPr>
        <w:t>complémentaire</w:t>
      </w:r>
      <w:r w:rsidR="00314759" w:rsidRPr="00393FCE">
        <w:rPr>
          <w:rFonts w:ascii="Arquitecta" w:hAnsi="Arquitecta"/>
          <w:sz w:val="24"/>
          <w:szCs w:val="24"/>
          <w:lang w:val="fr-FR"/>
        </w:rPr>
        <w:t xml:space="preserve"> </w:t>
      </w:r>
      <w:r w:rsidR="00827230">
        <w:rPr>
          <w:rFonts w:ascii="Arquitecta" w:hAnsi="Arquitecta"/>
          <w:sz w:val="24"/>
          <w:szCs w:val="24"/>
          <w:lang w:val="fr-FR"/>
        </w:rPr>
        <w:t>pour</w:t>
      </w:r>
      <w:r w:rsidR="00314759" w:rsidRPr="00393FCE">
        <w:rPr>
          <w:rFonts w:ascii="Arquitecta" w:hAnsi="Arquitecta"/>
          <w:sz w:val="24"/>
          <w:szCs w:val="24"/>
          <w:lang w:val="fr-FR"/>
        </w:rPr>
        <w:t xml:space="preserve"> </w:t>
      </w:r>
      <w:r w:rsidR="00827230">
        <w:rPr>
          <w:rFonts w:ascii="Arquitecta" w:hAnsi="Arquitecta"/>
          <w:sz w:val="24"/>
          <w:szCs w:val="24"/>
          <w:lang w:val="fr-FR"/>
        </w:rPr>
        <w:t>l’entrainement</w:t>
      </w:r>
      <w:r w:rsidR="00314759" w:rsidRPr="00393FCE">
        <w:rPr>
          <w:rFonts w:ascii="Arquitecta" w:hAnsi="Arquitecta"/>
          <w:sz w:val="24"/>
          <w:szCs w:val="24"/>
          <w:lang w:val="fr-FR"/>
        </w:rPr>
        <w:t xml:space="preserve"> </w:t>
      </w:r>
      <w:r w:rsidR="00827230">
        <w:rPr>
          <w:rFonts w:ascii="Arquitecta" w:hAnsi="Arquitecta"/>
          <w:sz w:val="24"/>
          <w:szCs w:val="24"/>
          <w:lang w:val="fr-FR"/>
        </w:rPr>
        <w:t>d’athlétisme</w:t>
      </w:r>
      <w:r w:rsidR="00314759" w:rsidRPr="00393FCE">
        <w:rPr>
          <w:rFonts w:ascii="Arquitecta" w:hAnsi="Arquitecta"/>
          <w:sz w:val="24"/>
          <w:szCs w:val="24"/>
          <w:lang w:val="fr-FR"/>
        </w:rPr>
        <w:t xml:space="preserve"> </w:t>
      </w:r>
    </w:p>
    <w:p w14:paraId="19F9F5E3" w14:textId="3F0E4C81" w:rsidR="00314759" w:rsidRPr="00393FCE" w:rsidRDefault="00393FCE" w:rsidP="00393FCE">
      <w:pPr>
        <w:pStyle w:val="Bodytext1"/>
        <w:tabs>
          <w:tab w:val="left" w:pos="1247"/>
        </w:tabs>
        <w:spacing w:line="240" w:lineRule="auto"/>
        <w:jc w:val="both"/>
        <w:rPr>
          <w:rFonts w:ascii="Arquitecta" w:hAnsi="Arquitecta"/>
          <w:sz w:val="24"/>
          <w:szCs w:val="24"/>
          <w:lang w:val="fr-FR"/>
        </w:rPr>
      </w:pPr>
      <w:r>
        <w:rPr>
          <w:rFonts w:ascii="Arquitecta" w:hAnsi="Arquitecta"/>
          <w:sz w:val="24"/>
          <w:szCs w:val="24"/>
          <w:lang w:val="fr-FR"/>
        </w:rPr>
        <w:tab/>
      </w:r>
      <w:r w:rsidR="00314759" w:rsidRPr="00393FCE">
        <w:rPr>
          <w:rFonts w:ascii="Arquitecta" w:hAnsi="Arquitecta"/>
          <w:sz w:val="24"/>
          <w:szCs w:val="24"/>
          <w:lang w:val="fr-FR"/>
        </w:rPr>
        <w:t>8.6.6</w:t>
      </w:r>
      <w:r w:rsidR="00314759" w:rsidRPr="00393FCE">
        <w:rPr>
          <w:rFonts w:ascii="Arquitecta" w:hAnsi="Arquitecta"/>
          <w:sz w:val="24"/>
          <w:szCs w:val="24"/>
          <w:lang w:val="fr-FR"/>
        </w:rPr>
        <w:tab/>
        <w:t xml:space="preserve">installations d'entraînement pour le lancer </w:t>
      </w:r>
      <w:r w:rsidR="00827230">
        <w:rPr>
          <w:rFonts w:ascii="Arquitecta" w:hAnsi="Arquitecta"/>
          <w:sz w:val="24"/>
          <w:szCs w:val="24"/>
          <w:lang w:val="fr-FR"/>
        </w:rPr>
        <w:t>du</w:t>
      </w:r>
      <w:r w:rsidR="00314759" w:rsidRPr="00393FCE">
        <w:rPr>
          <w:rFonts w:ascii="Arquitecta" w:hAnsi="Arquitecta"/>
          <w:sz w:val="24"/>
          <w:szCs w:val="24"/>
          <w:lang w:val="fr-FR"/>
        </w:rPr>
        <w:t xml:space="preserve"> </w:t>
      </w:r>
      <w:r w:rsidR="00827230">
        <w:rPr>
          <w:rFonts w:ascii="Arquitecta" w:hAnsi="Arquitecta"/>
          <w:sz w:val="24"/>
          <w:szCs w:val="24"/>
          <w:lang w:val="fr-FR"/>
        </w:rPr>
        <w:t>disque</w:t>
      </w:r>
      <w:r w:rsidR="00314759" w:rsidRPr="00393FCE">
        <w:rPr>
          <w:rFonts w:ascii="Arquitecta" w:hAnsi="Arquitecta"/>
          <w:sz w:val="24"/>
          <w:szCs w:val="24"/>
          <w:lang w:val="fr-FR"/>
        </w:rPr>
        <w:t>, du marteau, du javelot et du poids</w:t>
      </w:r>
    </w:p>
    <w:p w14:paraId="26CE8C32" w14:textId="4437CB58" w:rsidR="00314759" w:rsidRPr="00314759" w:rsidRDefault="00314759" w:rsidP="00314759">
      <w:pPr>
        <w:pStyle w:val="Titre2"/>
        <w:tabs>
          <w:tab w:val="left" w:pos="453"/>
          <w:tab w:val="left" w:pos="1247"/>
          <w:tab w:val="left" w:pos="2607"/>
        </w:tabs>
        <w:jc w:val="both"/>
        <w:rPr>
          <w:rFonts w:ascii="Arquitecta" w:hAnsi="Arquitecta"/>
          <w:b w:val="0"/>
          <w:sz w:val="20"/>
        </w:rPr>
      </w:pPr>
      <w:r w:rsidRPr="006E0A25">
        <w:rPr>
          <w:rFonts w:ascii="Arquitecta" w:hAnsi="Arquitecta"/>
        </w:rPr>
        <w:t>8.7 Autres salles</w:t>
      </w:r>
    </w:p>
    <w:p w14:paraId="5CE5223E" w14:textId="2B80CDE8"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8.7.1</w:t>
      </w:r>
      <w:r w:rsidRPr="006E0A25">
        <w:rPr>
          <w:rFonts w:ascii="Arquitecta" w:hAnsi="Arquitecta"/>
          <w:sz w:val="24"/>
          <w:szCs w:val="24"/>
        </w:rPr>
        <w:tab/>
        <w:t>vestiaires, douches et toilettes</w:t>
      </w:r>
    </w:p>
    <w:p w14:paraId="5D5F9AAF"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8.7.1.1</w:t>
      </w:r>
      <w:r w:rsidRPr="006E0A25">
        <w:rPr>
          <w:rFonts w:ascii="Arquitecta" w:hAnsi="Arquitecta"/>
          <w:sz w:val="24"/>
          <w:szCs w:val="24"/>
          <w:lang w:val="fr-FR"/>
        </w:rPr>
        <w:tab/>
        <w:t>Vestiaires pour les athlètes avec douches et toilettes</w:t>
      </w:r>
    </w:p>
    <w:p w14:paraId="37BE1693"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8.7.1.2</w:t>
      </w:r>
      <w:r w:rsidRPr="006E0A25">
        <w:rPr>
          <w:rFonts w:ascii="Arquitecta" w:hAnsi="Arquitecta"/>
          <w:sz w:val="24"/>
          <w:szCs w:val="24"/>
          <w:lang w:val="fr-FR"/>
        </w:rPr>
        <w:tab/>
        <w:t>Salles pour les entraîneurs et les officiels</w:t>
      </w:r>
    </w:p>
    <w:p w14:paraId="2518C810" w14:textId="0767F615"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8.7.1.3</w:t>
      </w:r>
      <w:r w:rsidRPr="006E0A25">
        <w:rPr>
          <w:rFonts w:ascii="Arquitecta" w:hAnsi="Arquitecta"/>
          <w:sz w:val="24"/>
          <w:szCs w:val="24"/>
          <w:lang w:val="fr-FR"/>
        </w:rPr>
        <w:tab/>
        <w:t>Vestiaires pour le personnel auxiliaire</w:t>
      </w:r>
    </w:p>
    <w:p w14:paraId="56C507BC" w14:textId="2FAC6EA2" w:rsidR="00314759" w:rsidRPr="00827230" w:rsidRDefault="00314759" w:rsidP="00827230">
      <w:pPr>
        <w:pStyle w:val="Lgende"/>
        <w:rPr>
          <w:rFonts w:ascii="Arquitecta" w:hAnsi="Arquitecta"/>
        </w:rPr>
      </w:pPr>
      <w:r w:rsidRPr="00827230">
        <w:rPr>
          <w:rFonts w:ascii="Arquitecta" w:hAnsi="Arquitecta"/>
        </w:rPr>
        <w:t>8.7.2</w:t>
      </w:r>
      <w:r w:rsidRPr="00827230">
        <w:rPr>
          <w:rFonts w:ascii="Arquitecta" w:hAnsi="Arquitecta"/>
        </w:rPr>
        <w:tab/>
      </w:r>
      <w:r w:rsidR="00827230" w:rsidRPr="00827230">
        <w:rPr>
          <w:rFonts w:ascii="Arquitecta" w:hAnsi="Arquitecta"/>
        </w:rPr>
        <w:t>pièces</w:t>
      </w:r>
      <w:r w:rsidRPr="00827230">
        <w:rPr>
          <w:rFonts w:ascii="Arquitecta" w:hAnsi="Arquitecta"/>
        </w:rPr>
        <w:t xml:space="preserve"> pour les</w:t>
      </w:r>
      <w:r w:rsidRPr="00827230">
        <w:rPr>
          <w:rFonts w:ascii="Arquitecta" w:hAnsi="Arquitecta"/>
          <w:color w:val="000000"/>
        </w:rPr>
        <w:t xml:space="preserve"> premiers </w:t>
      </w:r>
      <w:r w:rsidRPr="00827230">
        <w:rPr>
          <w:rFonts w:ascii="Arquitecta" w:hAnsi="Arquitecta"/>
        </w:rPr>
        <w:t xml:space="preserve">soins, le </w:t>
      </w:r>
      <w:r w:rsidR="00827230">
        <w:rPr>
          <w:rFonts w:ascii="Arquitecta" w:hAnsi="Arquitecta"/>
        </w:rPr>
        <w:t>service</w:t>
      </w:r>
      <w:r w:rsidRPr="00827230">
        <w:rPr>
          <w:rFonts w:ascii="Arquitecta" w:hAnsi="Arquitecta"/>
        </w:rPr>
        <w:t xml:space="preserve"> </w:t>
      </w:r>
      <w:r w:rsidR="00827230" w:rsidRPr="00827230">
        <w:rPr>
          <w:rFonts w:ascii="Arquitecta" w:hAnsi="Arquitecta"/>
        </w:rPr>
        <w:t>médical</w:t>
      </w:r>
      <w:r w:rsidRPr="00827230">
        <w:rPr>
          <w:rFonts w:ascii="Arquitecta" w:hAnsi="Arquitecta"/>
        </w:rPr>
        <w:t xml:space="preserve"> et le </w:t>
      </w:r>
      <w:r w:rsidR="00827230" w:rsidRPr="00827230">
        <w:rPr>
          <w:rFonts w:ascii="Arquitecta" w:hAnsi="Arquitecta"/>
        </w:rPr>
        <w:t>contrôle</w:t>
      </w:r>
      <w:r w:rsidRPr="00827230">
        <w:rPr>
          <w:rFonts w:ascii="Arquitecta" w:hAnsi="Arquitecta"/>
        </w:rPr>
        <w:t xml:space="preserve"> </w:t>
      </w:r>
      <w:r w:rsidR="00827230" w:rsidRPr="00827230">
        <w:rPr>
          <w:rFonts w:ascii="Arquitecta" w:hAnsi="Arquitecta"/>
        </w:rPr>
        <w:t>anti-dopage</w:t>
      </w:r>
    </w:p>
    <w:p w14:paraId="636992F7" w14:textId="2360A926" w:rsidR="00314759" w:rsidRPr="00827230" w:rsidRDefault="00314759" w:rsidP="00827230">
      <w:pPr>
        <w:pStyle w:val="Lgende"/>
        <w:rPr>
          <w:rFonts w:ascii="Arquitecta" w:hAnsi="Arquitecta"/>
        </w:rPr>
      </w:pPr>
      <w:r w:rsidRPr="00827230">
        <w:rPr>
          <w:rFonts w:ascii="Arquitecta" w:hAnsi="Arquitecta"/>
        </w:rPr>
        <w:t>8.7.3</w:t>
      </w:r>
      <w:r w:rsidRPr="00827230">
        <w:rPr>
          <w:rFonts w:ascii="Arquitecta" w:hAnsi="Arquitecta"/>
        </w:rPr>
        <w:tab/>
      </w:r>
      <w:r w:rsidR="00827230" w:rsidRPr="00827230">
        <w:rPr>
          <w:rFonts w:ascii="Arquitecta" w:hAnsi="Arquitecta"/>
          <w:color w:val="000000"/>
        </w:rPr>
        <w:t>Secrétariat</w:t>
      </w:r>
    </w:p>
    <w:p w14:paraId="54112BCA" w14:textId="6F63A7F8" w:rsidR="00314759" w:rsidRPr="00827230" w:rsidRDefault="00314759" w:rsidP="00827230">
      <w:pPr>
        <w:pStyle w:val="Lgende"/>
        <w:rPr>
          <w:rFonts w:ascii="Arquitecta" w:hAnsi="Arquitecta"/>
        </w:rPr>
      </w:pPr>
      <w:r w:rsidRPr="00827230">
        <w:rPr>
          <w:rFonts w:ascii="Arquitecta" w:hAnsi="Arquitecta"/>
        </w:rPr>
        <w:t>8.7.4</w:t>
      </w:r>
      <w:r w:rsidRPr="00827230">
        <w:rPr>
          <w:rFonts w:ascii="Arquitecta" w:hAnsi="Arquitecta"/>
        </w:rPr>
        <w:tab/>
      </w:r>
      <w:r w:rsidR="00827230" w:rsidRPr="00827230">
        <w:rPr>
          <w:rFonts w:ascii="Arquitecta" w:hAnsi="Arquitecta"/>
        </w:rPr>
        <w:t>salles</w:t>
      </w:r>
      <w:r w:rsidRPr="00827230">
        <w:rPr>
          <w:rFonts w:ascii="Arquitecta" w:hAnsi="Arquitecta"/>
        </w:rPr>
        <w:t xml:space="preserve"> des officiels</w:t>
      </w:r>
    </w:p>
    <w:p w14:paraId="2695BFB9" w14:textId="01C7D31C" w:rsidR="00314759" w:rsidRPr="00827230" w:rsidRDefault="00314759" w:rsidP="00827230">
      <w:pPr>
        <w:pStyle w:val="Lgende"/>
        <w:rPr>
          <w:rFonts w:ascii="Arquitecta" w:hAnsi="Arquitecta"/>
        </w:rPr>
      </w:pPr>
      <w:r w:rsidRPr="00827230">
        <w:rPr>
          <w:rFonts w:ascii="Arquitecta" w:hAnsi="Arquitecta"/>
        </w:rPr>
        <w:t>8.7.5</w:t>
      </w:r>
      <w:r w:rsidRPr="00827230">
        <w:rPr>
          <w:rFonts w:ascii="Arquitecta" w:hAnsi="Arquitecta"/>
        </w:rPr>
        <w:tab/>
      </w:r>
      <w:r w:rsidR="00827230" w:rsidRPr="00827230">
        <w:rPr>
          <w:rFonts w:ascii="Arquitecta" w:hAnsi="Arquitecta"/>
        </w:rPr>
        <w:t>salles</w:t>
      </w:r>
      <w:r w:rsidRPr="00827230">
        <w:rPr>
          <w:rFonts w:ascii="Arquitecta" w:hAnsi="Arquitecta"/>
        </w:rPr>
        <w:t xml:space="preserve"> pour la </w:t>
      </w:r>
      <w:r w:rsidR="00827230" w:rsidRPr="00827230">
        <w:rPr>
          <w:rFonts w:ascii="Arquitecta" w:hAnsi="Arquitecta"/>
        </w:rPr>
        <w:t>préparation</w:t>
      </w:r>
      <w:r w:rsidRPr="00827230">
        <w:rPr>
          <w:rFonts w:ascii="Arquitecta" w:hAnsi="Arquitecta"/>
        </w:rPr>
        <w:t xml:space="preserve"> des </w:t>
      </w:r>
      <w:r w:rsidR="00827230">
        <w:rPr>
          <w:rFonts w:ascii="Arquitecta" w:hAnsi="Arquitecta"/>
        </w:rPr>
        <w:t>cérémonies</w:t>
      </w:r>
      <w:r w:rsidRPr="00827230">
        <w:rPr>
          <w:rFonts w:ascii="Arquitecta" w:hAnsi="Arquitecta"/>
        </w:rPr>
        <w:t xml:space="preserve"> protocolaires</w:t>
      </w:r>
    </w:p>
    <w:p w14:paraId="5499710E" w14:textId="5C6C56E3" w:rsidR="00314759" w:rsidRPr="00827230" w:rsidRDefault="00314759" w:rsidP="00827230">
      <w:pPr>
        <w:pStyle w:val="Lgende"/>
        <w:rPr>
          <w:rFonts w:ascii="Arquitecta" w:hAnsi="Arquitecta"/>
        </w:rPr>
      </w:pPr>
      <w:r w:rsidRPr="00827230">
        <w:rPr>
          <w:rFonts w:ascii="Arquitecta" w:hAnsi="Arquitecta"/>
        </w:rPr>
        <w:t>8.7.6</w:t>
      </w:r>
      <w:r w:rsidRPr="00827230">
        <w:rPr>
          <w:rFonts w:ascii="Arquitecta" w:hAnsi="Arquitecta"/>
        </w:rPr>
        <w:tab/>
      </w:r>
      <w:r w:rsidR="00827230" w:rsidRPr="00827230">
        <w:rPr>
          <w:rFonts w:ascii="Arquitecta" w:hAnsi="Arquitecta"/>
        </w:rPr>
        <w:t>centres</w:t>
      </w:r>
      <w:r w:rsidRPr="00827230">
        <w:rPr>
          <w:rFonts w:ascii="Arquitecta" w:hAnsi="Arquitecta"/>
        </w:rPr>
        <w:t xml:space="preserve"> de </w:t>
      </w:r>
      <w:r w:rsidR="00827230">
        <w:rPr>
          <w:rFonts w:ascii="Arquitecta" w:hAnsi="Arquitecta"/>
        </w:rPr>
        <w:t>contrôle</w:t>
      </w:r>
      <w:r w:rsidRPr="00827230">
        <w:rPr>
          <w:rFonts w:ascii="Arquitecta" w:hAnsi="Arquitecta"/>
        </w:rPr>
        <w:t xml:space="preserve"> </w:t>
      </w:r>
      <w:r w:rsidR="00827230">
        <w:rPr>
          <w:rFonts w:ascii="Arquitecta" w:hAnsi="Arquitecta"/>
        </w:rPr>
        <w:t>de</w:t>
      </w:r>
      <w:r w:rsidRPr="00827230">
        <w:rPr>
          <w:rFonts w:ascii="Arquitecta" w:hAnsi="Arquitecta"/>
        </w:rPr>
        <w:t xml:space="preserve"> la </w:t>
      </w:r>
      <w:r w:rsidR="00827230" w:rsidRPr="00827230">
        <w:rPr>
          <w:rFonts w:ascii="Arquitecta" w:hAnsi="Arquitecta"/>
        </w:rPr>
        <w:t>compétition</w:t>
      </w:r>
    </w:p>
    <w:p w14:paraId="2B9EF6B4" w14:textId="0116BC89" w:rsidR="00314759" w:rsidRPr="00827230" w:rsidRDefault="00314759" w:rsidP="00827230">
      <w:pPr>
        <w:pStyle w:val="Lgende"/>
        <w:rPr>
          <w:rFonts w:ascii="Arquitecta" w:hAnsi="Arquitecta"/>
          <w:caps/>
        </w:rPr>
      </w:pPr>
      <w:r w:rsidRPr="00827230">
        <w:rPr>
          <w:rFonts w:ascii="Arquitecta" w:hAnsi="Arquitecta"/>
        </w:rPr>
        <w:t>8.7.7</w:t>
      </w:r>
      <w:r w:rsidRPr="00827230">
        <w:rPr>
          <w:rFonts w:ascii="Arquitecta" w:hAnsi="Arquitecta"/>
        </w:rPr>
        <w:tab/>
      </w:r>
      <w:r w:rsidR="00827230" w:rsidRPr="00827230">
        <w:rPr>
          <w:rFonts w:ascii="Arquitecta" w:hAnsi="Arquitecta"/>
        </w:rPr>
        <w:t>affichages</w:t>
      </w:r>
      <w:r w:rsidRPr="00827230">
        <w:rPr>
          <w:rFonts w:ascii="Arquitecta" w:hAnsi="Arquitecta"/>
        </w:rPr>
        <w:t xml:space="preserve"> des </w:t>
      </w:r>
      <w:r w:rsidR="00827230" w:rsidRPr="00827230">
        <w:rPr>
          <w:rFonts w:ascii="Arquitecta" w:hAnsi="Arquitecta"/>
        </w:rPr>
        <w:t>résultats</w:t>
      </w:r>
    </w:p>
    <w:p w14:paraId="0319667A" w14:textId="0A6820CE" w:rsidR="00314759" w:rsidRPr="00827230" w:rsidRDefault="00314759" w:rsidP="00827230">
      <w:pPr>
        <w:pStyle w:val="Lgende"/>
        <w:rPr>
          <w:rFonts w:ascii="Arquitecta" w:hAnsi="Arquitecta"/>
        </w:rPr>
      </w:pPr>
      <w:r w:rsidRPr="00827230">
        <w:rPr>
          <w:rFonts w:ascii="Arquitecta" w:hAnsi="Arquitecta"/>
        </w:rPr>
        <w:t>8.7.8</w:t>
      </w:r>
      <w:r w:rsidRPr="00827230">
        <w:rPr>
          <w:rFonts w:ascii="Arquitecta" w:hAnsi="Arquitecta"/>
        </w:rPr>
        <w:tab/>
      </w:r>
      <w:r w:rsidR="00827230">
        <w:rPr>
          <w:rFonts w:ascii="Arquitecta" w:hAnsi="Arquitecta"/>
        </w:rPr>
        <w:t>bureaux</w:t>
      </w:r>
    </w:p>
    <w:p w14:paraId="58DF1DEB" w14:textId="749559D9" w:rsidR="00314759" w:rsidRPr="00827230" w:rsidRDefault="00314759" w:rsidP="00827230">
      <w:pPr>
        <w:pStyle w:val="Lgende"/>
        <w:rPr>
          <w:rFonts w:ascii="Arquitecta" w:hAnsi="Arquitecta"/>
        </w:rPr>
      </w:pPr>
      <w:r w:rsidRPr="00827230">
        <w:rPr>
          <w:rFonts w:ascii="Arquitecta" w:hAnsi="Arquitecta"/>
        </w:rPr>
        <w:t>8.7.9</w:t>
      </w:r>
      <w:r w:rsidRPr="00827230">
        <w:rPr>
          <w:rFonts w:ascii="Arquitecta" w:hAnsi="Arquitecta"/>
        </w:rPr>
        <w:tab/>
        <w:t xml:space="preserve">lieux d'affectation </w:t>
      </w:r>
      <w:r w:rsidR="00827230">
        <w:rPr>
          <w:rFonts w:ascii="Arquitecta" w:hAnsi="Arquitecta"/>
        </w:rPr>
        <w:t>pour</w:t>
      </w:r>
      <w:r w:rsidRPr="00827230">
        <w:rPr>
          <w:rFonts w:ascii="Arquitecta" w:hAnsi="Arquitecta"/>
        </w:rPr>
        <w:t xml:space="preserve"> </w:t>
      </w:r>
      <w:r w:rsidR="00827230">
        <w:rPr>
          <w:rFonts w:ascii="Arquitecta" w:hAnsi="Arquitecta"/>
        </w:rPr>
        <w:t>les</w:t>
      </w:r>
      <w:r w:rsidRPr="00827230">
        <w:rPr>
          <w:rFonts w:ascii="Arquitecta" w:hAnsi="Arquitecta"/>
        </w:rPr>
        <w:t xml:space="preserve"> services </w:t>
      </w:r>
      <w:r w:rsidR="00827230">
        <w:rPr>
          <w:rFonts w:ascii="Arquitecta" w:hAnsi="Arquitecta"/>
        </w:rPr>
        <w:t>spécialisés</w:t>
      </w:r>
    </w:p>
    <w:p w14:paraId="43E65C72" w14:textId="51176828" w:rsidR="00314759" w:rsidRPr="00827230" w:rsidRDefault="00314759" w:rsidP="00827230">
      <w:pPr>
        <w:pStyle w:val="Lgende"/>
        <w:rPr>
          <w:rFonts w:ascii="Arquitecta" w:hAnsi="Arquitecta"/>
        </w:rPr>
      </w:pPr>
      <w:r w:rsidRPr="00827230">
        <w:rPr>
          <w:rFonts w:ascii="Arquitecta" w:hAnsi="Arquitecta"/>
        </w:rPr>
        <w:t>8.7.10</w:t>
      </w:r>
      <w:r w:rsidRPr="00827230">
        <w:rPr>
          <w:rFonts w:ascii="Arquitecta" w:hAnsi="Arquitecta"/>
        </w:rPr>
        <w:tab/>
      </w:r>
      <w:r w:rsidR="00827230">
        <w:rPr>
          <w:rFonts w:ascii="Arquitecta" w:hAnsi="Arquitecta"/>
        </w:rPr>
        <w:t>pièces pour le matériel de nettoyage et l’élimination des déchets</w:t>
      </w:r>
      <w:r w:rsidRPr="00827230">
        <w:rPr>
          <w:rFonts w:ascii="Arquitecta" w:hAnsi="Arquitecta"/>
        </w:rPr>
        <w:t xml:space="preserve"> </w:t>
      </w:r>
    </w:p>
    <w:p w14:paraId="6E7A3D45" w14:textId="7DEAD699" w:rsidR="00314759" w:rsidRPr="006E0A25" w:rsidRDefault="00314759" w:rsidP="00827230">
      <w:pPr>
        <w:pStyle w:val="Lgende"/>
        <w:rPr>
          <w:rFonts w:ascii="Arquitecta" w:hAnsi="Arquitecta"/>
        </w:rPr>
      </w:pPr>
      <w:r w:rsidRPr="00827230">
        <w:rPr>
          <w:rFonts w:ascii="Arquitecta" w:hAnsi="Arquitecta"/>
        </w:rPr>
        <w:t>8.7.11</w:t>
      </w:r>
      <w:r w:rsidRPr="00827230">
        <w:rPr>
          <w:rFonts w:ascii="Arquitecta" w:hAnsi="Arquitecta"/>
        </w:rPr>
        <w:tab/>
      </w:r>
      <w:r w:rsidR="00827230">
        <w:rPr>
          <w:rFonts w:ascii="Arquitecta" w:hAnsi="Arquitecta"/>
        </w:rPr>
        <w:t>Ateliers</w:t>
      </w:r>
      <w:r w:rsidRPr="00827230">
        <w:rPr>
          <w:rFonts w:ascii="Arquitecta" w:hAnsi="Arquitecta"/>
        </w:rPr>
        <w:t xml:space="preserve"> </w:t>
      </w:r>
      <w:r w:rsidR="00827230">
        <w:rPr>
          <w:rFonts w:ascii="Arquitecta" w:hAnsi="Arquitecta"/>
        </w:rPr>
        <w:t>et locaux techniques</w:t>
      </w:r>
      <w:r w:rsidRPr="00827230">
        <w:rPr>
          <w:rFonts w:ascii="Arquitecta" w:hAnsi="Arquitecta"/>
        </w:rPr>
        <w:t xml:space="preserve"> </w:t>
      </w:r>
    </w:p>
    <w:p w14:paraId="69A4070E" w14:textId="5EEAE6BC" w:rsidR="00314759" w:rsidRPr="006E0A25" w:rsidRDefault="00314759" w:rsidP="00314759">
      <w:pPr>
        <w:pStyle w:val="Titre2"/>
        <w:tabs>
          <w:tab w:val="left" w:pos="453"/>
          <w:tab w:val="left" w:pos="1247"/>
          <w:tab w:val="left" w:pos="2607"/>
        </w:tabs>
        <w:jc w:val="both"/>
        <w:rPr>
          <w:rFonts w:ascii="Arquitecta" w:hAnsi="Arquitecta"/>
        </w:rPr>
      </w:pPr>
      <w:r w:rsidRPr="006E0A25">
        <w:rPr>
          <w:rFonts w:ascii="Arquitecta" w:hAnsi="Arquitecta"/>
        </w:rPr>
        <w:t>8.8 Installation et services techniques pour les médias</w:t>
      </w:r>
    </w:p>
    <w:p w14:paraId="6EE5B795" w14:textId="4B0C3644" w:rsidR="00314759" w:rsidRPr="00393FCE"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8.8.1</w:t>
      </w:r>
      <w:r w:rsidRPr="006E0A25">
        <w:rPr>
          <w:rFonts w:ascii="Arquitecta" w:hAnsi="Arquitecta"/>
          <w:sz w:val="24"/>
          <w:szCs w:val="24"/>
        </w:rPr>
        <w:tab/>
        <w:t>Presse</w:t>
      </w:r>
    </w:p>
    <w:p w14:paraId="7DC0B9D3"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8.8.1.1</w:t>
      </w:r>
      <w:r w:rsidRPr="006E0A25">
        <w:rPr>
          <w:rFonts w:ascii="Arquitecta" w:hAnsi="Arquitecta"/>
          <w:sz w:val="24"/>
          <w:szCs w:val="24"/>
          <w:lang w:val="fr-FR"/>
        </w:rPr>
        <w:tab/>
      </w:r>
      <w:r w:rsidRPr="006E0A25">
        <w:rPr>
          <w:rStyle w:val="Corpsdetexte21"/>
          <w:rFonts w:ascii="Arquitecta" w:hAnsi="Arquitecta"/>
          <w:color w:val="000000"/>
          <w:sz w:val="24"/>
          <w:szCs w:val="24"/>
          <w:lang w:val="fr-FR"/>
        </w:rPr>
        <w:t>Attribution des places</w:t>
      </w:r>
      <w:r w:rsidRPr="006E0A25">
        <w:rPr>
          <w:rStyle w:val="Corpsdetexte21"/>
          <w:rFonts w:ascii="Arquitecta" w:hAnsi="Arquitecta"/>
          <w:sz w:val="24"/>
          <w:szCs w:val="24"/>
          <w:lang w:val="fr-FR"/>
        </w:rPr>
        <w:t xml:space="preserve"> / Tables et sièges</w:t>
      </w:r>
    </w:p>
    <w:p w14:paraId="65A5C6AA"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8.8.1.2</w:t>
      </w:r>
      <w:r w:rsidRPr="006E0A25">
        <w:rPr>
          <w:rFonts w:ascii="Arquitecta" w:hAnsi="Arquitecta"/>
          <w:sz w:val="24"/>
          <w:szCs w:val="24"/>
          <w:lang w:val="fr-FR"/>
        </w:rPr>
        <w:tab/>
      </w:r>
      <w:r w:rsidRPr="006E0A25">
        <w:rPr>
          <w:rStyle w:val="Corpsdetexte21"/>
          <w:rFonts w:ascii="Arquitecta" w:hAnsi="Arquitecta"/>
          <w:sz w:val="24"/>
          <w:szCs w:val="24"/>
          <w:lang w:val="fr-FR"/>
        </w:rPr>
        <w:t>Espace de travail dans la salle couverte</w:t>
      </w:r>
    </w:p>
    <w:p w14:paraId="23C36112"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8.8.1.3</w:t>
      </w:r>
      <w:r w:rsidRPr="006E0A25">
        <w:rPr>
          <w:rFonts w:ascii="Arquitecta" w:hAnsi="Arquitecta"/>
          <w:sz w:val="24"/>
          <w:szCs w:val="24"/>
          <w:lang w:val="fr-FR"/>
        </w:rPr>
        <w:tab/>
      </w:r>
      <w:r w:rsidRPr="006E0A25">
        <w:rPr>
          <w:rStyle w:val="Corpsdetexte21"/>
          <w:rFonts w:ascii="Arquitecta" w:hAnsi="Arquitecta"/>
          <w:sz w:val="24"/>
          <w:szCs w:val="24"/>
          <w:lang w:val="fr-FR"/>
        </w:rPr>
        <w:t>Salle de conférence de presse</w:t>
      </w:r>
    </w:p>
    <w:p w14:paraId="196FA5F1"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8.8.1.4</w:t>
      </w:r>
      <w:r w:rsidRPr="006E0A25">
        <w:rPr>
          <w:rFonts w:ascii="Arquitecta" w:hAnsi="Arquitecta"/>
          <w:sz w:val="24"/>
          <w:szCs w:val="24"/>
          <w:lang w:val="fr-FR"/>
        </w:rPr>
        <w:tab/>
      </w:r>
      <w:r w:rsidRPr="006E0A25">
        <w:rPr>
          <w:rStyle w:val="Corpsdetexte21"/>
          <w:rFonts w:ascii="Arquitecta" w:hAnsi="Arquitecta"/>
          <w:sz w:val="24"/>
          <w:szCs w:val="24"/>
          <w:lang w:val="fr-FR"/>
        </w:rPr>
        <w:t>Préparation et diffusion des résultats</w:t>
      </w:r>
    </w:p>
    <w:p w14:paraId="6B3DBD14"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8.8.1.5</w:t>
      </w:r>
      <w:r w:rsidRPr="006E0A25">
        <w:rPr>
          <w:rFonts w:ascii="Arquitecta" w:hAnsi="Arquitecta"/>
          <w:sz w:val="24"/>
          <w:szCs w:val="24"/>
          <w:lang w:val="fr-FR"/>
        </w:rPr>
        <w:tab/>
        <w:t>Zone Mixte</w:t>
      </w:r>
    </w:p>
    <w:p w14:paraId="19A2C297" w14:textId="103E3684"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8.8.1.6</w:t>
      </w:r>
      <w:r w:rsidRPr="006E0A25">
        <w:rPr>
          <w:rFonts w:ascii="Arquitecta" w:hAnsi="Arquitecta"/>
          <w:sz w:val="24"/>
          <w:szCs w:val="24"/>
          <w:lang w:val="fr-FR"/>
        </w:rPr>
        <w:tab/>
        <w:t>Agences de presse</w:t>
      </w:r>
    </w:p>
    <w:p w14:paraId="3DB9010F" w14:textId="34B784E7" w:rsidR="00314759" w:rsidRPr="00393FCE"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8.8.2</w:t>
      </w:r>
      <w:r w:rsidRPr="006E0A25">
        <w:rPr>
          <w:rFonts w:ascii="Arquitecta" w:hAnsi="Arquitecta"/>
          <w:sz w:val="24"/>
          <w:szCs w:val="24"/>
        </w:rPr>
        <w:tab/>
      </w:r>
      <w:r w:rsidR="00827230" w:rsidRPr="006E0A25">
        <w:rPr>
          <w:rFonts w:ascii="Arquitecta" w:hAnsi="Arquitecta"/>
          <w:sz w:val="24"/>
          <w:szCs w:val="24"/>
        </w:rPr>
        <w:t>Photographes</w:t>
      </w:r>
    </w:p>
    <w:p w14:paraId="7D6A79A8" w14:textId="77777777" w:rsidR="00314759" w:rsidRPr="006E0A25" w:rsidRDefault="00314759" w:rsidP="00314759">
      <w:pPr>
        <w:tabs>
          <w:tab w:val="left" w:pos="453"/>
        </w:tabs>
        <w:jc w:val="both"/>
        <w:outlineLvl w:val="0"/>
        <w:rPr>
          <w:rFonts w:ascii="Arquitecta" w:hAnsi="Arquitecta"/>
        </w:rPr>
      </w:pPr>
      <w:r w:rsidRPr="006E0A25">
        <w:rPr>
          <w:rFonts w:ascii="Arquitecta" w:hAnsi="Arquitecta"/>
        </w:rPr>
        <w:tab/>
        <w:t xml:space="preserve">8.8.2.1     </w:t>
      </w:r>
      <w:r w:rsidRPr="006E0A25">
        <w:rPr>
          <w:rStyle w:val="Corpsdetexte21"/>
          <w:rFonts w:ascii="Arquitecta" w:hAnsi="Arquitecta"/>
        </w:rPr>
        <w:t>Emplacements des photographes / Accès et déplacements</w:t>
      </w:r>
    </w:p>
    <w:p w14:paraId="78CA20BB"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8.8.2.2</w:t>
      </w:r>
      <w:r w:rsidRPr="006E0A25">
        <w:rPr>
          <w:rFonts w:ascii="Arquitecta" w:hAnsi="Arquitecta"/>
          <w:sz w:val="24"/>
          <w:szCs w:val="24"/>
          <w:lang w:val="fr-FR"/>
        </w:rPr>
        <w:tab/>
        <w:t>Réparation des caméras</w:t>
      </w:r>
    </w:p>
    <w:p w14:paraId="0116541F" w14:textId="475328B5" w:rsidR="00314759" w:rsidRPr="00393FCE" w:rsidRDefault="00314759" w:rsidP="00314759">
      <w:pPr>
        <w:pStyle w:val="Bodytext1"/>
        <w:tabs>
          <w:tab w:val="left" w:pos="1247"/>
          <w:tab w:val="left" w:pos="2607"/>
        </w:tabs>
        <w:spacing w:line="240" w:lineRule="auto"/>
        <w:jc w:val="both"/>
        <w:rPr>
          <w:rFonts w:ascii="Arquitecta" w:hAnsi="Arquitecta"/>
          <w:color w:val="000000"/>
          <w:sz w:val="24"/>
          <w:szCs w:val="24"/>
          <w:lang w:val="fr-FR"/>
        </w:rPr>
      </w:pPr>
      <w:r w:rsidRPr="006E0A25">
        <w:rPr>
          <w:rFonts w:ascii="Arquitecta" w:hAnsi="Arquitecta"/>
          <w:sz w:val="24"/>
          <w:szCs w:val="24"/>
          <w:lang w:val="fr-FR"/>
        </w:rPr>
        <w:tab/>
        <w:t>8.8.2.3</w:t>
      </w:r>
      <w:r w:rsidRPr="006E0A25">
        <w:rPr>
          <w:rFonts w:ascii="Arquitecta" w:hAnsi="Arquitecta"/>
          <w:sz w:val="24"/>
          <w:szCs w:val="24"/>
          <w:lang w:val="fr-FR"/>
        </w:rPr>
        <w:tab/>
      </w:r>
      <w:r w:rsidRPr="006E0A25">
        <w:rPr>
          <w:rFonts w:ascii="Arquitecta" w:hAnsi="Arquitecta"/>
          <w:color w:val="000000"/>
          <w:sz w:val="24"/>
          <w:szCs w:val="24"/>
          <w:lang w:val="fr-FR"/>
        </w:rPr>
        <w:t>Stockage de l'équipement photographique</w:t>
      </w:r>
    </w:p>
    <w:p w14:paraId="03A52C46" w14:textId="2BAB323C" w:rsidR="00314759" w:rsidRPr="00393FCE"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 xml:space="preserve">8.8.3 </w:t>
      </w:r>
      <w:r w:rsidRPr="006E0A25">
        <w:rPr>
          <w:rFonts w:ascii="Arquitecta" w:hAnsi="Arquitecta"/>
          <w:sz w:val="24"/>
          <w:szCs w:val="24"/>
        </w:rPr>
        <w:tab/>
      </w:r>
      <w:r w:rsidR="00827230">
        <w:rPr>
          <w:rFonts w:ascii="Arquitecta" w:hAnsi="Arquitecta"/>
          <w:sz w:val="24"/>
          <w:szCs w:val="24"/>
        </w:rPr>
        <w:t>Télévision</w:t>
      </w:r>
      <w:r w:rsidRPr="006E0A25">
        <w:rPr>
          <w:rFonts w:ascii="Arquitecta" w:hAnsi="Arquitecta"/>
          <w:sz w:val="24"/>
          <w:szCs w:val="24"/>
        </w:rPr>
        <w:t xml:space="preserve"> et Radio</w:t>
      </w:r>
    </w:p>
    <w:p w14:paraId="72A01959" w14:textId="77777777" w:rsidR="00314759" w:rsidRPr="006E0A25" w:rsidRDefault="00314759" w:rsidP="00314759">
      <w:pPr>
        <w:pStyle w:val="Bodytext1"/>
        <w:tabs>
          <w:tab w:val="left" w:pos="1247"/>
          <w:tab w:val="left" w:pos="2607"/>
        </w:tabs>
        <w:spacing w:line="240" w:lineRule="auto"/>
        <w:jc w:val="both"/>
        <w:rPr>
          <w:rFonts w:ascii="Arquitecta" w:hAnsi="Arquitecta"/>
          <w:color w:val="000000"/>
          <w:sz w:val="24"/>
          <w:szCs w:val="24"/>
          <w:lang w:val="fr-FR"/>
        </w:rPr>
      </w:pPr>
      <w:r w:rsidRPr="006E0A25">
        <w:rPr>
          <w:rFonts w:ascii="Arquitecta" w:hAnsi="Arquitecta"/>
          <w:sz w:val="24"/>
          <w:szCs w:val="24"/>
          <w:lang w:val="fr-FR"/>
        </w:rPr>
        <w:tab/>
        <w:t>8.8.3.1</w:t>
      </w:r>
      <w:r w:rsidRPr="006E0A25">
        <w:rPr>
          <w:rFonts w:ascii="Arquitecta" w:hAnsi="Arquitecta"/>
          <w:sz w:val="24"/>
          <w:szCs w:val="24"/>
          <w:lang w:val="fr-FR"/>
        </w:rPr>
        <w:tab/>
      </w:r>
      <w:r w:rsidRPr="006E0A25">
        <w:rPr>
          <w:rFonts w:ascii="Arquitecta" w:hAnsi="Arquitecta"/>
          <w:color w:val="000000"/>
          <w:sz w:val="24"/>
          <w:szCs w:val="24"/>
          <w:lang w:val="fr-FR"/>
        </w:rPr>
        <w:t>Emplacements des commentateurs</w:t>
      </w:r>
    </w:p>
    <w:p w14:paraId="02F953B6"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8.8.3.2</w:t>
      </w:r>
      <w:r w:rsidRPr="006E0A25">
        <w:rPr>
          <w:rFonts w:ascii="Arquitecta" w:hAnsi="Arquitecta"/>
          <w:sz w:val="24"/>
          <w:szCs w:val="24"/>
          <w:lang w:val="fr-FR"/>
        </w:rPr>
        <w:tab/>
      </w:r>
      <w:r w:rsidRPr="006E0A25">
        <w:rPr>
          <w:rFonts w:ascii="Arquitecta" w:hAnsi="Arquitecta"/>
          <w:color w:val="000000"/>
          <w:sz w:val="24"/>
          <w:szCs w:val="24"/>
          <w:lang w:val="fr-FR"/>
        </w:rPr>
        <w:t>Emplacements</w:t>
      </w:r>
      <w:r w:rsidRPr="006E0A25">
        <w:rPr>
          <w:rFonts w:ascii="Arquitecta" w:hAnsi="Arquitecta"/>
          <w:sz w:val="24"/>
          <w:szCs w:val="24"/>
          <w:lang w:val="fr-FR"/>
        </w:rPr>
        <w:t xml:space="preserve"> des caméras</w:t>
      </w:r>
    </w:p>
    <w:p w14:paraId="320D21A5"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8.8.3.3</w:t>
      </w:r>
      <w:r w:rsidRPr="006E0A25">
        <w:rPr>
          <w:rFonts w:ascii="Arquitecta" w:hAnsi="Arquitecta"/>
          <w:sz w:val="24"/>
          <w:szCs w:val="24"/>
          <w:lang w:val="fr-FR"/>
        </w:rPr>
        <w:tab/>
        <w:t>Installations unilatérales</w:t>
      </w:r>
    </w:p>
    <w:p w14:paraId="3CD07715"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8.8.3.4</w:t>
      </w:r>
      <w:r w:rsidRPr="006E0A25">
        <w:rPr>
          <w:rFonts w:ascii="Arquitecta" w:hAnsi="Arquitecta"/>
          <w:sz w:val="24"/>
          <w:szCs w:val="24"/>
          <w:lang w:val="fr-FR"/>
        </w:rPr>
        <w:tab/>
      </w:r>
      <w:r w:rsidRPr="006E0A25">
        <w:rPr>
          <w:rFonts w:ascii="Arquitecta" w:hAnsi="Arquitecta"/>
          <w:color w:val="000000"/>
          <w:sz w:val="24"/>
          <w:szCs w:val="24"/>
          <w:lang w:val="fr-FR"/>
        </w:rPr>
        <w:t>Emplacements</w:t>
      </w:r>
      <w:r w:rsidRPr="006E0A25">
        <w:rPr>
          <w:rFonts w:ascii="Arquitecta" w:hAnsi="Arquitecta"/>
          <w:sz w:val="24"/>
          <w:szCs w:val="24"/>
          <w:lang w:val="fr-FR"/>
        </w:rPr>
        <w:t xml:space="preserve"> sur les lignes d'arrivée</w:t>
      </w:r>
    </w:p>
    <w:p w14:paraId="24753DB1"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8.8.3.5</w:t>
      </w:r>
      <w:r w:rsidRPr="006E0A25">
        <w:rPr>
          <w:rFonts w:ascii="Arquitecta" w:hAnsi="Arquitecta"/>
          <w:sz w:val="24"/>
          <w:szCs w:val="24"/>
          <w:lang w:val="fr-FR"/>
        </w:rPr>
        <w:tab/>
      </w:r>
      <w:r w:rsidRPr="006E0A25">
        <w:rPr>
          <w:rFonts w:ascii="Arquitecta" w:hAnsi="Arquitecta"/>
          <w:color w:val="000000"/>
          <w:sz w:val="24"/>
          <w:szCs w:val="24"/>
          <w:lang w:val="fr-FR"/>
        </w:rPr>
        <w:t>Emplacements</w:t>
      </w:r>
      <w:r w:rsidRPr="006E0A25">
        <w:rPr>
          <w:rFonts w:ascii="Arquitecta" w:hAnsi="Arquitecta"/>
          <w:sz w:val="24"/>
          <w:szCs w:val="24"/>
          <w:lang w:val="fr-FR"/>
        </w:rPr>
        <w:t xml:space="preserve"> sur le terrain central</w:t>
      </w:r>
    </w:p>
    <w:p w14:paraId="40CC79B4"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8.8.3.6</w:t>
      </w:r>
      <w:r w:rsidRPr="006E0A25">
        <w:rPr>
          <w:rFonts w:ascii="Arquitecta" w:hAnsi="Arquitecta"/>
          <w:sz w:val="24"/>
          <w:szCs w:val="24"/>
          <w:lang w:val="fr-FR"/>
        </w:rPr>
        <w:tab/>
        <w:t>Salle de conférence de presse</w:t>
      </w:r>
    </w:p>
    <w:p w14:paraId="7F65D663" w14:textId="77777777" w:rsidR="00314759" w:rsidRPr="006E0A25" w:rsidRDefault="00314759" w:rsidP="00314759">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8.8.3.7</w:t>
      </w:r>
      <w:r w:rsidRPr="006E0A25">
        <w:rPr>
          <w:rFonts w:ascii="Arquitecta" w:hAnsi="Arquitecta"/>
          <w:sz w:val="24"/>
          <w:szCs w:val="24"/>
          <w:lang w:val="fr-FR"/>
        </w:rPr>
        <w:tab/>
        <w:t xml:space="preserve">Emplacement des cars régie (CR) </w:t>
      </w:r>
      <w:r w:rsidRPr="006E0A25">
        <w:rPr>
          <w:rFonts w:ascii="Arquitecta" w:hAnsi="Arquitecta"/>
          <w:color w:val="000000"/>
          <w:sz w:val="24"/>
          <w:szCs w:val="24"/>
          <w:lang w:val="fr-FR"/>
        </w:rPr>
        <w:t>des diffuseurs</w:t>
      </w:r>
    </w:p>
    <w:p w14:paraId="76937F9B" w14:textId="419D386F" w:rsidR="00314759" w:rsidRPr="00393FCE" w:rsidRDefault="00314759" w:rsidP="00393FCE">
      <w:pPr>
        <w:pStyle w:val="Bodytext1"/>
        <w:tabs>
          <w:tab w:val="left" w:pos="1247"/>
          <w:tab w:val="left" w:pos="2607"/>
        </w:tabs>
        <w:spacing w:line="240" w:lineRule="auto"/>
        <w:jc w:val="both"/>
        <w:rPr>
          <w:rFonts w:ascii="Arquitecta" w:hAnsi="Arquitecta"/>
          <w:sz w:val="24"/>
          <w:szCs w:val="24"/>
          <w:lang w:val="fr-FR"/>
        </w:rPr>
      </w:pPr>
      <w:r w:rsidRPr="006E0A25">
        <w:rPr>
          <w:rFonts w:ascii="Arquitecta" w:hAnsi="Arquitecta"/>
          <w:sz w:val="24"/>
          <w:szCs w:val="24"/>
          <w:lang w:val="fr-FR"/>
        </w:rPr>
        <w:tab/>
        <w:t>8.8.3.8</w:t>
      </w:r>
      <w:r w:rsidRPr="006E0A25">
        <w:rPr>
          <w:rFonts w:ascii="Arquitecta" w:hAnsi="Arquitecta"/>
          <w:sz w:val="24"/>
          <w:szCs w:val="24"/>
          <w:lang w:val="fr-FR"/>
        </w:rPr>
        <w:tab/>
        <w:t>Centre de radio diffusion international</w:t>
      </w:r>
    </w:p>
    <w:p w14:paraId="139352F3" w14:textId="478AD630" w:rsidR="00314759" w:rsidRPr="006E0A25" w:rsidRDefault="00314759" w:rsidP="00314759">
      <w:pPr>
        <w:pStyle w:val="Titre3"/>
        <w:tabs>
          <w:tab w:val="left" w:pos="1247"/>
          <w:tab w:val="left" w:pos="2607"/>
        </w:tabs>
        <w:jc w:val="both"/>
        <w:rPr>
          <w:rFonts w:ascii="Arquitecta" w:hAnsi="Arquitecta"/>
          <w:sz w:val="24"/>
          <w:szCs w:val="24"/>
        </w:rPr>
      </w:pPr>
      <w:r w:rsidRPr="006E0A25">
        <w:rPr>
          <w:rFonts w:ascii="Arquitecta" w:hAnsi="Arquitecta"/>
          <w:sz w:val="24"/>
          <w:szCs w:val="24"/>
        </w:rPr>
        <w:t>8.8.4</w:t>
      </w:r>
      <w:r w:rsidRPr="006E0A25">
        <w:rPr>
          <w:rFonts w:ascii="Arquitecta" w:hAnsi="Arquitecta"/>
          <w:sz w:val="24"/>
          <w:szCs w:val="24"/>
        </w:rPr>
        <w:tab/>
        <w:t>ACOUSTIQUE et Éclairage</w:t>
      </w:r>
    </w:p>
    <w:p w14:paraId="15E1FA0A" w14:textId="77777777" w:rsidR="00314759" w:rsidRPr="006E0A25" w:rsidRDefault="00314759" w:rsidP="00314759">
      <w:pPr>
        <w:pStyle w:val="Bodytext1"/>
        <w:tabs>
          <w:tab w:val="left" w:pos="1247"/>
          <w:tab w:val="left" w:pos="2607"/>
        </w:tabs>
        <w:spacing w:line="240" w:lineRule="auto"/>
        <w:jc w:val="both"/>
        <w:rPr>
          <w:rFonts w:ascii="Arquitecta" w:hAnsi="Arquitecta"/>
          <w:lang w:val="fr-FR"/>
        </w:rPr>
      </w:pPr>
    </w:p>
    <w:p w14:paraId="1942093B" w14:textId="77777777" w:rsidR="00314759" w:rsidRPr="006E0A25" w:rsidRDefault="00314759" w:rsidP="00314759">
      <w:pPr>
        <w:pStyle w:val="Titre2"/>
        <w:tabs>
          <w:tab w:val="left" w:pos="453"/>
          <w:tab w:val="left" w:pos="1247"/>
          <w:tab w:val="left" w:pos="2607"/>
        </w:tabs>
        <w:jc w:val="both"/>
        <w:rPr>
          <w:rFonts w:ascii="Arquitecta" w:hAnsi="Arquitecta"/>
        </w:rPr>
      </w:pPr>
      <w:r w:rsidRPr="006E0A25">
        <w:rPr>
          <w:rFonts w:ascii="Arquitecta" w:hAnsi="Arquitecta"/>
        </w:rPr>
        <w:t>8.9 Spécifications pour l'équipement de compétition</w:t>
      </w:r>
    </w:p>
    <w:p w14:paraId="1568EDBC" w14:textId="77777777" w:rsidR="00314759" w:rsidRPr="006E0A25" w:rsidRDefault="00314759" w:rsidP="00314759">
      <w:pPr>
        <w:pStyle w:val="Bodytext1"/>
        <w:spacing w:line="240" w:lineRule="auto"/>
        <w:jc w:val="both"/>
        <w:rPr>
          <w:rFonts w:ascii="Arquitecta" w:hAnsi="Arquitecta"/>
          <w:i/>
          <w:lang w:val="fr-FR"/>
        </w:rPr>
      </w:pPr>
    </w:p>
    <w:p w14:paraId="7574FBD7" w14:textId="77777777" w:rsidR="00314759" w:rsidRPr="006E0A25" w:rsidRDefault="00314759" w:rsidP="00314759">
      <w:pPr>
        <w:pStyle w:val="Bodytext1"/>
        <w:widowControl w:val="0"/>
        <w:spacing w:line="240" w:lineRule="auto"/>
        <w:jc w:val="both"/>
        <w:rPr>
          <w:rFonts w:ascii="Arquitecta" w:hAnsi="Arquitecta"/>
          <w:b/>
          <w:lang w:val="fr-FR"/>
        </w:rPr>
      </w:pPr>
      <w:r w:rsidRPr="006E0A25">
        <w:rPr>
          <w:rFonts w:ascii="Arquitecta" w:hAnsi="Arquitecta"/>
          <w:b/>
          <w:sz w:val="30"/>
          <w:lang w:val="fr-FR"/>
        </w:rPr>
        <w:br w:type="page"/>
      </w:r>
    </w:p>
    <w:p w14:paraId="23EE704D" w14:textId="77777777" w:rsidR="00314759" w:rsidRPr="006E0A25" w:rsidRDefault="00314759" w:rsidP="00314759">
      <w:pPr>
        <w:pStyle w:val="Titre1"/>
        <w:jc w:val="both"/>
        <w:rPr>
          <w:rFonts w:ascii="Arquitecta" w:hAnsi="Arquitecta"/>
        </w:rPr>
      </w:pPr>
      <w:r w:rsidRPr="006E0A25">
        <w:rPr>
          <w:rFonts w:ascii="Arquitecta" w:hAnsi="Arquitecta"/>
        </w:rPr>
        <w:t xml:space="preserve">CHAPITRE 8 </w:t>
      </w:r>
    </w:p>
    <w:p w14:paraId="0D5703EE" w14:textId="77777777" w:rsidR="00314759" w:rsidRPr="00827230" w:rsidRDefault="00314759" w:rsidP="00827230">
      <w:pPr>
        <w:pStyle w:val="Lgende"/>
        <w:rPr>
          <w:rFonts w:ascii="Arquitecta" w:hAnsi="Arquitecta"/>
          <w:b/>
          <w:bCs/>
          <w:sz w:val="28"/>
          <w:szCs w:val="28"/>
        </w:rPr>
      </w:pPr>
      <w:r w:rsidRPr="00827230">
        <w:rPr>
          <w:rFonts w:ascii="Arquitecta" w:hAnsi="Arquitecta"/>
          <w:b/>
          <w:bCs/>
          <w:sz w:val="28"/>
          <w:szCs w:val="28"/>
        </w:rPr>
        <w:t>INSTALLATIONS POUR L'ATHLÉTISME EN SALLE</w:t>
      </w:r>
    </w:p>
    <w:p w14:paraId="5E3E7FA6" w14:textId="77777777" w:rsidR="00314759" w:rsidRPr="006E0A25" w:rsidRDefault="00314759" w:rsidP="00314759">
      <w:pPr>
        <w:pStyle w:val="Titre2"/>
        <w:tabs>
          <w:tab w:val="left" w:pos="453"/>
          <w:tab w:val="left" w:pos="2607"/>
        </w:tabs>
        <w:jc w:val="both"/>
        <w:rPr>
          <w:rFonts w:ascii="Arquitecta" w:hAnsi="Arquitecta"/>
        </w:rPr>
      </w:pPr>
      <w:r w:rsidRPr="006E0A25">
        <w:rPr>
          <w:rFonts w:ascii="Arquitecta" w:hAnsi="Arquitecta"/>
        </w:rPr>
        <w:t>8.1 Caractéristiques spécifiques pour l'athlétisme en salle</w:t>
      </w:r>
    </w:p>
    <w:p w14:paraId="1EB3FA5E" w14:textId="77777777" w:rsidR="00314759" w:rsidRPr="006E0A25" w:rsidRDefault="00314759" w:rsidP="00314759">
      <w:pPr>
        <w:pStyle w:val="Bodytext1"/>
        <w:spacing w:line="240" w:lineRule="auto"/>
        <w:jc w:val="both"/>
        <w:rPr>
          <w:rFonts w:ascii="Arquitecta" w:hAnsi="Arquitecta"/>
          <w:lang w:val="fr-FR"/>
        </w:rPr>
      </w:pPr>
    </w:p>
    <w:p w14:paraId="7231D148" w14:textId="1C1B1AEE"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stade</w:t>
      </w:r>
      <w:r w:rsidRPr="006E0A25">
        <w:rPr>
          <w:rFonts w:ascii="Arquitecta" w:hAnsi="Arquitecta"/>
          <w:color w:val="000000"/>
          <w:sz w:val="24"/>
          <w:szCs w:val="24"/>
          <w:lang w:val="fr-FR"/>
        </w:rPr>
        <w:t xml:space="preserve"> couvert doit comprendre </w:t>
      </w:r>
      <w:r w:rsidRPr="006E0A25">
        <w:rPr>
          <w:rFonts w:ascii="Arquitecta" w:hAnsi="Arquitecta"/>
          <w:sz w:val="24"/>
          <w:szCs w:val="24"/>
          <w:lang w:val="fr-FR"/>
        </w:rPr>
        <w:t xml:space="preserve">des installations adéquates pour toutes </w:t>
      </w:r>
      <w:r w:rsidRPr="006E0A25">
        <w:rPr>
          <w:rFonts w:ascii="Arquitecta" w:hAnsi="Arquitecta"/>
          <w:color w:val="000000"/>
          <w:sz w:val="24"/>
          <w:szCs w:val="24"/>
          <w:lang w:val="fr-FR"/>
        </w:rPr>
        <w:t>les</w:t>
      </w:r>
      <w:r w:rsidRPr="006E0A25">
        <w:rPr>
          <w:rFonts w:ascii="Arquitecta" w:hAnsi="Arquitecta"/>
          <w:sz w:val="24"/>
          <w:szCs w:val="24"/>
          <w:lang w:val="fr-FR"/>
        </w:rPr>
        <w:t xml:space="preserve"> épreuves </w:t>
      </w:r>
      <w:r w:rsidRPr="006E0A25">
        <w:rPr>
          <w:rFonts w:ascii="Arquitecta" w:hAnsi="Arquitecta"/>
          <w:color w:val="000000"/>
          <w:sz w:val="24"/>
          <w:szCs w:val="24"/>
          <w:lang w:val="fr-FR"/>
        </w:rPr>
        <w:t>organisées</w:t>
      </w:r>
      <w:r w:rsidRPr="006E0A25">
        <w:rPr>
          <w:rFonts w:ascii="Arquitecta" w:hAnsi="Arquitecta"/>
          <w:sz w:val="24"/>
          <w:szCs w:val="24"/>
          <w:lang w:val="fr-FR"/>
        </w:rPr>
        <w:t xml:space="preserve"> normalement en salle et </w:t>
      </w:r>
      <w:r w:rsidRPr="006E0A25">
        <w:rPr>
          <w:rFonts w:ascii="Arquitecta" w:hAnsi="Arquitecta"/>
          <w:color w:val="000000"/>
          <w:sz w:val="24"/>
          <w:szCs w:val="24"/>
          <w:lang w:val="fr-FR"/>
        </w:rPr>
        <w:t>doit être conforme</w:t>
      </w:r>
      <w:r w:rsidRPr="006E0A25">
        <w:rPr>
          <w:rFonts w:ascii="Arquitecta" w:hAnsi="Arquitecta"/>
          <w:sz w:val="24"/>
          <w:szCs w:val="24"/>
          <w:lang w:val="fr-FR"/>
        </w:rPr>
        <w:t xml:space="preserve"> aux règles et aux règlements de l'IAAF.</w:t>
      </w:r>
    </w:p>
    <w:p w14:paraId="5750B6C2" w14:textId="30BEA05F" w:rsidR="00314759" w:rsidRPr="006E0A25" w:rsidRDefault="00314759" w:rsidP="00314759">
      <w:pPr>
        <w:tabs>
          <w:tab w:val="left" w:pos="454"/>
        </w:tabs>
        <w:jc w:val="both"/>
        <w:rPr>
          <w:rFonts w:ascii="Arquitecta" w:hAnsi="Arquitecta"/>
          <w:color w:val="000000"/>
        </w:rPr>
      </w:pPr>
      <w:r w:rsidRPr="006E0A25">
        <w:rPr>
          <w:rFonts w:ascii="Arquitecta" w:hAnsi="Arquitecta"/>
        </w:rPr>
        <w:tab/>
      </w:r>
      <w:r w:rsidRPr="006E0A25">
        <w:rPr>
          <w:rFonts w:ascii="Arquitecta" w:hAnsi="Arquitecta"/>
          <w:color w:val="000000"/>
        </w:rPr>
        <w:t>Le nombre d'athlètes, d</w:t>
      </w:r>
      <w:r w:rsidRPr="006E0A25">
        <w:rPr>
          <w:rFonts w:ascii="Arquitecta" w:hAnsi="Arquitecta"/>
        </w:rPr>
        <w:t>'</w:t>
      </w:r>
      <w:r w:rsidRPr="006E0A25">
        <w:rPr>
          <w:rFonts w:ascii="Arquitecta" w:hAnsi="Arquitecta"/>
          <w:color w:val="000000"/>
        </w:rPr>
        <w:t>officiels et de personnel auxiliaire propres aux différentes catégories de compétition en salle est présenté dans le Tableau 8.1a.</w:t>
      </w:r>
    </w:p>
    <w:tbl>
      <w:tblPr>
        <w:tblpPr w:leftFromText="141" w:rightFromText="141" w:vertAnchor="text" w:horzAnchor="margin" w:tblpY="22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992"/>
        <w:gridCol w:w="1276"/>
        <w:gridCol w:w="992"/>
        <w:gridCol w:w="992"/>
        <w:gridCol w:w="1276"/>
        <w:gridCol w:w="1701"/>
      </w:tblGrid>
      <w:tr w:rsidR="00314759" w:rsidRPr="006E0A25" w14:paraId="63FABC13" w14:textId="77777777" w:rsidTr="00827230">
        <w:trPr>
          <w:trHeight w:val="705"/>
        </w:trPr>
        <w:tc>
          <w:tcPr>
            <w:tcW w:w="1101" w:type="dxa"/>
            <w:vMerge w:val="restart"/>
            <w:vAlign w:val="center"/>
          </w:tcPr>
          <w:p w14:paraId="4E80139B"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Catégorie de compétition</w:t>
            </w:r>
          </w:p>
        </w:tc>
        <w:tc>
          <w:tcPr>
            <w:tcW w:w="1701" w:type="dxa"/>
            <w:vMerge w:val="restart"/>
            <w:vAlign w:val="center"/>
          </w:tcPr>
          <w:p w14:paraId="227D0710"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Epreuves </w:t>
            </w:r>
            <w:r w:rsidRPr="006E0A25">
              <w:rPr>
                <w:rFonts w:ascii="Arquitecta" w:hAnsi="Arquitecta"/>
                <w:sz w:val="18"/>
                <w:szCs w:val="18"/>
                <w:vertAlign w:val="superscript"/>
              </w:rPr>
              <w:t>1</w:t>
            </w:r>
          </w:p>
        </w:tc>
        <w:tc>
          <w:tcPr>
            <w:tcW w:w="3260" w:type="dxa"/>
            <w:gridSpan w:val="3"/>
            <w:vAlign w:val="center"/>
          </w:tcPr>
          <w:p w14:paraId="3184BDEA" w14:textId="77777777" w:rsidR="00314759" w:rsidRPr="006E0A25" w:rsidRDefault="00314759" w:rsidP="00314759">
            <w:pPr>
              <w:jc w:val="center"/>
              <w:rPr>
                <w:rFonts w:ascii="Arquitecta" w:hAnsi="Arquitecta"/>
                <w:bCs/>
                <w:color w:val="000000"/>
                <w:sz w:val="18"/>
                <w:szCs w:val="18"/>
              </w:rPr>
            </w:pPr>
            <w:r w:rsidRPr="006E0A25">
              <w:rPr>
                <w:rFonts w:ascii="Arquitecta" w:hAnsi="Arquitecta"/>
                <w:bCs/>
                <w:color w:val="000000"/>
                <w:sz w:val="18"/>
                <w:szCs w:val="18"/>
              </w:rPr>
              <w:t>Nombre maximum approximatif de participants en même temps</w:t>
            </w:r>
          </w:p>
        </w:tc>
        <w:tc>
          <w:tcPr>
            <w:tcW w:w="992" w:type="dxa"/>
            <w:vMerge w:val="restart"/>
            <w:vAlign w:val="center"/>
          </w:tcPr>
          <w:p w14:paraId="4C769053" w14:textId="77777777" w:rsidR="00314759" w:rsidRPr="006E0A25" w:rsidRDefault="00314759" w:rsidP="00314759">
            <w:pPr>
              <w:jc w:val="center"/>
              <w:rPr>
                <w:rFonts w:ascii="Arquitecta" w:hAnsi="Arquitecta"/>
                <w:bCs/>
                <w:color w:val="000000"/>
                <w:sz w:val="18"/>
                <w:szCs w:val="18"/>
              </w:rPr>
            </w:pPr>
            <w:r w:rsidRPr="006E0A25">
              <w:rPr>
                <w:rFonts w:ascii="Arquitecta" w:hAnsi="Arquitecta"/>
                <w:bCs/>
                <w:color w:val="000000"/>
                <w:sz w:val="18"/>
                <w:szCs w:val="18"/>
              </w:rPr>
              <w:t>Durée de la compétition en jours</w:t>
            </w:r>
          </w:p>
          <w:p w14:paraId="7B8BA394" w14:textId="77777777" w:rsidR="00314759" w:rsidRPr="006E0A25" w:rsidRDefault="00314759" w:rsidP="00314759">
            <w:pPr>
              <w:jc w:val="center"/>
              <w:rPr>
                <w:rFonts w:ascii="Arquitecta" w:hAnsi="Arquitecta"/>
                <w:sz w:val="18"/>
                <w:szCs w:val="18"/>
              </w:rPr>
            </w:pPr>
          </w:p>
        </w:tc>
        <w:tc>
          <w:tcPr>
            <w:tcW w:w="1276" w:type="dxa"/>
            <w:vMerge w:val="restart"/>
            <w:vAlign w:val="center"/>
          </w:tcPr>
          <w:p w14:paraId="370F6664"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Catégorie de construction recommandée</w:t>
            </w:r>
          </w:p>
        </w:tc>
        <w:tc>
          <w:tcPr>
            <w:tcW w:w="1701" w:type="dxa"/>
            <w:vMerge w:val="restart"/>
            <w:vAlign w:val="center"/>
          </w:tcPr>
          <w:p w14:paraId="64D7ED75"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Organisme décisionnaire </w:t>
            </w:r>
            <w:r w:rsidRPr="006E0A25">
              <w:rPr>
                <w:rFonts w:ascii="Arquitecta" w:hAnsi="Arquitecta"/>
                <w:sz w:val="18"/>
                <w:szCs w:val="18"/>
                <w:vertAlign w:val="superscript"/>
              </w:rPr>
              <w:t>1</w:t>
            </w:r>
          </w:p>
          <w:p w14:paraId="4ABD8742" w14:textId="77777777" w:rsidR="00314759" w:rsidRPr="006E0A25" w:rsidRDefault="00314759" w:rsidP="00314759">
            <w:pPr>
              <w:jc w:val="center"/>
              <w:rPr>
                <w:rFonts w:ascii="Arquitecta" w:hAnsi="Arquitecta"/>
                <w:sz w:val="18"/>
                <w:szCs w:val="18"/>
              </w:rPr>
            </w:pPr>
          </w:p>
        </w:tc>
      </w:tr>
      <w:tr w:rsidR="00314759" w:rsidRPr="006E0A25" w14:paraId="5D93B1FB" w14:textId="77777777" w:rsidTr="00827230">
        <w:tc>
          <w:tcPr>
            <w:tcW w:w="1101" w:type="dxa"/>
            <w:vMerge/>
            <w:vAlign w:val="center"/>
          </w:tcPr>
          <w:p w14:paraId="250E2196" w14:textId="77777777" w:rsidR="00314759" w:rsidRPr="006E0A25" w:rsidRDefault="00314759" w:rsidP="00314759">
            <w:pPr>
              <w:jc w:val="center"/>
              <w:rPr>
                <w:rFonts w:ascii="Arquitecta" w:hAnsi="Arquitecta"/>
              </w:rPr>
            </w:pPr>
          </w:p>
        </w:tc>
        <w:tc>
          <w:tcPr>
            <w:tcW w:w="1701" w:type="dxa"/>
            <w:vMerge/>
            <w:vAlign w:val="center"/>
          </w:tcPr>
          <w:p w14:paraId="2A2B348F" w14:textId="77777777" w:rsidR="00314759" w:rsidRPr="006E0A25" w:rsidRDefault="00314759" w:rsidP="00314759">
            <w:pPr>
              <w:jc w:val="center"/>
              <w:rPr>
                <w:rFonts w:ascii="Arquitecta" w:hAnsi="Arquitecta"/>
              </w:rPr>
            </w:pPr>
          </w:p>
        </w:tc>
        <w:tc>
          <w:tcPr>
            <w:tcW w:w="992" w:type="dxa"/>
            <w:vAlign w:val="center"/>
          </w:tcPr>
          <w:p w14:paraId="568C2D36" w14:textId="77777777" w:rsidR="00314759" w:rsidRPr="006E0A25" w:rsidRDefault="00314759" w:rsidP="00314759">
            <w:pPr>
              <w:jc w:val="center"/>
              <w:rPr>
                <w:rFonts w:ascii="Arquitecta" w:hAnsi="Arquitecta"/>
              </w:rPr>
            </w:pPr>
            <w:r w:rsidRPr="006E0A25">
              <w:rPr>
                <w:rFonts w:ascii="Arquitecta" w:hAnsi="Arquitecta"/>
              </w:rPr>
              <w:t>Athlètes</w:t>
            </w:r>
          </w:p>
        </w:tc>
        <w:tc>
          <w:tcPr>
            <w:tcW w:w="1276" w:type="dxa"/>
            <w:vAlign w:val="center"/>
          </w:tcPr>
          <w:p w14:paraId="5AAF5399" w14:textId="77777777" w:rsidR="00314759" w:rsidRPr="006E0A25" w:rsidRDefault="00314759" w:rsidP="00314759">
            <w:pPr>
              <w:jc w:val="center"/>
              <w:rPr>
                <w:rFonts w:ascii="Arquitecta" w:hAnsi="Arquitecta"/>
              </w:rPr>
            </w:pPr>
            <w:r w:rsidRPr="006E0A25">
              <w:rPr>
                <w:rFonts w:ascii="Arquitecta" w:hAnsi="Arquitecta"/>
              </w:rPr>
              <w:t>Officiels de compétition</w:t>
            </w:r>
          </w:p>
        </w:tc>
        <w:tc>
          <w:tcPr>
            <w:tcW w:w="992" w:type="dxa"/>
            <w:vAlign w:val="center"/>
          </w:tcPr>
          <w:p w14:paraId="1326EC67" w14:textId="77777777" w:rsidR="00314759" w:rsidRPr="006E0A25" w:rsidRDefault="00314759" w:rsidP="00314759">
            <w:pPr>
              <w:jc w:val="center"/>
              <w:rPr>
                <w:rFonts w:ascii="Arquitecta" w:hAnsi="Arquitecta"/>
              </w:rPr>
            </w:pPr>
            <w:r w:rsidRPr="006E0A25">
              <w:rPr>
                <w:rFonts w:ascii="Arquitecta" w:hAnsi="Arquitecta"/>
              </w:rPr>
              <w:t>Personnel</w:t>
            </w:r>
          </w:p>
        </w:tc>
        <w:tc>
          <w:tcPr>
            <w:tcW w:w="992" w:type="dxa"/>
            <w:vMerge/>
            <w:vAlign w:val="center"/>
          </w:tcPr>
          <w:p w14:paraId="5747DA66" w14:textId="77777777" w:rsidR="00314759" w:rsidRPr="006E0A25" w:rsidRDefault="00314759" w:rsidP="00314759">
            <w:pPr>
              <w:jc w:val="center"/>
              <w:rPr>
                <w:rFonts w:ascii="Arquitecta" w:hAnsi="Arquitecta"/>
              </w:rPr>
            </w:pPr>
          </w:p>
        </w:tc>
        <w:tc>
          <w:tcPr>
            <w:tcW w:w="1276" w:type="dxa"/>
            <w:vMerge/>
            <w:vAlign w:val="center"/>
          </w:tcPr>
          <w:p w14:paraId="7A92509F" w14:textId="77777777" w:rsidR="00314759" w:rsidRPr="006E0A25" w:rsidRDefault="00314759" w:rsidP="00314759">
            <w:pPr>
              <w:jc w:val="center"/>
              <w:rPr>
                <w:rFonts w:ascii="Arquitecta" w:hAnsi="Arquitecta"/>
              </w:rPr>
            </w:pPr>
          </w:p>
        </w:tc>
        <w:tc>
          <w:tcPr>
            <w:tcW w:w="1701" w:type="dxa"/>
            <w:vMerge/>
            <w:vAlign w:val="center"/>
          </w:tcPr>
          <w:p w14:paraId="5A2BCE3C" w14:textId="77777777" w:rsidR="00314759" w:rsidRPr="006E0A25" w:rsidRDefault="00314759" w:rsidP="00314759">
            <w:pPr>
              <w:jc w:val="center"/>
              <w:rPr>
                <w:rFonts w:ascii="Arquitecta" w:hAnsi="Arquitecta"/>
              </w:rPr>
            </w:pPr>
          </w:p>
        </w:tc>
      </w:tr>
      <w:tr w:rsidR="00314759" w:rsidRPr="006E0A25" w14:paraId="7864D850" w14:textId="77777777" w:rsidTr="00827230">
        <w:tc>
          <w:tcPr>
            <w:tcW w:w="1101" w:type="dxa"/>
            <w:vAlign w:val="center"/>
          </w:tcPr>
          <w:p w14:paraId="061FD064" w14:textId="77777777" w:rsidR="00314759" w:rsidRPr="006E0A25" w:rsidRDefault="00314759" w:rsidP="00314759">
            <w:pPr>
              <w:jc w:val="center"/>
              <w:rPr>
                <w:rFonts w:ascii="Arquitecta" w:hAnsi="Arquitecta"/>
              </w:rPr>
            </w:pPr>
            <w:r w:rsidRPr="006E0A25">
              <w:rPr>
                <w:rFonts w:ascii="Arquitecta" w:hAnsi="Arquitecta"/>
              </w:rPr>
              <w:t>1</w:t>
            </w:r>
          </w:p>
        </w:tc>
        <w:tc>
          <w:tcPr>
            <w:tcW w:w="1701" w:type="dxa"/>
            <w:vAlign w:val="center"/>
          </w:tcPr>
          <w:p w14:paraId="0D8A3684" w14:textId="77777777" w:rsidR="00314759" w:rsidRPr="006E0A25" w:rsidRDefault="00314759" w:rsidP="00314759">
            <w:pPr>
              <w:rPr>
                <w:rFonts w:ascii="Arquitecta" w:hAnsi="Arquitecta"/>
                <w:sz w:val="18"/>
                <w:szCs w:val="18"/>
              </w:rPr>
            </w:pPr>
            <w:r w:rsidRPr="006E0A25">
              <w:rPr>
                <w:rFonts w:ascii="Arquitecta" w:hAnsi="Arquitecta"/>
                <w:sz w:val="18"/>
                <w:szCs w:val="18"/>
              </w:rPr>
              <w:t>Championnats du Monde</w:t>
            </w:r>
          </w:p>
        </w:tc>
        <w:tc>
          <w:tcPr>
            <w:tcW w:w="992" w:type="dxa"/>
            <w:vAlign w:val="center"/>
          </w:tcPr>
          <w:p w14:paraId="0A5A238C"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40 - 60</w:t>
            </w:r>
          </w:p>
        </w:tc>
        <w:tc>
          <w:tcPr>
            <w:tcW w:w="1276" w:type="dxa"/>
            <w:vAlign w:val="center"/>
          </w:tcPr>
          <w:p w14:paraId="3F12712D"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50</w:t>
            </w:r>
          </w:p>
        </w:tc>
        <w:tc>
          <w:tcPr>
            <w:tcW w:w="992" w:type="dxa"/>
            <w:vAlign w:val="center"/>
          </w:tcPr>
          <w:p w14:paraId="418C917B"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20</w:t>
            </w:r>
          </w:p>
        </w:tc>
        <w:tc>
          <w:tcPr>
            <w:tcW w:w="992" w:type="dxa"/>
            <w:vAlign w:val="center"/>
          </w:tcPr>
          <w:p w14:paraId="48B5F61F"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w:t>
            </w:r>
          </w:p>
        </w:tc>
        <w:tc>
          <w:tcPr>
            <w:tcW w:w="1276" w:type="dxa"/>
            <w:vAlign w:val="center"/>
          </w:tcPr>
          <w:p w14:paraId="07AFE652"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w:t>
            </w:r>
          </w:p>
        </w:tc>
        <w:tc>
          <w:tcPr>
            <w:tcW w:w="1701" w:type="dxa"/>
            <w:vAlign w:val="center"/>
          </w:tcPr>
          <w:p w14:paraId="02239037"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IAAF</w:t>
            </w:r>
          </w:p>
          <w:p w14:paraId="296038D7"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1.1(a)</w:t>
            </w:r>
          </w:p>
          <w:p w14:paraId="6B71660C" w14:textId="77777777" w:rsidR="00314759" w:rsidRPr="006E0A25" w:rsidRDefault="00314759" w:rsidP="00314759">
            <w:pPr>
              <w:jc w:val="center"/>
              <w:rPr>
                <w:rFonts w:ascii="Arquitecta" w:hAnsi="Arquitecta"/>
                <w:sz w:val="18"/>
                <w:szCs w:val="18"/>
              </w:rPr>
            </w:pPr>
          </w:p>
        </w:tc>
      </w:tr>
      <w:tr w:rsidR="00314759" w:rsidRPr="006E0A25" w14:paraId="50EAF86E" w14:textId="77777777" w:rsidTr="00827230">
        <w:tc>
          <w:tcPr>
            <w:tcW w:w="1101" w:type="dxa"/>
            <w:vAlign w:val="center"/>
          </w:tcPr>
          <w:p w14:paraId="4FCB5BF0" w14:textId="77777777" w:rsidR="00314759" w:rsidRPr="006E0A25" w:rsidRDefault="00314759" w:rsidP="00314759">
            <w:pPr>
              <w:jc w:val="center"/>
              <w:rPr>
                <w:rFonts w:ascii="Arquitecta" w:hAnsi="Arquitecta"/>
              </w:rPr>
            </w:pPr>
            <w:r w:rsidRPr="006E0A25">
              <w:rPr>
                <w:rFonts w:ascii="Arquitecta" w:hAnsi="Arquitecta"/>
              </w:rPr>
              <w:t>2</w:t>
            </w:r>
          </w:p>
        </w:tc>
        <w:tc>
          <w:tcPr>
            <w:tcW w:w="1701" w:type="dxa"/>
            <w:vAlign w:val="center"/>
          </w:tcPr>
          <w:p w14:paraId="4792EF29" w14:textId="77777777" w:rsidR="00314759" w:rsidRPr="006E0A25" w:rsidRDefault="00314759" w:rsidP="00314759">
            <w:pPr>
              <w:rPr>
                <w:rFonts w:ascii="Arquitecta" w:hAnsi="Arquitecta"/>
                <w:sz w:val="18"/>
                <w:szCs w:val="18"/>
              </w:rPr>
            </w:pPr>
            <w:r w:rsidRPr="006E0A25">
              <w:rPr>
                <w:rFonts w:ascii="Arquitecta" w:hAnsi="Arquitecta"/>
                <w:sz w:val="18"/>
                <w:szCs w:val="18"/>
              </w:rPr>
              <w:t>Championnat Continental, Régional ou de Zone</w:t>
            </w:r>
          </w:p>
        </w:tc>
        <w:tc>
          <w:tcPr>
            <w:tcW w:w="992" w:type="dxa"/>
            <w:vAlign w:val="center"/>
          </w:tcPr>
          <w:p w14:paraId="6AEDE417"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50 - 60</w:t>
            </w:r>
          </w:p>
        </w:tc>
        <w:tc>
          <w:tcPr>
            <w:tcW w:w="1276" w:type="dxa"/>
            <w:vAlign w:val="center"/>
          </w:tcPr>
          <w:p w14:paraId="43542B49"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50</w:t>
            </w:r>
          </w:p>
        </w:tc>
        <w:tc>
          <w:tcPr>
            <w:tcW w:w="992" w:type="dxa"/>
            <w:vAlign w:val="center"/>
          </w:tcPr>
          <w:p w14:paraId="0F0D5CC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20</w:t>
            </w:r>
          </w:p>
        </w:tc>
        <w:tc>
          <w:tcPr>
            <w:tcW w:w="992" w:type="dxa"/>
            <w:vAlign w:val="center"/>
          </w:tcPr>
          <w:p w14:paraId="0EACD5D3"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w:t>
            </w:r>
          </w:p>
        </w:tc>
        <w:tc>
          <w:tcPr>
            <w:tcW w:w="1276" w:type="dxa"/>
            <w:vAlign w:val="center"/>
          </w:tcPr>
          <w:p w14:paraId="1793B47B"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w:t>
            </w:r>
          </w:p>
        </w:tc>
        <w:tc>
          <w:tcPr>
            <w:tcW w:w="1701" w:type="dxa"/>
            <w:vAlign w:val="center"/>
          </w:tcPr>
          <w:p w14:paraId="187F885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Association Continentale, Régionale, de Zone</w:t>
            </w:r>
          </w:p>
          <w:p w14:paraId="6F9E00D0"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1.1(c), (f), (g)</w:t>
            </w:r>
          </w:p>
          <w:p w14:paraId="1B9226E6" w14:textId="77777777" w:rsidR="00314759" w:rsidRPr="006E0A25" w:rsidRDefault="00314759" w:rsidP="00314759">
            <w:pPr>
              <w:jc w:val="center"/>
              <w:rPr>
                <w:rFonts w:ascii="Arquitecta" w:hAnsi="Arquitecta"/>
                <w:sz w:val="18"/>
                <w:szCs w:val="18"/>
              </w:rPr>
            </w:pPr>
          </w:p>
        </w:tc>
      </w:tr>
      <w:tr w:rsidR="00314759" w:rsidRPr="006E0A25" w14:paraId="5145C8DC" w14:textId="77777777" w:rsidTr="00827230">
        <w:tc>
          <w:tcPr>
            <w:tcW w:w="1101" w:type="dxa"/>
            <w:vAlign w:val="center"/>
          </w:tcPr>
          <w:p w14:paraId="61497A9C" w14:textId="77777777" w:rsidR="00314759" w:rsidRPr="006E0A25" w:rsidRDefault="00314759" w:rsidP="00314759">
            <w:pPr>
              <w:jc w:val="center"/>
              <w:rPr>
                <w:rFonts w:ascii="Arquitecta" w:hAnsi="Arquitecta"/>
              </w:rPr>
            </w:pPr>
            <w:r w:rsidRPr="006E0A25">
              <w:rPr>
                <w:rFonts w:ascii="Arquitecta" w:hAnsi="Arquitecta"/>
              </w:rPr>
              <w:t>3</w:t>
            </w:r>
          </w:p>
        </w:tc>
        <w:tc>
          <w:tcPr>
            <w:tcW w:w="1701" w:type="dxa"/>
            <w:vAlign w:val="center"/>
          </w:tcPr>
          <w:p w14:paraId="5AF1AD07" w14:textId="77777777" w:rsidR="00314759" w:rsidRPr="006E0A25" w:rsidRDefault="00314759" w:rsidP="00314759">
            <w:pPr>
              <w:rPr>
                <w:rFonts w:ascii="Arquitecta" w:hAnsi="Arquitecta"/>
                <w:sz w:val="18"/>
                <w:szCs w:val="18"/>
              </w:rPr>
            </w:pPr>
            <w:r w:rsidRPr="006E0A25">
              <w:rPr>
                <w:rFonts w:ascii="Arquitecta" w:hAnsi="Arquitecta"/>
                <w:sz w:val="18"/>
                <w:szCs w:val="18"/>
              </w:rPr>
              <w:t xml:space="preserve"> Coupes      Continentales, Régionales, de Zone</w:t>
            </w:r>
          </w:p>
        </w:tc>
        <w:tc>
          <w:tcPr>
            <w:tcW w:w="992" w:type="dxa"/>
            <w:vAlign w:val="center"/>
          </w:tcPr>
          <w:p w14:paraId="0487D723"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30 - 40</w:t>
            </w:r>
          </w:p>
        </w:tc>
        <w:tc>
          <w:tcPr>
            <w:tcW w:w="1276" w:type="dxa"/>
            <w:vAlign w:val="center"/>
          </w:tcPr>
          <w:p w14:paraId="6A551B4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w:t>
            </w:r>
          </w:p>
        </w:tc>
        <w:tc>
          <w:tcPr>
            <w:tcW w:w="992" w:type="dxa"/>
            <w:vAlign w:val="center"/>
          </w:tcPr>
          <w:p w14:paraId="5E044A28"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12</w:t>
            </w:r>
          </w:p>
        </w:tc>
        <w:tc>
          <w:tcPr>
            <w:tcW w:w="992" w:type="dxa"/>
            <w:vAlign w:val="center"/>
          </w:tcPr>
          <w:p w14:paraId="659DD8CA"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1 - 2</w:t>
            </w:r>
          </w:p>
        </w:tc>
        <w:tc>
          <w:tcPr>
            <w:tcW w:w="1276" w:type="dxa"/>
            <w:vAlign w:val="center"/>
          </w:tcPr>
          <w:p w14:paraId="7392ABAD"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Merge w:val="restart"/>
            <w:vAlign w:val="center"/>
          </w:tcPr>
          <w:p w14:paraId="5CD0F412"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Association de Groupe</w:t>
            </w:r>
          </w:p>
          <w:p w14:paraId="573049DA"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1.1(b), (g)</w:t>
            </w:r>
          </w:p>
          <w:p w14:paraId="728E1EF0" w14:textId="77777777" w:rsidR="00314759" w:rsidRPr="006E0A25" w:rsidRDefault="00314759" w:rsidP="00314759">
            <w:pPr>
              <w:jc w:val="center"/>
              <w:rPr>
                <w:rFonts w:ascii="Arquitecta" w:hAnsi="Arquitecta"/>
                <w:sz w:val="18"/>
                <w:szCs w:val="18"/>
              </w:rPr>
            </w:pPr>
          </w:p>
        </w:tc>
      </w:tr>
      <w:tr w:rsidR="00314759" w:rsidRPr="006E0A25" w14:paraId="6216DA30" w14:textId="77777777" w:rsidTr="00827230">
        <w:tc>
          <w:tcPr>
            <w:tcW w:w="1101" w:type="dxa"/>
            <w:vAlign w:val="center"/>
          </w:tcPr>
          <w:p w14:paraId="7D377A82" w14:textId="77777777" w:rsidR="00314759" w:rsidRPr="006E0A25" w:rsidRDefault="00314759" w:rsidP="00314759">
            <w:pPr>
              <w:jc w:val="center"/>
              <w:rPr>
                <w:rFonts w:ascii="Arquitecta" w:hAnsi="Arquitecta"/>
              </w:rPr>
            </w:pPr>
            <w:r w:rsidRPr="006E0A25">
              <w:rPr>
                <w:rFonts w:ascii="Arquitecta" w:hAnsi="Arquitecta"/>
              </w:rPr>
              <w:t>4</w:t>
            </w:r>
          </w:p>
        </w:tc>
        <w:tc>
          <w:tcPr>
            <w:tcW w:w="1701" w:type="dxa"/>
            <w:vAlign w:val="center"/>
          </w:tcPr>
          <w:p w14:paraId="5463BE38" w14:textId="77777777" w:rsidR="00314759" w:rsidRPr="006E0A25" w:rsidRDefault="00314759" w:rsidP="00314759">
            <w:pPr>
              <w:rPr>
                <w:rFonts w:ascii="Arquitecta" w:hAnsi="Arquitecta"/>
                <w:sz w:val="18"/>
                <w:szCs w:val="18"/>
              </w:rPr>
            </w:pPr>
            <w:r w:rsidRPr="006E0A25">
              <w:rPr>
                <w:rFonts w:ascii="Arquitecta" w:hAnsi="Arquitecta"/>
                <w:sz w:val="18"/>
                <w:szCs w:val="18"/>
              </w:rPr>
              <w:t>Jeux de groupes</w:t>
            </w:r>
          </w:p>
        </w:tc>
        <w:tc>
          <w:tcPr>
            <w:tcW w:w="992" w:type="dxa"/>
            <w:vAlign w:val="center"/>
          </w:tcPr>
          <w:p w14:paraId="118540E4"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30 - 40</w:t>
            </w:r>
          </w:p>
        </w:tc>
        <w:tc>
          <w:tcPr>
            <w:tcW w:w="1276" w:type="dxa"/>
            <w:vAlign w:val="center"/>
          </w:tcPr>
          <w:p w14:paraId="40171670"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w:t>
            </w:r>
          </w:p>
        </w:tc>
        <w:tc>
          <w:tcPr>
            <w:tcW w:w="992" w:type="dxa"/>
            <w:vAlign w:val="center"/>
          </w:tcPr>
          <w:p w14:paraId="50C4959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12</w:t>
            </w:r>
          </w:p>
        </w:tc>
        <w:tc>
          <w:tcPr>
            <w:tcW w:w="992" w:type="dxa"/>
            <w:vAlign w:val="center"/>
          </w:tcPr>
          <w:p w14:paraId="20AB7F99"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1 - 2</w:t>
            </w:r>
          </w:p>
        </w:tc>
        <w:tc>
          <w:tcPr>
            <w:tcW w:w="1276" w:type="dxa"/>
            <w:vAlign w:val="center"/>
          </w:tcPr>
          <w:p w14:paraId="6E4ADDD5"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Merge/>
            <w:vAlign w:val="center"/>
          </w:tcPr>
          <w:p w14:paraId="492D18A2" w14:textId="77777777" w:rsidR="00314759" w:rsidRPr="006E0A25" w:rsidRDefault="00314759" w:rsidP="00314759">
            <w:pPr>
              <w:jc w:val="center"/>
              <w:rPr>
                <w:rFonts w:ascii="Arquitecta" w:hAnsi="Arquitecta"/>
                <w:sz w:val="18"/>
                <w:szCs w:val="18"/>
              </w:rPr>
            </w:pPr>
          </w:p>
        </w:tc>
      </w:tr>
      <w:tr w:rsidR="00314759" w:rsidRPr="006E0A25" w14:paraId="763AC42C" w14:textId="77777777" w:rsidTr="00827230">
        <w:tc>
          <w:tcPr>
            <w:tcW w:w="1101" w:type="dxa"/>
            <w:vAlign w:val="center"/>
          </w:tcPr>
          <w:p w14:paraId="21BD4D63" w14:textId="77777777" w:rsidR="00314759" w:rsidRPr="006E0A25" w:rsidRDefault="00314759" w:rsidP="00314759">
            <w:pPr>
              <w:jc w:val="center"/>
              <w:rPr>
                <w:rFonts w:ascii="Arquitecta" w:hAnsi="Arquitecta"/>
              </w:rPr>
            </w:pPr>
            <w:r w:rsidRPr="006E0A25">
              <w:rPr>
                <w:rFonts w:ascii="Arquitecta" w:hAnsi="Arquitecta"/>
              </w:rPr>
              <w:t>5</w:t>
            </w:r>
          </w:p>
        </w:tc>
        <w:tc>
          <w:tcPr>
            <w:tcW w:w="1701" w:type="dxa"/>
            <w:vAlign w:val="center"/>
          </w:tcPr>
          <w:p w14:paraId="764EA2A8" w14:textId="77777777" w:rsidR="00314759" w:rsidRPr="006E0A25" w:rsidRDefault="00314759" w:rsidP="00314759">
            <w:pPr>
              <w:rPr>
                <w:rFonts w:ascii="Arquitecta" w:hAnsi="Arquitecta"/>
                <w:sz w:val="18"/>
                <w:szCs w:val="18"/>
              </w:rPr>
            </w:pPr>
            <w:r w:rsidRPr="006E0A25">
              <w:rPr>
                <w:rFonts w:ascii="Arquitecta" w:hAnsi="Arquitecta"/>
                <w:sz w:val="18"/>
                <w:szCs w:val="18"/>
              </w:rPr>
              <w:t>Matches</w:t>
            </w:r>
          </w:p>
        </w:tc>
        <w:tc>
          <w:tcPr>
            <w:tcW w:w="992" w:type="dxa"/>
            <w:vAlign w:val="center"/>
          </w:tcPr>
          <w:p w14:paraId="41C3031D"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20 - 30</w:t>
            </w:r>
          </w:p>
        </w:tc>
        <w:tc>
          <w:tcPr>
            <w:tcW w:w="1276" w:type="dxa"/>
            <w:vAlign w:val="center"/>
          </w:tcPr>
          <w:p w14:paraId="715B4194"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30 </w:t>
            </w:r>
          </w:p>
        </w:tc>
        <w:tc>
          <w:tcPr>
            <w:tcW w:w="992" w:type="dxa"/>
            <w:vAlign w:val="center"/>
          </w:tcPr>
          <w:p w14:paraId="54EFC6FF"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12 </w:t>
            </w:r>
          </w:p>
        </w:tc>
        <w:tc>
          <w:tcPr>
            <w:tcW w:w="992" w:type="dxa"/>
            <w:vAlign w:val="center"/>
          </w:tcPr>
          <w:p w14:paraId="0DB204C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1 - 2</w:t>
            </w:r>
          </w:p>
        </w:tc>
        <w:tc>
          <w:tcPr>
            <w:tcW w:w="1276" w:type="dxa"/>
            <w:vAlign w:val="center"/>
          </w:tcPr>
          <w:p w14:paraId="016DD522"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Align w:val="center"/>
          </w:tcPr>
          <w:p w14:paraId="6D962B7A"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IAAF, Zones ou Fédérations Nationales </w:t>
            </w:r>
          </w:p>
          <w:p w14:paraId="350ED504"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1.1(d), (h) et règle IAAF 2.7</w:t>
            </w:r>
          </w:p>
          <w:p w14:paraId="150EDCD6" w14:textId="77777777" w:rsidR="00314759" w:rsidRPr="006E0A25" w:rsidRDefault="00314759" w:rsidP="00314759">
            <w:pPr>
              <w:jc w:val="center"/>
              <w:rPr>
                <w:rFonts w:ascii="Arquitecta" w:hAnsi="Arquitecta"/>
                <w:sz w:val="18"/>
                <w:szCs w:val="18"/>
              </w:rPr>
            </w:pPr>
          </w:p>
        </w:tc>
      </w:tr>
      <w:tr w:rsidR="00314759" w:rsidRPr="006E0A25" w14:paraId="34E34259" w14:textId="77777777" w:rsidTr="00827230">
        <w:tc>
          <w:tcPr>
            <w:tcW w:w="1101" w:type="dxa"/>
            <w:vAlign w:val="center"/>
          </w:tcPr>
          <w:p w14:paraId="4784C24C" w14:textId="77777777" w:rsidR="00314759" w:rsidRPr="006E0A25" w:rsidRDefault="00314759" w:rsidP="00314759">
            <w:pPr>
              <w:jc w:val="center"/>
              <w:rPr>
                <w:rFonts w:ascii="Arquitecta" w:hAnsi="Arquitecta"/>
              </w:rPr>
            </w:pPr>
            <w:r w:rsidRPr="006E0A25">
              <w:rPr>
                <w:rFonts w:ascii="Arquitecta" w:hAnsi="Arquitecta"/>
              </w:rPr>
              <w:t>6</w:t>
            </w:r>
          </w:p>
        </w:tc>
        <w:tc>
          <w:tcPr>
            <w:tcW w:w="1701" w:type="dxa"/>
            <w:vAlign w:val="center"/>
          </w:tcPr>
          <w:p w14:paraId="4B1EB041" w14:textId="77777777" w:rsidR="00314759" w:rsidRPr="006E0A25" w:rsidRDefault="00314759" w:rsidP="00314759">
            <w:pPr>
              <w:rPr>
                <w:rFonts w:ascii="Arquitecta" w:hAnsi="Arquitecta"/>
                <w:sz w:val="18"/>
                <w:szCs w:val="18"/>
              </w:rPr>
            </w:pPr>
            <w:r w:rsidRPr="006E0A25">
              <w:rPr>
                <w:rFonts w:ascii="Arquitecta" w:hAnsi="Arquitecta"/>
                <w:sz w:val="18"/>
                <w:szCs w:val="18"/>
              </w:rPr>
              <w:t>Meeting sur invitation internationale spécialement autorisé par l'IAAF</w:t>
            </w:r>
          </w:p>
        </w:tc>
        <w:tc>
          <w:tcPr>
            <w:tcW w:w="992" w:type="dxa"/>
            <w:vAlign w:val="center"/>
          </w:tcPr>
          <w:p w14:paraId="735C94DD"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30 - 40</w:t>
            </w:r>
          </w:p>
        </w:tc>
        <w:tc>
          <w:tcPr>
            <w:tcW w:w="1276" w:type="dxa"/>
            <w:vAlign w:val="center"/>
          </w:tcPr>
          <w:p w14:paraId="41C7C7AA"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40 </w:t>
            </w:r>
          </w:p>
        </w:tc>
        <w:tc>
          <w:tcPr>
            <w:tcW w:w="992" w:type="dxa"/>
            <w:vAlign w:val="center"/>
          </w:tcPr>
          <w:p w14:paraId="28439575"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12 </w:t>
            </w:r>
          </w:p>
        </w:tc>
        <w:tc>
          <w:tcPr>
            <w:tcW w:w="992" w:type="dxa"/>
            <w:vAlign w:val="center"/>
          </w:tcPr>
          <w:p w14:paraId="43C97508"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w:t>
            </w:r>
          </w:p>
        </w:tc>
        <w:tc>
          <w:tcPr>
            <w:tcW w:w="1276" w:type="dxa"/>
            <w:vAlign w:val="center"/>
          </w:tcPr>
          <w:p w14:paraId="229B9158"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Align w:val="center"/>
          </w:tcPr>
          <w:p w14:paraId="4523A3DA" w14:textId="77777777" w:rsidR="00314759" w:rsidRPr="006E0A25" w:rsidRDefault="00314759" w:rsidP="00314759">
            <w:pPr>
              <w:jc w:val="center"/>
              <w:rPr>
                <w:rFonts w:ascii="Arquitecta" w:hAnsi="Arquitecta"/>
                <w:sz w:val="18"/>
                <w:szCs w:val="18"/>
                <w:lang w:val="en-GB"/>
              </w:rPr>
            </w:pPr>
            <w:r w:rsidRPr="006E0A25">
              <w:rPr>
                <w:rFonts w:ascii="Arquitecta" w:hAnsi="Arquitecta"/>
                <w:sz w:val="18"/>
                <w:szCs w:val="18"/>
                <w:lang w:val="en-GB"/>
              </w:rPr>
              <w:t xml:space="preserve">IAAF </w:t>
            </w:r>
          </w:p>
          <w:p w14:paraId="0351B598" w14:textId="77777777" w:rsidR="00314759" w:rsidRPr="006E0A25" w:rsidRDefault="00314759" w:rsidP="00314759">
            <w:pPr>
              <w:jc w:val="center"/>
              <w:rPr>
                <w:rFonts w:ascii="Arquitecta" w:hAnsi="Arquitecta"/>
                <w:color w:val="000000"/>
                <w:sz w:val="18"/>
                <w:szCs w:val="18"/>
                <w:lang w:val="en-GB"/>
              </w:rPr>
            </w:pPr>
            <w:r w:rsidRPr="006E0A25">
              <w:rPr>
                <w:rFonts w:ascii="Arquitecta" w:hAnsi="Arquitecta"/>
                <w:color w:val="000000"/>
                <w:sz w:val="18"/>
                <w:szCs w:val="18"/>
                <w:lang w:val="en-GB"/>
              </w:rPr>
              <w:t>Règle IAAF 1.1 (e) (i)</w:t>
            </w:r>
          </w:p>
          <w:p w14:paraId="70B04210" w14:textId="77777777" w:rsidR="00314759" w:rsidRPr="006E0A25" w:rsidRDefault="00314759" w:rsidP="00314759">
            <w:pPr>
              <w:jc w:val="center"/>
              <w:rPr>
                <w:rFonts w:ascii="Arquitecta" w:hAnsi="Arquitecta"/>
                <w:sz w:val="18"/>
                <w:szCs w:val="18"/>
                <w:lang w:val="en-GB"/>
              </w:rPr>
            </w:pPr>
          </w:p>
        </w:tc>
      </w:tr>
      <w:tr w:rsidR="00314759" w:rsidRPr="006E0A25" w14:paraId="7B40337B" w14:textId="77777777" w:rsidTr="00827230">
        <w:tc>
          <w:tcPr>
            <w:tcW w:w="1101" w:type="dxa"/>
            <w:vAlign w:val="center"/>
          </w:tcPr>
          <w:p w14:paraId="0D751558" w14:textId="77777777" w:rsidR="00314759" w:rsidRPr="006E0A25" w:rsidRDefault="00314759" w:rsidP="00314759">
            <w:pPr>
              <w:jc w:val="center"/>
              <w:rPr>
                <w:rFonts w:ascii="Arquitecta" w:hAnsi="Arquitecta"/>
              </w:rPr>
            </w:pPr>
            <w:r w:rsidRPr="006E0A25">
              <w:rPr>
                <w:rFonts w:ascii="Arquitecta" w:hAnsi="Arquitecta"/>
              </w:rPr>
              <w:t>7</w:t>
            </w:r>
          </w:p>
        </w:tc>
        <w:tc>
          <w:tcPr>
            <w:tcW w:w="1701" w:type="dxa"/>
            <w:vAlign w:val="center"/>
          </w:tcPr>
          <w:p w14:paraId="5FC08F9B" w14:textId="77777777" w:rsidR="00314759" w:rsidRPr="006E0A25" w:rsidRDefault="00314759" w:rsidP="00314759">
            <w:pPr>
              <w:rPr>
                <w:rFonts w:ascii="Arquitecta" w:hAnsi="Arquitecta"/>
                <w:sz w:val="18"/>
                <w:szCs w:val="18"/>
              </w:rPr>
            </w:pPr>
            <w:r w:rsidRPr="006E0A25">
              <w:rPr>
                <w:rFonts w:ascii="Arquitecta" w:hAnsi="Arquitecta"/>
                <w:sz w:val="18"/>
                <w:szCs w:val="18"/>
              </w:rPr>
              <w:t>Meeting sur invitation internationale spécialement autorisé par une association de zone</w:t>
            </w:r>
          </w:p>
        </w:tc>
        <w:tc>
          <w:tcPr>
            <w:tcW w:w="992" w:type="dxa"/>
            <w:vAlign w:val="center"/>
          </w:tcPr>
          <w:p w14:paraId="795227D0"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30 - 40</w:t>
            </w:r>
          </w:p>
        </w:tc>
        <w:tc>
          <w:tcPr>
            <w:tcW w:w="1276" w:type="dxa"/>
            <w:vAlign w:val="center"/>
          </w:tcPr>
          <w:p w14:paraId="5FCE5617"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w:t>
            </w:r>
          </w:p>
        </w:tc>
        <w:tc>
          <w:tcPr>
            <w:tcW w:w="992" w:type="dxa"/>
            <w:vAlign w:val="center"/>
          </w:tcPr>
          <w:p w14:paraId="09C99031"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12</w:t>
            </w:r>
          </w:p>
        </w:tc>
        <w:tc>
          <w:tcPr>
            <w:tcW w:w="992" w:type="dxa"/>
            <w:vAlign w:val="center"/>
          </w:tcPr>
          <w:p w14:paraId="14AD677E"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w:t>
            </w:r>
          </w:p>
        </w:tc>
        <w:tc>
          <w:tcPr>
            <w:tcW w:w="1276" w:type="dxa"/>
            <w:vAlign w:val="center"/>
          </w:tcPr>
          <w:p w14:paraId="5B680F62"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Align w:val="center"/>
          </w:tcPr>
          <w:p w14:paraId="42230ECC"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Association de Zone</w:t>
            </w:r>
          </w:p>
          <w:p w14:paraId="55FB8D09"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 (i)</w:t>
            </w:r>
          </w:p>
          <w:p w14:paraId="2E5E85CF" w14:textId="77777777" w:rsidR="00314759" w:rsidRPr="006E0A25" w:rsidRDefault="00314759" w:rsidP="00314759">
            <w:pPr>
              <w:jc w:val="center"/>
              <w:rPr>
                <w:rFonts w:ascii="Arquitecta" w:hAnsi="Arquitecta"/>
                <w:sz w:val="18"/>
                <w:szCs w:val="18"/>
              </w:rPr>
            </w:pPr>
          </w:p>
        </w:tc>
      </w:tr>
      <w:tr w:rsidR="00314759" w:rsidRPr="006E0A25" w14:paraId="0EBA7B39" w14:textId="77777777" w:rsidTr="00827230">
        <w:tc>
          <w:tcPr>
            <w:tcW w:w="1101" w:type="dxa"/>
            <w:vAlign w:val="center"/>
          </w:tcPr>
          <w:p w14:paraId="6903FB5A" w14:textId="77777777" w:rsidR="00314759" w:rsidRPr="006E0A25" w:rsidRDefault="00314759" w:rsidP="00314759">
            <w:pPr>
              <w:jc w:val="center"/>
              <w:rPr>
                <w:rFonts w:ascii="Arquitecta" w:hAnsi="Arquitecta"/>
              </w:rPr>
            </w:pPr>
            <w:r w:rsidRPr="006E0A25">
              <w:rPr>
                <w:rFonts w:ascii="Arquitecta" w:hAnsi="Arquitecta"/>
              </w:rPr>
              <w:t>8</w:t>
            </w:r>
          </w:p>
        </w:tc>
        <w:tc>
          <w:tcPr>
            <w:tcW w:w="1701" w:type="dxa"/>
            <w:vAlign w:val="center"/>
          </w:tcPr>
          <w:p w14:paraId="58CEADB2" w14:textId="77777777" w:rsidR="00314759" w:rsidRPr="006E0A25" w:rsidRDefault="00314759" w:rsidP="00314759">
            <w:pPr>
              <w:rPr>
                <w:rFonts w:ascii="Arquitecta" w:hAnsi="Arquitecta"/>
                <w:sz w:val="18"/>
                <w:szCs w:val="18"/>
              </w:rPr>
            </w:pPr>
            <w:r w:rsidRPr="006E0A25">
              <w:rPr>
                <w:rFonts w:ascii="Arquitecta" w:hAnsi="Arquitecta"/>
                <w:sz w:val="18"/>
                <w:szCs w:val="18"/>
              </w:rPr>
              <w:t>Autres meetings spécialement autorisés par une zone ou un membre et Championnats Nationaux</w:t>
            </w:r>
          </w:p>
        </w:tc>
        <w:tc>
          <w:tcPr>
            <w:tcW w:w="992" w:type="dxa"/>
            <w:vAlign w:val="center"/>
          </w:tcPr>
          <w:p w14:paraId="0BEA6520"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30 - 40</w:t>
            </w:r>
          </w:p>
        </w:tc>
        <w:tc>
          <w:tcPr>
            <w:tcW w:w="1276" w:type="dxa"/>
            <w:vAlign w:val="center"/>
          </w:tcPr>
          <w:p w14:paraId="3A363FD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w:t>
            </w:r>
          </w:p>
        </w:tc>
        <w:tc>
          <w:tcPr>
            <w:tcW w:w="992" w:type="dxa"/>
            <w:vAlign w:val="center"/>
          </w:tcPr>
          <w:p w14:paraId="4E3BCBF5"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12</w:t>
            </w:r>
          </w:p>
        </w:tc>
        <w:tc>
          <w:tcPr>
            <w:tcW w:w="992" w:type="dxa"/>
            <w:vAlign w:val="center"/>
          </w:tcPr>
          <w:p w14:paraId="670C6053"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1 - 2</w:t>
            </w:r>
          </w:p>
        </w:tc>
        <w:tc>
          <w:tcPr>
            <w:tcW w:w="1276" w:type="dxa"/>
            <w:vAlign w:val="center"/>
          </w:tcPr>
          <w:p w14:paraId="60D846B0"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IV</w:t>
            </w:r>
          </w:p>
        </w:tc>
        <w:tc>
          <w:tcPr>
            <w:tcW w:w="1701" w:type="dxa"/>
            <w:vAlign w:val="center"/>
          </w:tcPr>
          <w:p w14:paraId="641CB569"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Associations de Zones ou Fédérations Nationales</w:t>
            </w:r>
          </w:p>
          <w:p w14:paraId="3C68776E" w14:textId="77777777" w:rsidR="00314759" w:rsidRPr="006E0A25" w:rsidRDefault="00314759" w:rsidP="00314759">
            <w:pPr>
              <w:jc w:val="center"/>
              <w:rPr>
                <w:rFonts w:ascii="Arquitecta" w:hAnsi="Arquitecta"/>
                <w:color w:val="000000"/>
                <w:sz w:val="18"/>
                <w:szCs w:val="18"/>
              </w:rPr>
            </w:pPr>
            <w:r w:rsidRPr="006E0A25">
              <w:rPr>
                <w:rFonts w:ascii="Arquitecta" w:hAnsi="Arquitecta"/>
                <w:color w:val="000000"/>
                <w:sz w:val="18"/>
                <w:szCs w:val="18"/>
              </w:rPr>
              <w:t>Règle IAAF 1.1(i) et règle IAAF 2.7</w:t>
            </w:r>
          </w:p>
        </w:tc>
      </w:tr>
      <w:tr w:rsidR="00314759" w:rsidRPr="006E0A25" w14:paraId="4C125856" w14:textId="77777777" w:rsidTr="00827230">
        <w:tc>
          <w:tcPr>
            <w:tcW w:w="1101" w:type="dxa"/>
            <w:vAlign w:val="center"/>
          </w:tcPr>
          <w:p w14:paraId="2315FF64" w14:textId="77777777" w:rsidR="00314759" w:rsidRPr="006E0A25" w:rsidRDefault="00314759" w:rsidP="00314759">
            <w:pPr>
              <w:jc w:val="center"/>
              <w:rPr>
                <w:rFonts w:ascii="Arquitecta" w:hAnsi="Arquitecta"/>
              </w:rPr>
            </w:pPr>
            <w:r w:rsidRPr="006E0A25">
              <w:rPr>
                <w:rFonts w:ascii="Arquitecta" w:hAnsi="Arquitecta"/>
              </w:rPr>
              <w:t>9</w:t>
            </w:r>
          </w:p>
        </w:tc>
        <w:tc>
          <w:tcPr>
            <w:tcW w:w="1701" w:type="dxa"/>
            <w:vAlign w:val="center"/>
          </w:tcPr>
          <w:p w14:paraId="1DF37653" w14:textId="77777777" w:rsidR="00314759" w:rsidRPr="006E0A25" w:rsidRDefault="00314759" w:rsidP="00314759">
            <w:pPr>
              <w:rPr>
                <w:rFonts w:ascii="Arquitecta" w:hAnsi="Arquitecta"/>
                <w:sz w:val="18"/>
                <w:szCs w:val="18"/>
              </w:rPr>
            </w:pPr>
            <w:r w:rsidRPr="006E0A25">
              <w:rPr>
                <w:rFonts w:ascii="Arquitecta" w:hAnsi="Arquitecta"/>
                <w:sz w:val="18"/>
                <w:szCs w:val="18"/>
              </w:rPr>
              <w:t>Epreuves combinées</w:t>
            </w:r>
          </w:p>
        </w:tc>
        <w:tc>
          <w:tcPr>
            <w:tcW w:w="992" w:type="dxa"/>
            <w:vAlign w:val="center"/>
          </w:tcPr>
          <w:p w14:paraId="200EFD36"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20 - 30</w:t>
            </w:r>
          </w:p>
        </w:tc>
        <w:tc>
          <w:tcPr>
            <w:tcW w:w="1276" w:type="dxa"/>
            <w:vAlign w:val="center"/>
          </w:tcPr>
          <w:p w14:paraId="7A14B6CA"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30</w:t>
            </w:r>
          </w:p>
        </w:tc>
        <w:tc>
          <w:tcPr>
            <w:tcW w:w="992" w:type="dxa"/>
            <w:vAlign w:val="center"/>
          </w:tcPr>
          <w:p w14:paraId="07B549BD"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 xml:space="preserve">10 </w:t>
            </w:r>
          </w:p>
        </w:tc>
        <w:tc>
          <w:tcPr>
            <w:tcW w:w="992" w:type="dxa"/>
            <w:vAlign w:val="center"/>
          </w:tcPr>
          <w:p w14:paraId="50DA8FEE"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2</w:t>
            </w:r>
          </w:p>
        </w:tc>
        <w:tc>
          <w:tcPr>
            <w:tcW w:w="1276" w:type="dxa"/>
            <w:vAlign w:val="center"/>
          </w:tcPr>
          <w:p w14:paraId="6BD0871C"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III</w:t>
            </w:r>
          </w:p>
        </w:tc>
        <w:tc>
          <w:tcPr>
            <w:tcW w:w="1701" w:type="dxa"/>
            <w:vAlign w:val="center"/>
          </w:tcPr>
          <w:p w14:paraId="39DC1B5C"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Au cas par cas</w:t>
            </w:r>
          </w:p>
        </w:tc>
      </w:tr>
      <w:tr w:rsidR="00314759" w:rsidRPr="006E0A25" w14:paraId="511B5684" w14:textId="77777777" w:rsidTr="00827230">
        <w:tc>
          <w:tcPr>
            <w:tcW w:w="1101" w:type="dxa"/>
            <w:vAlign w:val="center"/>
          </w:tcPr>
          <w:p w14:paraId="76D3B2C1" w14:textId="77777777" w:rsidR="00314759" w:rsidRPr="006E0A25" w:rsidRDefault="00314759" w:rsidP="00314759">
            <w:pPr>
              <w:jc w:val="center"/>
              <w:rPr>
                <w:rFonts w:ascii="Arquitecta" w:hAnsi="Arquitecta"/>
              </w:rPr>
            </w:pPr>
            <w:r w:rsidRPr="006E0A25">
              <w:rPr>
                <w:rFonts w:ascii="Arquitecta" w:hAnsi="Arquitecta"/>
              </w:rPr>
              <w:t>10</w:t>
            </w:r>
          </w:p>
        </w:tc>
        <w:tc>
          <w:tcPr>
            <w:tcW w:w="1701" w:type="dxa"/>
            <w:vAlign w:val="center"/>
          </w:tcPr>
          <w:p w14:paraId="327D9C50" w14:textId="77777777" w:rsidR="00314759" w:rsidRPr="006E0A25" w:rsidRDefault="00314759" w:rsidP="00314759">
            <w:pPr>
              <w:rPr>
                <w:rFonts w:ascii="Arquitecta" w:hAnsi="Arquitecta"/>
                <w:sz w:val="18"/>
                <w:szCs w:val="18"/>
              </w:rPr>
            </w:pPr>
            <w:r w:rsidRPr="006E0A25">
              <w:rPr>
                <w:rFonts w:ascii="Arquitecta" w:hAnsi="Arquitecta"/>
                <w:sz w:val="18"/>
                <w:szCs w:val="18"/>
              </w:rPr>
              <w:t>Autres épreuves nationales</w:t>
            </w:r>
          </w:p>
        </w:tc>
        <w:tc>
          <w:tcPr>
            <w:tcW w:w="992" w:type="dxa"/>
            <w:vAlign w:val="center"/>
          </w:tcPr>
          <w:p w14:paraId="17E268D4"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40 - 60</w:t>
            </w:r>
          </w:p>
        </w:tc>
        <w:tc>
          <w:tcPr>
            <w:tcW w:w="1276" w:type="dxa"/>
            <w:vAlign w:val="center"/>
          </w:tcPr>
          <w:p w14:paraId="63DC5698"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40</w:t>
            </w:r>
          </w:p>
        </w:tc>
        <w:tc>
          <w:tcPr>
            <w:tcW w:w="992" w:type="dxa"/>
            <w:vAlign w:val="center"/>
          </w:tcPr>
          <w:p w14:paraId="16F2ED4C"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16</w:t>
            </w:r>
          </w:p>
        </w:tc>
        <w:tc>
          <w:tcPr>
            <w:tcW w:w="992" w:type="dxa"/>
            <w:vAlign w:val="center"/>
          </w:tcPr>
          <w:p w14:paraId="00863B8E"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1 - 2</w:t>
            </w:r>
          </w:p>
        </w:tc>
        <w:tc>
          <w:tcPr>
            <w:tcW w:w="1276" w:type="dxa"/>
            <w:vAlign w:val="center"/>
          </w:tcPr>
          <w:p w14:paraId="38A759E1"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V</w:t>
            </w:r>
          </w:p>
        </w:tc>
        <w:tc>
          <w:tcPr>
            <w:tcW w:w="1701" w:type="dxa"/>
            <w:vAlign w:val="center"/>
          </w:tcPr>
          <w:p w14:paraId="072FD56C" w14:textId="77777777" w:rsidR="00314759" w:rsidRPr="006E0A25" w:rsidRDefault="00314759" w:rsidP="00314759">
            <w:pPr>
              <w:jc w:val="center"/>
              <w:rPr>
                <w:rFonts w:ascii="Arquitecta" w:hAnsi="Arquitecta"/>
                <w:sz w:val="18"/>
                <w:szCs w:val="18"/>
              </w:rPr>
            </w:pPr>
            <w:r w:rsidRPr="006E0A25">
              <w:rPr>
                <w:rFonts w:ascii="Arquitecta" w:hAnsi="Arquitecta"/>
                <w:sz w:val="18"/>
                <w:szCs w:val="18"/>
              </w:rPr>
              <w:t>Fédérations Nationales         Règle IAAF 2.7</w:t>
            </w:r>
          </w:p>
        </w:tc>
      </w:tr>
      <w:tr w:rsidR="00314759" w:rsidRPr="006E0A25" w14:paraId="570DE754" w14:textId="77777777" w:rsidTr="00827230">
        <w:tc>
          <w:tcPr>
            <w:tcW w:w="10031" w:type="dxa"/>
            <w:gridSpan w:val="8"/>
            <w:vAlign w:val="center"/>
          </w:tcPr>
          <w:p w14:paraId="20D2EE55"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vertAlign w:val="superscript"/>
              </w:rPr>
              <w:t>1</w:t>
            </w:r>
            <w:r w:rsidRPr="006E0A25">
              <w:rPr>
                <w:rFonts w:ascii="Arquitecta" w:hAnsi="Arquitecta"/>
                <w:i/>
                <w:iCs/>
                <w:color w:val="000000"/>
                <w:sz w:val="18"/>
                <w:szCs w:val="18"/>
              </w:rPr>
              <w:t>Conformément aux Règles IAAF 1.1 et 2.7</w:t>
            </w:r>
          </w:p>
        </w:tc>
      </w:tr>
    </w:tbl>
    <w:p w14:paraId="4B70610C" w14:textId="77777777" w:rsidR="00314759" w:rsidRPr="006E0A25" w:rsidRDefault="00314759" w:rsidP="00314759">
      <w:pPr>
        <w:tabs>
          <w:tab w:val="left" w:pos="454"/>
        </w:tabs>
        <w:jc w:val="both"/>
        <w:rPr>
          <w:rFonts w:ascii="Arquitecta" w:hAnsi="Arquitecta"/>
          <w:color w:val="FF40FF"/>
        </w:rPr>
      </w:pPr>
    </w:p>
    <w:p w14:paraId="3147F9E7" w14:textId="77777777" w:rsidR="00314759" w:rsidRPr="00827230" w:rsidRDefault="00314759" w:rsidP="00314759">
      <w:pPr>
        <w:ind w:left="-426"/>
        <w:rPr>
          <w:rFonts w:ascii="Arquitecta" w:hAnsi="Arquitecta"/>
          <w:b/>
          <w:bCs/>
          <w:color w:val="000000"/>
          <w:sz w:val="20"/>
          <w:szCs w:val="20"/>
        </w:rPr>
      </w:pPr>
      <w:r w:rsidRPr="00827230">
        <w:rPr>
          <w:rFonts w:ascii="Arquitecta" w:hAnsi="Arquitecta"/>
          <w:b/>
          <w:bCs/>
          <w:color w:val="000000"/>
          <w:sz w:val="20"/>
          <w:szCs w:val="20"/>
        </w:rPr>
        <w:t xml:space="preserve">Tableau 8.1a - Compétition Catégories, nombre d'athlètes, d'officiels et de personnel auxiliaire pour les compétitions en salle </w:t>
      </w:r>
    </w:p>
    <w:p w14:paraId="314AE604" w14:textId="77777777" w:rsidR="00314759" w:rsidRPr="006E0A25" w:rsidRDefault="00314759" w:rsidP="00314759">
      <w:pPr>
        <w:tabs>
          <w:tab w:val="left" w:pos="454"/>
        </w:tabs>
        <w:jc w:val="both"/>
        <w:rPr>
          <w:rFonts w:ascii="Arquitecta" w:hAnsi="Arquitecta"/>
        </w:rPr>
      </w:pPr>
      <w:r w:rsidRPr="006E0A25">
        <w:rPr>
          <w:rFonts w:ascii="Arquitecta" w:hAnsi="Arquitecta"/>
        </w:rPr>
        <w:tab/>
      </w:r>
    </w:p>
    <w:p w14:paraId="2166EBCA" w14:textId="77777777" w:rsidR="00314759" w:rsidRPr="006E0A25" w:rsidRDefault="00314759" w:rsidP="00314759">
      <w:pPr>
        <w:tabs>
          <w:tab w:val="left" w:pos="454"/>
        </w:tabs>
        <w:jc w:val="both"/>
        <w:rPr>
          <w:rFonts w:ascii="Arquitecta" w:hAnsi="Arquitecta"/>
          <w:color w:val="000000"/>
        </w:rPr>
      </w:pPr>
      <w:r w:rsidRPr="006E0A25">
        <w:rPr>
          <w:rFonts w:ascii="Arquitecta" w:hAnsi="Arquitecta"/>
          <w:color w:val="000000"/>
        </w:rPr>
        <w:lastRenderedPageBreak/>
        <w:t>Les exigences pour la planification d</w:t>
      </w:r>
      <w:r w:rsidRPr="006E0A25">
        <w:rPr>
          <w:rFonts w:ascii="Arquitecta" w:hAnsi="Arquitecta"/>
        </w:rPr>
        <w:t>'</w:t>
      </w:r>
      <w:r w:rsidRPr="006E0A25">
        <w:rPr>
          <w:rFonts w:ascii="Arquitecta" w:hAnsi="Arquitecta"/>
          <w:color w:val="000000"/>
        </w:rPr>
        <w:t>une installation correspondant au niveau de compétition le plus élevé envisagé sont présentées dans le Tableau 8.1b.</w:t>
      </w:r>
    </w:p>
    <w:p w14:paraId="0470710A" w14:textId="77777777" w:rsidR="00314759" w:rsidRPr="006E0A25" w:rsidRDefault="00314759" w:rsidP="00314759">
      <w:pPr>
        <w:tabs>
          <w:tab w:val="left" w:pos="454"/>
        </w:tabs>
        <w:jc w:val="both"/>
        <w:rPr>
          <w:rFonts w:ascii="Arquitecta" w:hAnsi="Arquitecta"/>
          <w:color w:val="000000"/>
        </w:rPr>
      </w:pPr>
    </w:p>
    <w:p w14:paraId="68AD3923" w14:textId="77777777" w:rsidR="00314759" w:rsidRPr="006E0A25" w:rsidRDefault="00314759" w:rsidP="00314759">
      <w:pPr>
        <w:tabs>
          <w:tab w:val="left" w:pos="454"/>
        </w:tabs>
        <w:jc w:val="both"/>
        <w:rPr>
          <w:rFonts w:ascii="Arquitecta" w:hAnsi="Arquitect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6420"/>
        <w:gridCol w:w="567"/>
        <w:gridCol w:w="564"/>
        <w:gridCol w:w="591"/>
        <w:gridCol w:w="591"/>
        <w:gridCol w:w="596"/>
      </w:tblGrid>
      <w:tr w:rsidR="00314759" w:rsidRPr="00752255" w14:paraId="13A2AC3E" w14:textId="77777777" w:rsidTr="00752255">
        <w:tc>
          <w:tcPr>
            <w:tcW w:w="534" w:type="dxa"/>
            <w:vMerge w:val="restart"/>
            <w:shd w:val="clear" w:color="auto" w:fill="auto"/>
          </w:tcPr>
          <w:p w14:paraId="5875EFDF" w14:textId="77777777" w:rsidR="00314759" w:rsidRPr="00752255" w:rsidRDefault="00314759" w:rsidP="00752255">
            <w:pPr>
              <w:jc w:val="both"/>
              <w:rPr>
                <w:rFonts w:ascii="Arquitecta" w:hAnsi="Arquitecta"/>
              </w:rPr>
            </w:pPr>
          </w:p>
        </w:tc>
        <w:tc>
          <w:tcPr>
            <w:tcW w:w="6945" w:type="dxa"/>
            <w:vMerge w:val="restart"/>
            <w:shd w:val="clear" w:color="auto" w:fill="auto"/>
          </w:tcPr>
          <w:p w14:paraId="3F801707" w14:textId="77777777" w:rsidR="00314759" w:rsidRPr="00752255" w:rsidRDefault="00314759" w:rsidP="00752255">
            <w:pPr>
              <w:jc w:val="both"/>
              <w:rPr>
                <w:rFonts w:ascii="Arquitecta" w:hAnsi="Arquitecta"/>
              </w:rPr>
            </w:pPr>
          </w:p>
        </w:tc>
        <w:tc>
          <w:tcPr>
            <w:tcW w:w="2865" w:type="dxa"/>
            <w:gridSpan w:val="5"/>
            <w:shd w:val="clear" w:color="auto" w:fill="auto"/>
          </w:tcPr>
          <w:p w14:paraId="3000394B" w14:textId="77777777" w:rsidR="00314759" w:rsidRPr="00752255" w:rsidRDefault="00314759" w:rsidP="00752255">
            <w:pPr>
              <w:jc w:val="center"/>
              <w:rPr>
                <w:rFonts w:ascii="Arquitecta" w:hAnsi="Arquitecta"/>
              </w:rPr>
            </w:pPr>
            <w:r w:rsidRPr="00752255">
              <w:rPr>
                <w:rFonts w:ascii="Arquitecta" w:hAnsi="Arquitecta"/>
              </w:rPr>
              <w:t>Catégorie de construction</w:t>
            </w:r>
          </w:p>
        </w:tc>
      </w:tr>
      <w:tr w:rsidR="00752255" w:rsidRPr="00752255" w14:paraId="4F0C2E2F" w14:textId="77777777" w:rsidTr="00752255">
        <w:tc>
          <w:tcPr>
            <w:tcW w:w="534" w:type="dxa"/>
            <w:vMerge/>
            <w:shd w:val="clear" w:color="auto" w:fill="auto"/>
          </w:tcPr>
          <w:p w14:paraId="62B690A0" w14:textId="77777777" w:rsidR="00314759" w:rsidRPr="00752255" w:rsidRDefault="00314759" w:rsidP="00752255">
            <w:pPr>
              <w:jc w:val="both"/>
              <w:rPr>
                <w:rFonts w:ascii="Arquitecta" w:hAnsi="Arquitecta"/>
              </w:rPr>
            </w:pPr>
          </w:p>
        </w:tc>
        <w:tc>
          <w:tcPr>
            <w:tcW w:w="6945" w:type="dxa"/>
            <w:vMerge/>
            <w:shd w:val="clear" w:color="auto" w:fill="auto"/>
          </w:tcPr>
          <w:p w14:paraId="10D73C9E" w14:textId="77777777" w:rsidR="00314759" w:rsidRPr="00752255" w:rsidRDefault="00314759" w:rsidP="00752255">
            <w:pPr>
              <w:jc w:val="both"/>
              <w:rPr>
                <w:rFonts w:ascii="Arquitecta" w:hAnsi="Arquitecta"/>
              </w:rPr>
            </w:pPr>
          </w:p>
        </w:tc>
        <w:tc>
          <w:tcPr>
            <w:tcW w:w="567" w:type="dxa"/>
            <w:shd w:val="clear" w:color="auto" w:fill="auto"/>
          </w:tcPr>
          <w:p w14:paraId="2C3D41DB" w14:textId="77777777" w:rsidR="00314759" w:rsidRPr="00752255" w:rsidRDefault="00314759" w:rsidP="00752255">
            <w:pPr>
              <w:jc w:val="center"/>
              <w:rPr>
                <w:rFonts w:ascii="Arquitecta" w:hAnsi="Arquitecta"/>
              </w:rPr>
            </w:pPr>
            <w:r w:rsidRPr="00752255">
              <w:rPr>
                <w:rFonts w:ascii="Arquitecta" w:hAnsi="Arquitecta"/>
              </w:rPr>
              <w:t>I</w:t>
            </w:r>
          </w:p>
        </w:tc>
        <w:tc>
          <w:tcPr>
            <w:tcW w:w="567" w:type="dxa"/>
            <w:shd w:val="clear" w:color="auto" w:fill="auto"/>
          </w:tcPr>
          <w:p w14:paraId="45143AD6" w14:textId="77777777" w:rsidR="00314759" w:rsidRPr="00752255" w:rsidRDefault="00314759" w:rsidP="00752255">
            <w:pPr>
              <w:jc w:val="center"/>
              <w:rPr>
                <w:rFonts w:ascii="Arquitecta" w:hAnsi="Arquitecta"/>
              </w:rPr>
            </w:pPr>
            <w:r w:rsidRPr="00752255">
              <w:rPr>
                <w:rFonts w:ascii="Arquitecta" w:hAnsi="Arquitecta"/>
              </w:rPr>
              <w:t>II</w:t>
            </w:r>
          </w:p>
        </w:tc>
        <w:tc>
          <w:tcPr>
            <w:tcW w:w="567" w:type="dxa"/>
            <w:shd w:val="clear" w:color="auto" w:fill="auto"/>
          </w:tcPr>
          <w:p w14:paraId="3421FA23" w14:textId="77777777" w:rsidR="00314759" w:rsidRPr="00752255" w:rsidRDefault="00314759" w:rsidP="00752255">
            <w:pPr>
              <w:jc w:val="center"/>
              <w:rPr>
                <w:rFonts w:ascii="Arquitecta" w:hAnsi="Arquitecta"/>
              </w:rPr>
            </w:pPr>
            <w:r w:rsidRPr="00752255">
              <w:rPr>
                <w:rFonts w:ascii="Arquitecta" w:hAnsi="Arquitecta"/>
              </w:rPr>
              <w:t>III</w:t>
            </w:r>
          </w:p>
        </w:tc>
        <w:tc>
          <w:tcPr>
            <w:tcW w:w="567" w:type="dxa"/>
            <w:shd w:val="clear" w:color="auto" w:fill="auto"/>
          </w:tcPr>
          <w:p w14:paraId="1685D4C1" w14:textId="77777777" w:rsidR="00314759" w:rsidRPr="00752255" w:rsidRDefault="00314759" w:rsidP="00752255">
            <w:pPr>
              <w:jc w:val="center"/>
              <w:rPr>
                <w:rFonts w:ascii="Arquitecta" w:hAnsi="Arquitecta"/>
              </w:rPr>
            </w:pPr>
            <w:r w:rsidRPr="00752255">
              <w:rPr>
                <w:rFonts w:ascii="Arquitecta" w:hAnsi="Arquitecta"/>
              </w:rPr>
              <w:t>IV</w:t>
            </w:r>
          </w:p>
        </w:tc>
        <w:tc>
          <w:tcPr>
            <w:tcW w:w="597" w:type="dxa"/>
            <w:shd w:val="clear" w:color="auto" w:fill="auto"/>
          </w:tcPr>
          <w:p w14:paraId="273FA0E5" w14:textId="77777777" w:rsidR="00314759" w:rsidRPr="00752255" w:rsidRDefault="00314759" w:rsidP="00752255">
            <w:pPr>
              <w:jc w:val="center"/>
              <w:rPr>
                <w:rFonts w:ascii="Arquitecta" w:hAnsi="Arquitecta"/>
              </w:rPr>
            </w:pPr>
            <w:r w:rsidRPr="00752255">
              <w:rPr>
                <w:rFonts w:ascii="Arquitecta" w:hAnsi="Arquitecta"/>
              </w:rPr>
              <w:t>V</w:t>
            </w:r>
          </w:p>
        </w:tc>
      </w:tr>
      <w:tr w:rsidR="00752255" w:rsidRPr="00752255" w14:paraId="6E271C4A" w14:textId="77777777" w:rsidTr="00752255">
        <w:tc>
          <w:tcPr>
            <w:tcW w:w="534" w:type="dxa"/>
            <w:shd w:val="clear" w:color="auto" w:fill="auto"/>
          </w:tcPr>
          <w:p w14:paraId="2154955F" w14:textId="77777777" w:rsidR="00314759" w:rsidRPr="00752255" w:rsidRDefault="00314759" w:rsidP="00752255">
            <w:pPr>
              <w:jc w:val="center"/>
              <w:rPr>
                <w:rFonts w:ascii="Arquitecta" w:hAnsi="Arquitecta"/>
              </w:rPr>
            </w:pPr>
            <w:r w:rsidRPr="00752255">
              <w:rPr>
                <w:rFonts w:ascii="Arquitecta" w:hAnsi="Arquitecta"/>
              </w:rPr>
              <w:t>1</w:t>
            </w:r>
          </w:p>
        </w:tc>
        <w:tc>
          <w:tcPr>
            <w:tcW w:w="6945" w:type="dxa"/>
            <w:shd w:val="clear" w:color="auto" w:fill="auto"/>
          </w:tcPr>
          <w:p w14:paraId="44F31E40" w14:textId="77777777" w:rsidR="00314759" w:rsidRPr="00752255" w:rsidRDefault="00314759" w:rsidP="00752255">
            <w:pPr>
              <w:jc w:val="both"/>
              <w:rPr>
                <w:rFonts w:ascii="Arquitecta" w:hAnsi="Arquitecta"/>
              </w:rPr>
            </w:pPr>
            <w:r w:rsidRPr="00752255">
              <w:rPr>
                <w:rFonts w:ascii="Arquitecta" w:hAnsi="Arquitecta"/>
              </w:rPr>
              <w:t>Piste de 200m Standard telle que décrite dans le Chapitre 8 avec piste circulaire et au moins 8 couloirs en ligne droite pour 60m et 60 haies</w:t>
            </w:r>
          </w:p>
        </w:tc>
        <w:tc>
          <w:tcPr>
            <w:tcW w:w="567" w:type="dxa"/>
            <w:shd w:val="clear" w:color="auto" w:fill="auto"/>
          </w:tcPr>
          <w:p w14:paraId="3DDC54B1"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48A9E32A"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387CAC6F" w14:textId="77777777" w:rsidR="00314759" w:rsidRPr="00752255" w:rsidRDefault="00314759" w:rsidP="00752255">
            <w:pPr>
              <w:jc w:val="center"/>
              <w:rPr>
                <w:rFonts w:ascii="Arquitecta" w:hAnsi="Arquitecta"/>
              </w:rPr>
            </w:pPr>
          </w:p>
        </w:tc>
        <w:tc>
          <w:tcPr>
            <w:tcW w:w="567" w:type="dxa"/>
            <w:shd w:val="clear" w:color="auto" w:fill="auto"/>
          </w:tcPr>
          <w:p w14:paraId="21EFE090" w14:textId="77777777" w:rsidR="00314759" w:rsidRPr="00752255" w:rsidRDefault="00314759" w:rsidP="00752255">
            <w:pPr>
              <w:jc w:val="center"/>
              <w:rPr>
                <w:rFonts w:ascii="Arquitecta" w:hAnsi="Arquitecta"/>
              </w:rPr>
            </w:pPr>
          </w:p>
        </w:tc>
        <w:tc>
          <w:tcPr>
            <w:tcW w:w="597" w:type="dxa"/>
            <w:shd w:val="clear" w:color="auto" w:fill="auto"/>
          </w:tcPr>
          <w:p w14:paraId="0A86BDAC" w14:textId="77777777" w:rsidR="00314759" w:rsidRPr="00752255" w:rsidRDefault="00314759" w:rsidP="00752255">
            <w:pPr>
              <w:jc w:val="center"/>
              <w:rPr>
                <w:rFonts w:ascii="Arquitecta" w:hAnsi="Arquitecta"/>
              </w:rPr>
            </w:pPr>
          </w:p>
        </w:tc>
      </w:tr>
      <w:tr w:rsidR="00752255" w:rsidRPr="00752255" w14:paraId="76DC7030" w14:textId="77777777" w:rsidTr="00752255">
        <w:tc>
          <w:tcPr>
            <w:tcW w:w="534" w:type="dxa"/>
            <w:shd w:val="clear" w:color="auto" w:fill="auto"/>
          </w:tcPr>
          <w:p w14:paraId="6D75348C" w14:textId="77777777" w:rsidR="00314759" w:rsidRPr="00752255" w:rsidRDefault="00314759" w:rsidP="00752255">
            <w:pPr>
              <w:jc w:val="center"/>
              <w:rPr>
                <w:rFonts w:ascii="Arquitecta" w:hAnsi="Arquitecta"/>
              </w:rPr>
            </w:pPr>
            <w:r w:rsidRPr="00752255">
              <w:rPr>
                <w:rFonts w:ascii="Arquitecta" w:hAnsi="Arquitecta"/>
              </w:rPr>
              <w:t>2</w:t>
            </w:r>
          </w:p>
        </w:tc>
        <w:tc>
          <w:tcPr>
            <w:tcW w:w="6945" w:type="dxa"/>
            <w:shd w:val="clear" w:color="auto" w:fill="auto"/>
          </w:tcPr>
          <w:p w14:paraId="446DCDD4" w14:textId="77777777" w:rsidR="00314759" w:rsidRPr="00752255" w:rsidRDefault="00314759" w:rsidP="00752255">
            <w:pPr>
              <w:jc w:val="both"/>
              <w:rPr>
                <w:rFonts w:ascii="Arquitecta" w:hAnsi="Arquitecta"/>
              </w:rPr>
            </w:pPr>
            <w:r w:rsidRPr="00752255">
              <w:rPr>
                <w:rFonts w:ascii="Arquitecta" w:hAnsi="Arquitecta"/>
              </w:rPr>
              <w:t>Piste de 200m Standard comme à la ligne 1 mais avec piste circulaire de 4 couloirs et 6 couloirs en ligne droite</w:t>
            </w:r>
          </w:p>
        </w:tc>
        <w:tc>
          <w:tcPr>
            <w:tcW w:w="567" w:type="dxa"/>
            <w:shd w:val="clear" w:color="auto" w:fill="auto"/>
          </w:tcPr>
          <w:p w14:paraId="437E184E" w14:textId="77777777" w:rsidR="00314759" w:rsidRPr="00752255" w:rsidRDefault="00314759" w:rsidP="00752255">
            <w:pPr>
              <w:jc w:val="center"/>
              <w:rPr>
                <w:rFonts w:ascii="Arquitecta" w:hAnsi="Arquitecta"/>
              </w:rPr>
            </w:pPr>
          </w:p>
        </w:tc>
        <w:tc>
          <w:tcPr>
            <w:tcW w:w="567" w:type="dxa"/>
            <w:shd w:val="clear" w:color="auto" w:fill="auto"/>
          </w:tcPr>
          <w:p w14:paraId="57773D74" w14:textId="77777777" w:rsidR="00314759" w:rsidRPr="00752255" w:rsidRDefault="00314759" w:rsidP="00752255">
            <w:pPr>
              <w:jc w:val="center"/>
              <w:rPr>
                <w:rFonts w:ascii="Arquitecta" w:hAnsi="Arquitecta"/>
              </w:rPr>
            </w:pPr>
          </w:p>
        </w:tc>
        <w:tc>
          <w:tcPr>
            <w:tcW w:w="567" w:type="dxa"/>
            <w:shd w:val="clear" w:color="auto" w:fill="auto"/>
          </w:tcPr>
          <w:p w14:paraId="147D722C"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2B91AC18" w14:textId="77777777" w:rsidR="00314759" w:rsidRPr="00752255" w:rsidRDefault="00314759" w:rsidP="00752255">
            <w:pPr>
              <w:jc w:val="center"/>
              <w:rPr>
                <w:rFonts w:ascii="Arquitecta" w:hAnsi="Arquitecta"/>
              </w:rPr>
            </w:pPr>
          </w:p>
        </w:tc>
        <w:tc>
          <w:tcPr>
            <w:tcW w:w="597" w:type="dxa"/>
            <w:shd w:val="clear" w:color="auto" w:fill="auto"/>
          </w:tcPr>
          <w:p w14:paraId="0E83F1B5" w14:textId="77777777" w:rsidR="00314759" w:rsidRPr="00752255" w:rsidRDefault="00314759" w:rsidP="00752255">
            <w:pPr>
              <w:jc w:val="center"/>
              <w:rPr>
                <w:rFonts w:ascii="Arquitecta" w:hAnsi="Arquitecta"/>
              </w:rPr>
            </w:pPr>
          </w:p>
        </w:tc>
      </w:tr>
      <w:tr w:rsidR="00752255" w:rsidRPr="00752255" w14:paraId="5AE0B4CB" w14:textId="77777777" w:rsidTr="00752255">
        <w:tc>
          <w:tcPr>
            <w:tcW w:w="534" w:type="dxa"/>
            <w:shd w:val="clear" w:color="auto" w:fill="auto"/>
          </w:tcPr>
          <w:p w14:paraId="01C8CD90" w14:textId="77777777" w:rsidR="00314759" w:rsidRPr="00752255" w:rsidRDefault="00314759" w:rsidP="00752255">
            <w:pPr>
              <w:jc w:val="center"/>
              <w:rPr>
                <w:rFonts w:ascii="Arquitecta" w:hAnsi="Arquitecta"/>
              </w:rPr>
            </w:pPr>
            <w:r w:rsidRPr="00752255">
              <w:rPr>
                <w:rFonts w:ascii="Arquitecta" w:hAnsi="Arquitecta"/>
              </w:rPr>
              <w:t>3</w:t>
            </w:r>
          </w:p>
        </w:tc>
        <w:tc>
          <w:tcPr>
            <w:tcW w:w="6945" w:type="dxa"/>
            <w:shd w:val="clear" w:color="auto" w:fill="auto"/>
          </w:tcPr>
          <w:p w14:paraId="0F82C4FD" w14:textId="77777777" w:rsidR="00314759" w:rsidRPr="00752255" w:rsidRDefault="00314759" w:rsidP="00752255">
            <w:pPr>
              <w:jc w:val="both"/>
              <w:rPr>
                <w:rFonts w:ascii="Arquitecta" w:hAnsi="Arquitecta"/>
              </w:rPr>
            </w:pPr>
            <w:r w:rsidRPr="00752255">
              <w:rPr>
                <w:rFonts w:ascii="Arquitecta" w:hAnsi="Arquitecta"/>
              </w:rPr>
              <w:t>Piste sur un anneau de moins de 200m avec 4 couloirs et 6 couloirs en ligne droite pour 50m et 50haies</w:t>
            </w:r>
          </w:p>
        </w:tc>
        <w:tc>
          <w:tcPr>
            <w:tcW w:w="567" w:type="dxa"/>
            <w:shd w:val="clear" w:color="auto" w:fill="auto"/>
          </w:tcPr>
          <w:p w14:paraId="26CBCFD1" w14:textId="77777777" w:rsidR="00314759" w:rsidRPr="00752255" w:rsidRDefault="00314759" w:rsidP="00752255">
            <w:pPr>
              <w:jc w:val="center"/>
              <w:rPr>
                <w:rFonts w:ascii="Arquitecta" w:hAnsi="Arquitecta"/>
              </w:rPr>
            </w:pPr>
          </w:p>
        </w:tc>
        <w:tc>
          <w:tcPr>
            <w:tcW w:w="567" w:type="dxa"/>
            <w:shd w:val="clear" w:color="auto" w:fill="auto"/>
          </w:tcPr>
          <w:p w14:paraId="73F04E5A" w14:textId="77777777" w:rsidR="00314759" w:rsidRPr="00752255" w:rsidRDefault="00314759" w:rsidP="00752255">
            <w:pPr>
              <w:jc w:val="center"/>
              <w:rPr>
                <w:rFonts w:ascii="Arquitecta" w:hAnsi="Arquitecta"/>
              </w:rPr>
            </w:pPr>
          </w:p>
        </w:tc>
        <w:tc>
          <w:tcPr>
            <w:tcW w:w="567" w:type="dxa"/>
            <w:shd w:val="clear" w:color="auto" w:fill="auto"/>
          </w:tcPr>
          <w:p w14:paraId="64FAD332" w14:textId="77777777" w:rsidR="00314759" w:rsidRPr="00752255" w:rsidRDefault="00314759" w:rsidP="00752255">
            <w:pPr>
              <w:jc w:val="center"/>
              <w:rPr>
                <w:rFonts w:ascii="Arquitecta" w:hAnsi="Arquitecta"/>
              </w:rPr>
            </w:pPr>
          </w:p>
        </w:tc>
        <w:tc>
          <w:tcPr>
            <w:tcW w:w="567" w:type="dxa"/>
            <w:shd w:val="clear" w:color="auto" w:fill="auto"/>
          </w:tcPr>
          <w:p w14:paraId="058512CA" w14:textId="77777777" w:rsidR="00314759" w:rsidRPr="00752255" w:rsidRDefault="00314759" w:rsidP="00752255">
            <w:pPr>
              <w:jc w:val="center"/>
              <w:rPr>
                <w:rFonts w:ascii="Arquitecta" w:hAnsi="Arquitecta"/>
              </w:rPr>
            </w:pPr>
            <w:r w:rsidRPr="00752255">
              <w:rPr>
                <w:rFonts w:ascii="Arquitecta" w:hAnsi="Arquitecta"/>
              </w:rPr>
              <w:t>1</w:t>
            </w:r>
          </w:p>
        </w:tc>
        <w:tc>
          <w:tcPr>
            <w:tcW w:w="597" w:type="dxa"/>
            <w:shd w:val="clear" w:color="auto" w:fill="auto"/>
          </w:tcPr>
          <w:p w14:paraId="5D2E78E4" w14:textId="77777777" w:rsidR="00314759" w:rsidRPr="00752255" w:rsidRDefault="00314759" w:rsidP="00752255">
            <w:pPr>
              <w:jc w:val="center"/>
              <w:rPr>
                <w:rFonts w:ascii="Arquitecta" w:hAnsi="Arquitecta"/>
              </w:rPr>
            </w:pPr>
          </w:p>
        </w:tc>
      </w:tr>
      <w:tr w:rsidR="00752255" w:rsidRPr="00752255" w14:paraId="165D8D14" w14:textId="77777777" w:rsidTr="00752255">
        <w:tc>
          <w:tcPr>
            <w:tcW w:w="534" w:type="dxa"/>
            <w:shd w:val="clear" w:color="auto" w:fill="auto"/>
          </w:tcPr>
          <w:p w14:paraId="7984B426" w14:textId="77777777" w:rsidR="00314759" w:rsidRPr="00752255" w:rsidRDefault="00314759" w:rsidP="00752255">
            <w:pPr>
              <w:jc w:val="center"/>
              <w:rPr>
                <w:rFonts w:ascii="Arquitecta" w:hAnsi="Arquitecta"/>
              </w:rPr>
            </w:pPr>
            <w:r w:rsidRPr="00752255">
              <w:rPr>
                <w:rFonts w:ascii="Arquitecta" w:hAnsi="Arquitecta"/>
              </w:rPr>
              <w:t>4</w:t>
            </w:r>
          </w:p>
        </w:tc>
        <w:tc>
          <w:tcPr>
            <w:tcW w:w="6945" w:type="dxa"/>
            <w:shd w:val="clear" w:color="auto" w:fill="auto"/>
          </w:tcPr>
          <w:p w14:paraId="72FFFEED" w14:textId="77777777" w:rsidR="00314759" w:rsidRPr="00752255" w:rsidRDefault="00314759" w:rsidP="00752255">
            <w:pPr>
              <w:jc w:val="both"/>
              <w:rPr>
                <w:rFonts w:ascii="Arquitecta" w:hAnsi="Arquitecta"/>
              </w:rPr>
            </w:pPr>
            <w:r w:rsidRPr="00752255">
              <w:rPr>
                <w:rFonts w:ascii="Arquitecta" w:hAnsi="Arquitecta"/>
              </w:rPr>
              <w:t>Piste circulaire de 200m ou moins avec des rayons de virage en dehors de la norme de 15 à 19m. 4 à 6 couloirs sur piste circulaire. 6 à 8 couloirs en ligne droite</w:t>
            </w:r>
          </w:p>
        </w:tc>
        <w:tc>
          <w:tcPr>
            <w:tcW w:w="567" w:type="dxa"/>
            <w:shd w:val="clear" w:color="auto" w:fill="auto"/>
          </w:tcPr>
          <w:p w14:paraId="61E3C44E" w14:textId="77777777" w:rsidR="00314759" w:rsidRPr="00752255" w:rsidRDefault="00314759" w:rsidP="00752255">
            <w:pPr>
              <w:jc w:val="center"/>
              <w:rPr>
                <w:rFonts w:ascii="Arquitecta" w:hAnsi="Arquitecta"/>
              </w:rPr>
            </w:pPr>
          </w:p>
        </w:tc>
        <w:tc>
          <w:tcPr>
            <w:tcW w:w="567" w:type="dxa"/>
            <w:shd w:val="clear" w:color="auto" w:fill="auto"/>
          </w:tcPr>
          <w:p w14:paraId="79EEC810" w14:textId="77777777" w:rsidR="00314759" w:rsidRPr="00752255" w:rsidRDefault="00314759" w:rsidP="00752255">
            <w:pPr>
              <w:jc w:val="center"/>
              <w:rPr>
                <w:rFonts w:ascii="Arquitecta" w:hAnsi="Arquitecta"/>
              </w:rPr>
            </w:pPr>
          </w:p>
        </w:tc>
        <w:tc>
          <w:tcPr>
            <w:tcW w:w="567" w:type="dxa"/>
            <w:shd w:val="clear" w:color="auto" w:fill="auto"/>
          </w:tcPr>
          <w:p w14:paraId="587E04F3" w14:textId="77777777" w:rsidR="00314759" w:rsidRPr="00752255" w:rsidRDefault="00314759" w:rsidP="00752255">
            <w:pPr>
              <w:jc w:val="center"/>
              <w:rPr>
                <w:rFonts w:ascii="Arquitecta" w:hAnsi="Arquitecta"/>
              </w:rPr>
            </w:pPr>
          </w:p>
        </w:tc>
        <w:tc>
          <w:tcPr>
            <w:tcW w:w="567" w:type="dxa"/>
            <w:shd w:val="clear" w:color="auto" w:fill="auto"/>
          </w:tcPr>
          <w:p w14:paraId="7590B0EC" w14:textId="77777777" w:rsidR="00314759" w:rsidRPr="00752255" w:rsidRDefault="00314759" w:rsidP="00752255">
            <w:pPr>
              <w:jc w:val="center"/>
              <w:rPr>
                <w:rFonts w:ascii="Arquitecta" w:hAnsi="Arquitecta"/>
              </w:rPr>
            </w:pPr>
          </w:p>
        </w:tc>
        <w:tc>
          <w:tcPr>
            <w:tcW w:w="597" w:type="dxa"/>
            <w:shd w:val="clear" w:color="auto" w:fill="auto"/>
          </w:tcPr>
          <w:p w14:paraId="4AE034FC" w14:textId="77777777" w:rsidR="00314759" w:rsidRPr="00752255" w:rsidRDefault="00314759" w:rsidP="00752255">
            <w:pPr>
              <w:jc w:val="center"/>
              <w:rPr>
                <w:rFonts w:ascii="Arquitecta" w:hAnsi="Arquitecta"/>
              </w:rPr>
            </w:pPr>
            <w:r w:rsidRPr="00752255">
              <w:rPr>
                <w:rFonts w:ascii="Arquitecta" w:hAnsi="Arquitecta"/>
              </w:rPr>
              <w:t>1</w:t>
            </w:r>
          </w:p>
        </w:tc>
      </w:tr>
      <w:tr w:rsidR="00752255" w:rsidRPr="00752255" w14:paraId="350E9418" w14:textId="77777777" w:rsidTr="00752255">
        <w:tc>
          <w:tcPr>
            <w:tcW w:w="534" w:type="dxa"/>
            <w:shd w:val="clear" w:color="auto" w:fill="auto"/>
          </w:tcPr>
          <w:p w14:paraId="1DF9F077" w14:textId="77777777" w:rsidR="00314759" w:rsidRPr="00752255" w:rsidRDefault="00314759" w:rsidP="00752255">
            <w:pPr>
              <w:jc w:val="center"/>
              <w:rPr>
                <w:rFonts w:ascii="Arquitecta" w:hAnsi="Arquitecta"/>
              </w:rPr>
            </w:pPr>
            <w:r w:rsidRPr="00752255">
              <w:rPr>
                <w:rFonts w:ascii="Arquitecta" w:hAnsi="Arquitecta"/>
              </w:rPr>
              <w:t>5</w:t>
            </w:r>
          </w:p>
        </w:tc>
        <w:tc>
          <w:tcPr>
            <w:tcW w:w="6945" w:type="dxa"/>
            <w:shd w:val="clear" w:color="auto" w:fill="auto"/>
          </w:tcPr>
          <w:p w14:paraId="188AC18D" w14:textId="77777777" w:rsidR="00314759" w:rsidRPr="00752255" w:rsidRDefault="00314759" w:rsidP="00752255">
            <w:pPr>
              <w:jc w:val="both"/>
              <w:rPr>
                <w:rFonts w:ascii="Arquitecta" w:hAnsi="Arquitecta"/>
              </w:rPr>
            </w:pPr>
            <w:r w:rsidRPr="00752255">
              <w:rPr>
                <w:rFonts w:ascii="Arquitecta" w:hAnsi="Arquitecta"/>
              </w:rPr>
              <w:t>Installation pour le saut en longueur et le triple saut</w:t>
            </w:r>
          </w:p>
        </w:tc>
        <w:tc>
          <w:tcPr>
            <w:tcW w:w="567" w:type="dxa"/>
            <w:shd w:val="clear" w:color="auto" w:fill="auto"/>
          </w:tcPr>
          <w:p w14:paraId="1E2FFA2B"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319D0316"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6F8C370F"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71293302" w14:textId="77777777" w:rsidR="00314759" w:rsidRPr="00752255" w:rsidRDefault="00314759" w:rsidP="00752255">
            <w:pPr>
              <w:jc w:val="center"/>
              <w:rPr>
                <w:rFonts w:ascii="Arquitecta" w:hAnsi="Arquitecta"/>
              </w:rPr>
            </w:pPr>
            <w:r w:rsidRPr="00752255">
              <w:rPr>
                <w:rFonts w:ascii="Arquitecta" w:hAnsi="Arquitecta"/>
              </w:rPr>
              <w:t>1</w:t>
            </w:r>
          </w:p>
        </w:tc>
        <w:tc>
          <w:tcPr>
            <w:tcW w:w="597" w:type="dxa"/>
            <w:shd w:val="clear" w:color="auto" w:fill="auto"/>
          </w:tcPr>
          <w:p w14:paraId="5496B79B" w14:textId="77777777" w:rsidR="00314759" w:rsidRPr="00752255" w:rsidRDefault="00314759" w:rsidP="00752255">
            <w:pPr>
              <w:jc w:val="center"/>
              <w:rPr>
                <w:rFonts w:ascii="Arquitecta" w:hAnsi="Arquitecta"/>
              </w:rPr>
            </w:pPr>
            <w:r w:rsidRPr="00752255">
              <w:rPr>
                <w:rFonts w:ascii="Arquitecta" w:hAnsi="Arquitecta"/>
              </w:rPr>
              <w:t>1</w:t>
            </w:r>
          </w:p>
        </w:tc>
      </w:tr>
      <w:tr w:rsidR="00752255" w:rsidRPr="00752255" w14:paraId="3B2419FB" w14:textId="77777777" w:rsidTr="00752255">
        <w:tc>
          <w:tcPr>
            <w:tcW w:w="534" w:type="dxa"/>
            <w:shd w:val="clear" w:color="auto" w:fill="auto"/>
          </w:tcPr>
          <w:p w14:paraId="0B542DF2" w14:textId="77777777" w:rsidR="00314759" w:rsidRPr="00752255" w:rsidRDefault="00314759" w:rsidP="00752255">
            <w:pPr>
              <w:jc w:val="center"/>
              <w:rPr>
                <w:rFonts w:ascii="Arquitecta" w:hAnsi="Arquitecta"/>
              </w:rPr>
            </w:pPr>
            <w:r w:rsidRPr="00752255">
              <w:rPr>
                <w:rFonts w:ascii="Arquitecta" w:hAnsi="Arquitecta"/>
              </w:rPr>
              <w:t>6</w:t>
            </w:r>
          </w:p>
        </w:tc>
        <w:tc>
          <w:tcPr>
            <w:tcW w:w="6945" w:type="dxa"/>
            <w:shd w:val="clear" w:color="auto" w:fill="auto"/>
          </w:tcPr>
          <w:p w14:paraId="37734C7F" w14:textId="77777777" w:rsidR="00314759" w:rsidRPr="00752255" w:rsidRDefault="00314759" w:rsidP="00752255">
            <w:pPr>
              <w:jc w:val="both"/>
              <w:rPr>
                <w:rFonts w:ascii="Arquitecta" w:hAnsi="Arquitecta"/>
              </w:rPr>
            </w:pPr>
            <w:r w:rsidRPr="00752255">
              <w:rPr>
                <w:rFonts w:ascii="Arquitecta" w:hAnsi="Arquitecta"/>
              </w:rPr>
              <w:t>Installation pour le saut en hauteur</w:t>
            </w:r>
          </w:p>
        </w:tc>
        <w:tc>
          <w:tcPr>
            <w:tcW w:w="567" w:type="dxa"/>
            <w:shd w:val="clear" w:color="auto" w:fill="auto"/>
          </w:tcPr>
          <w:p w14:paraId="5D4A64B9"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0A06FD14"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4927A302"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10A56D27" w14:textId="77777777" w:rsidR="00314759" w:rsidRPr="00752255" w:rsidRDefault="00314759" w:rsidP="00752255">
            <w:pPr>
              <w:jc w:val="center"/>
              <w:rPr>
                <w:rFonts w:ascii="Arquitecta" w:hAnsi="Arquitecta"/>
              </w:rPr>
            </w:pPr>
            <w:r w:rsidRPr="00752255">
              <w:rPr>
                <w:rFonts w:ascii="Arquitecta" w:hAnsi="Arquitecta"/>
              </w:rPr>
              <w:t>1</w:t>
            </w:r>
          </w:p>
        </w:tc>
        <w:tc>
          <w:tcPr>
            <w:tcW w:w="597" w:type="dxa"/>
            <w:shd w:val="clear" w:color="auto" w:fill="auto"/>
          </w:tcPr>
          <w:p w14:paraId="35593A73" w14:textId="77777777" w:rsidR="00314759" w:rsidRPr="00752255" w:rsidRDefault="00314759" w:rsidP="00752255">
            <w:pPr>
              <w:jc w:val="center"/>
              <w:rPr>
                <w:rFonts w:ascii="Arquitecta" w:hAnsi="Arquitecta"/>
              </w:rPr>
            </w:pPr>
            <w:r w:rsidRPr="00752255">
              <w:rPr>
                <w:rFonts w:ascii="Arquitecta" w:hAnsi="Arquitecta"/>
              </w:rPr>
              <w:t>1</w:t>
            </w:r>
          </w:p>
        </w:tc>
      </w:tr>
      <w:tr w:rsidR="00752255" w:rsidRPr="00752255" w14:paraId="061682E7" w14:textId="77777777" w:rsidTr="00752255">
        <w:tc>
          <w:tcPr>
            <w:tcW w:w="534" w:type="dxa"/>
            <w:shd w:val="clear" w:color="auto" w:fill="auto"/>
          </w:tcPr>
          <w:p w14:paraId="7305819B" w14:textId="77777777" w:rsidR="00314759" w:rsidRPr="00752255" w:rsidRDefault="00314759" w:rsidP="00752255">
            <w:pPr>
              <w:jc w:val="center"/>
              <w:rPr>
                <w:rFonts w:ascii="Arquitecta" w:hAnsi="Arquitecta"/>
              </w:rPr>
            </w:pPr>
            <w:r w:rsidRPr="00752255">
              <w:rPr>
                <w:rFonts w:ascii="Arquitecta" w:hAnsi="Arquitecta"/>
              </w:rPr>
              <w:t>7</w:t>
            </w:r>
          </w:p>
        </w:tc>
        <w:tc>
          <w:tcPr>
            <w:tcW w:w="6945" w:type="dxa"/>
            <w:shd w:val="clear" w:color="auto" w:fill="auto"/>
          </w:tcPr>
          <w:p w14:paraId="354A05D4" w14:textId="77777777" w:rsidR="00314759" w:rsidRPr="00752255" w:rsidRDefault="00314759" w:rsidP="00752255">
            <w:pPr>
              <w:jc w:val="both"/>
              <w:rPr>
                <w:rFonts w:ascii="Arquitecta" w:hAnsi="Arquitecta"/>
              </w:rPr>
            </w:pPr>
            <w:r w:rsidRPr="00752255">
              <w:rPr>
                <w:rFonts w:ascii="Arquitecta" w:hAnsi="Arquitecta"/>
              </w:rPr>
              <w:t>Installation pour le saut à la perche</w:t>
            </w:r>
          </w:p>
        </w:tc>
        <w:tc>
          <w:tcPr>
            <w:tcW w:w="567" w:type="dxa"/>
            <w:shd w:val="clear" w:color="auto" w:fill="auto"/>
          </w:tcPr>
          <w:p w14:paraId="73CE6CDB"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5132FB67"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2BE38359"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5232BA82" w14:textId="77777777" w:rsidR="00314759" w:rsidRPr="00752255" w:rsidRDefault="00314759" w:rsidP="00752255">
            <w:pPr>
              <w:jc w:val="center"/>
              <w:rPr>
                <w:rFonts w:ascii="Arquitecta" w:hAnsi="Arquitecta"/>
              </w:rPr>
            </w:pPr>
            <w:r w:rsidRPr="00752255">
              <w:rPr>
                <w:rFonts w:ascii="Arquitecta" w:hAnsi="Arquitecta"/>
              </w:rPr>
              <w:t>1</w:t>
            </w:r>
          </w:p>
        </w:tc>
        <w:tc>
          <w:tcPr>
            <w:tcW w:w="597" w:type="dxa"/>
            <w:shd w:val="clear" w:color="auto" w:fill="auto"/>
          </w:tcPr>
          <w:p w14:paraId="7F29EA82" w14:textId="77777777" w:rsidR="00314759" w:rsidRPr="00752255" w:rsidRDefault="00314759" w:rsidP="00752255">
            <w:pPr>
              <w:jc w:val="center"/>
              <w:rPr>
                <w:rFonts w:ascii="Arquitecta" w:hAnsi="Arquitecta"/>
              </w:rPr>
            </w:pPr>
            <w:r w:rsidRPr="00752255">
              <w:rPr>
                <w:rFonts w:ascii="Arquitecta" w:hAnsi="Arquitecta"/>
              </w:rPr>
              <w:t>1</w:t>
            </w:r>
          </w:p>
        </w:tc>
      </w:tr>
      <w:tr w:rsidR="00752255" w:rsidRPr="00752255" w14:paraId="03D54745" w14:textId="77777777" w:rsidTr="00752255">
        <w:tc>
          <w:tcPr>
            <w:tcW w:w="534" w:type="dxa"/>
            <w:shd w:val="clear" w:color="auto" w:fill="auto"/>
          </w:tcPr>
          <w:p w14:paraId="28A88D32" w14:textId="77777777" w:rsidR="00314759" w:rsidRPr="00752255" w:rsidRDefault="00314759" w:rsidP="00752255">
            <w:pPr>
              <w:jc w:val="center"/>
              <w:rPr>
                <w:rFonts w:ascii="Arquitecta" w:hAnsi="Arquitecta"/>
              </w:rPr>
            </w:pPr>
            <w:r w:rsidRPr="00752255">
              <w:rPr>
                <w:rFonts w:ascii="Arquitecta" w:hAnsi="Arquitecta"/>
              </w:rPr>
              <w:t>8</w:t>
            </w:r>
          </w:p>
        </w:tc>
        <w:tc>
          <w:tcPr>
            <w:tcW w:w="6945" w:type="dxa"/>
            <w:shd w:val="clear" w:color="auto" w:fill="auto"/>
          </w:tcPr>
          <w:p w14:paraId="653D7042" w14:textId="77777777" w:rsidR="00314759" w:rsidRPr="00752255" w:rsidRDefault="00314759" w:rsidP="00752255">
            <w:pPr>
              <w:jc w:val="both"/>
              <w:rPr>
                <w:rFonts w:ascii="Arquitecta" w:hAnsi="Arquitecta"/>
              </w:rPr>
            </w:pPr>
            <w:r w:rsidRPr="00752255">
              <w:rPr>
                <w:rFonts w:ascii="Arquitecta" w:hAnsi="Arquitecta"/>
              </w:rPr>
              <w:t>Installation permanente ou amovible pour le lancer du poids</w:t>
            </w:r>
          </w:p>
        </w:tc>
        <w:tc>
          <w:tcPr>
            <w:tcW w:w="567" w:type="dxa"/>
            <w:shd w:val="clear" w:color="auto" w:fill="auto"/>
          </w:tcPr>
          <w:p w14:paraId="01087D8E"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3DC56171"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5837F003" w14:textId="77777777" w:rsidR="00314759" w:rsidRPr="00752255" w:rsidRDefault="00314759" w:rsidP="00752255">
            <w:pPr>
              <w:jc w:val="center"/>
              <w:rPr>
                <w:rFonts w:ascii="Arquitecta" w:hAnsi="Arquitecta"/>
              </w:rPr>
            </w:pPr>
            <w:r w:rsidRPr="00752255">
              <w:rPr>
                <w:rFonts w:ascii="Arquitecta" w:hAnsi="Arquitecta"/>
              </w:rPr>
              <w:t>1</w:t>
            </w:r>
          </w:p>
        </w:tc>
        <w:tc>
          <w:tcPr>
            <w:tcW w:w="567" w:type="dxa"/>
            <w:shd w:val="clear" w:color="auto" w:fill="auto"/>
          </w:tcPr>
          <w:p w14:paraId="74FF7EB9" w14:textId="77777777" w:rsidR="00314759" w:rsidRPr="00752255" w:rsidRDefault="00314759" w:rsidP="00752255">
            <w:pPr>
              <w:jc w:val="center"/>
              <w:rPr>
                <w:rFonts w:ascii="Arquitecta" w:hAnsi="Arquitecta"/>
              </w:rPr>
            </w:pPr>
            <w:r w:rsidRPr="00752255">
              <w:rPr>
                <w:rFonts w:ascii="Arquitecta" w:hAnsi="Arquitecta"/>
              </w:rPr>
              <w:t>1</w:t>
            </w:r>
          </w:p>
        </w:tc>
        <w:tc>
          <w:tcPr>
            <w:tcW w:w="597" w:type="dxa"/>
            <w:shd w:val="clear" w:color="auto" w:fill="auto"/>
          </w:tcPr>
          <w:p w14:paraId="08AD8508" w14:textId="77777777" w:rsidR="00314759" w:rsidRPr="00752255" w:rsidRDefault="00314759" w:rsidP="00752255">
            <w:pPr>
              <w:jc w:val="center"/>
              <w:rPr>
                <w:rFonts w:ascii="Arquitecta" w:hAnsi="Arquitecta"/>
              </w:rPr>
            </w:pPr>
            <w:r w:rsidRPr="00752255">
              <w:rPr>
                <w:rFonts w:ascii="Arquitecta" w:hAnsi="Arquitecta"/>
              </w:rPr>
              <w:t>1</w:t>
            </w:r>
          </w:p>
        </w:tc>
      </w:tr>
      <w:tr w:rsidR="00752255" w:rsidRPr="00752255" w14:paraId="0D2FA625" w14:textId="77777777" w:rsidTr="00752255">
        <w:tc>
          <w:tcPr>
            <w:tcW w:w="534" w:type="dxa"/>
            <w:shd w:val="clear" w:color="auto" w:fill="auto"/>
          </w:tcPr>
          <w:p w14:paraId="281BE0DC" w14:textId="77777777" w:rsidR="00314759" w:rsidRPr="00752255" w:rsidRDefault="00314759" w:rsidP="00752255">
            <w:pPr>
              <w:jc w:val="center"/>
              <w:rPr>
                <w:rFonts w:ascii="Arquitecta" w:hAnsi="Arquitecta"/>
              </w:rPr>
            </w:pPr>
            <w:r w:rsidRPr="00752255">
              <w:rPr>
                <w:rFonts w:ascii="Arquitecta" w:hAnsi="Arquitecta"/>
              </w:rPr>
              <w:t>9</w:t>
            </w:r>
          </w:p>
        </w:tc>
        <w:tc>
          <w:tcPr>
            <w:tcW w:w="6945" w:type="dxa"/>
            <w:shd w:val="clear" w:color="auto" w:fill="auto"/>
          </w:tcPr>
          <w:p w14:paraId="508E13A4" w14:textId="77777777" w:rsidR="00314759" w:rsidRPr="00752255" w:rsidRDefault="00314759" w:rsidP="00752255">
            <w:pPr>
              <w:jc w:val="both"/>
              <w:rPr>
                <w:rFonts w:ascii="Arquitecta" w:hAnsi="Arquitecta"/>
              </w:rPr>
            </w:pPr>
            <w:r w:rsidRPr="00752255">
              <w:rPr>
                <w:rFonts w:ascii="Arquitecta" w:hAnsi="Arquitecta"/>
              </w:rPr>
              <w:t>Salles auxiliaires telles que décrites dans la Section 8.7</w:t>
            </w:r>
          </w:p>
        </w:tc>
        <w:tc>
          <w:tcPr>
            <w:tcW w:w="567" w:type="dxa"/>
            <w:shd w:val="clear" w:color="auto" w:fill="auto"/>
          </w:tcPr>
          <w:p w14:paraId="75944B7F"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55214DEF"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79B79AF8"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13C1116F" w14:textId="77777777" w:rsidR="00314759" w:rsidRPr="00752255" w:rsidRDefault="00314759" w:rsidP="00752255">
            <w:pPr>
              <w:jc w:val="center"/>
              <w:rPr>
                <w:rFonts w:ascii="Arquitecta" w:hAnsi="Arquitecta"/>
              </w:rPr>
            </w:pPr>
            <w:r w:rsidRPr="00752255">
              <w:rPr>
                <w:rFonts w:ascii="Arquitecta" w:hAnsi="Arquitecta"/>
              </w:rPr>
              <w:t>*</w:t>
            </w:r>
          </w:p>
        </w:tc>
        <w:tc>
          <w:tcPr>
            <w:tcW w:w="597" w:type="dxa"/>
            <w:shd w:val="clear" w:color="auto" w:fill="auto"/>
          </w:tcPr>
          <w:p w14:paraId="70C6942E" w14:textId="77777777" w:rsidR="00314759" w:rsidRPr="00752255" w:rsidRDefault="00314759" w:rsidP="00752255">
            <w:pPr>
              <w:jc w:val="center"/>
              <w:rPr>
                <w:rFonts w:ascii="Arquitecta" w:hAnsi="Arquitecta"/>
              </w:rPr>
            </w:pPr>
            <w:r w:rsidRPr="00752255">
              <w:rPr>
                <w:rFonts w:ascii="Arquitecta" w:hAnsi="Arquitecta"/>
              </w:rPr>
              <w:t>*</w:t>
            </w:r>
          </w:p>
        </w:tc>
      </w:tr>
      <w:tr w:rsidR="00752255" w:rsidRPr="00752255" w14:paraId="206218BB" w14:textId="77777777" w:rsidTr="00752255">
        <w:tc>
          <w:tcPr>
            <w:tcW w:w="534" w:type="dxa"/>
            <w:shd w:val="clear" w:color="auto" w:fill="auto"/>
          </w:tcPr>
          <w:p w14:paraId="78058F9D" w14:textId="77777777" w:rsidR="00314759" w:rsidRPr="00752255" w:rsidRDefault="00314759" w:rsidP="00752255">
            <w:pPr>
              <w:jc w:val="center"/>
              <w:rPr>
                <w:rFonts w:ascii="Arquitecta" w:hAnsi="Arquitecta"/>
              </w:rPr>
            </w:pPr>
            <w:r w:rsidRPr="00752255">
              <w:rPr>
                <w:rFonts w:ascii="Arquitecta" w:hAnsi="Arquitecta"/>
              </w:rPr>
              <w:t>10</w:t>
            </w:r>
          </w:p>
        </w:tc>
        <w:tc>
          <w:tcPr>
            <w:tcW w:w="6945" w:type="dxa"/>
            <w:shd w:val="clear" w:color="auto" w:fill="auto"/>
          </w:tcPr>
          <w:p w14:paraId="08636064" w14:textId="77777777" w:rsidR="00314759" w:rsidRPr="00752255" w:rsidRDefault="00314759" w:rsidP="00752255">
            <w:pPr>
              <w:jc w:val="both"/>
              <w:rPr>
                <w:rFonts w:ascii="Arquitecta" w:hAnsi="Arquitecta"/>
              </w:rPr>
            </w:pPr>
            <w:r w:rsidRPr="00752255">
              <w:rPr>
                <w:rFonts w:ascii="Arquitecta" w:hAnsi="Arquitecta"/>
              </w:rPr>
              <w:t>Installations complètes pour les spectateurs</w:t>
            </w:r>
          </w:p>
        </w:tc>
        <w:tc>
          <w:tcPr>
            <w:tcW w:w="567" w:type="dxa"/>
            <w:shd w:val="clear" w:color="auto" w:fill="auto"/>
          </w:tcPr>
          <w:p w14:paraId="67759499"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24D29B3C"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3E9A049E"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35B0079A" w14:textId="77777777" w:rsidR="00314759" w:rsidRPr="00752255" w:rsidRDefault="00314759" w:rsidP="00752255">
            <w:pPr>
              <w:jc w:val="center"/>
              <w:rPr>
                <w:rFonts w:ascii="Arquitecta" w:hAnsi="Arquitecta"/>
              </w:rPr>
            </w:pPr>
            <w:r w:rsidRPr="00752255">
              <w:rPr>
                <w:rFonts w:ascii="Arquitecta" w:hAnsi="Arquitecta"/>
              </w:rPr>
              <w:t>*</w:t>
            </w:r>
          </w:p>
        </w:tc>
        <w:tc>
          <w:tcPr>
            <w:tcW w:w="597" w:type="dxa"/>
            <w:shd w:val="clear" w:color="auto" w:fill="auto"/>
          </w:tcPr>
          <w:p w14:paraId="3D206F7E" w14:textId="77777777" w:rsidR="00314759" w:rsidRPr="00752255" w:rsidRDefault="00314759" w:rsidP="00752255">
            <w:pPr>
              <w:jc w:val="center"/>
              <w:rPr>
                <w:rFonts w:ascii="Arquitecta" w:hAnsi="Arquitecta"/>
              </w:rPr>
            </w:pPr>
            <w:r w:rsidRPr="00752255">
              <w:rPr>
                <w:rFonts w:ascii="Arquitecta" w:hAnsi="Arquitecta"/>
              </w:rPr>
              <w:t>*</w:t>
            </w:r>
          </w:p>
        </w:tc>
      </w:tr>
      <w:tr w:rsidR="00752255" w:rsidRPr="00752255" w14:paraId="789C9BDE" w14:textId="77777777" w:rsidTr="00752255">
        <w:tc>
          <w:tcPr>
            <w:tcW w:w="534" w:type="dxa"/>
            <w:shd w:val="clear" w:color="auto" w:fill="auto"/>
          </w:tcPr>
          <w:p w14:paraId="6E5B7D3F" w14:textId="77777777" w:rsidR="00314759" w:rsidRPr="00752255" w:rsidRDefault="00314759" w:rsidP="00752255">
            <w:pPr>
              <w:jc w:val="center"/>
              <w:rPr>
                <w:rFonts w:ascii="Arquitecta" w:hAnsi="Arquitecta"/>
              </w:rPr>
            </w:pPr>
            <w:r w:rsidRPr="00752255">
              <w:rPr>
                <w:rFonts w:ascii="Arquitecta" w:hAnsi="Arquitecta"/>
              </w:rPr>
              <w:t>11</w:t>
            </w:r>
          </w:p>
        </w:tc>
        <w:tc>
          <w:tcPr>
            <w:tcW w:w="6945" w:type="dxa"/>
            <w:shd w:val="clear" w:color="auto" w:fill="auto"/>
          </w:tcPr>
          <w:p w14:paraId="46E0C662" w14:textId="77777777" w:rsidR="00314759" w:rsidRPr="00752255" w:rsidRDefault="00314759" w:rsidP="00752255">
            <w:pPr>
              <w:jc w:val="both"/>
              <w:rPr>
                <w:rFonts w:ascii="Arquitecta" w:hAnsi="Arquitecta"/>
              </w:rPr>
            </w:pPr>
            <w:r w:rsidRPr="00752255">
              <w:rPr>
                <w:rFonts w:ascii="Arquitecta" w:hAnsi="Arquitecta"/>
              </w:rPr>
              <w:t>Zone d’échauffement comprenant 4 couloirs sur piste circulaire de 150m, 6 couloirs de 50m en ligne droite. Des installations pour les sauts (surface similaire à celle de la piste de compétition). Aire d’entrainement pour le lancer du poids</w:t>
            </w:r>
          </w:p>
        </w:tc>
        <w:tc>
          <w:tcPr>
            <w:tcW w:w="567" w:type="dxa"/>
            <w:shd w:val="clear" w:color="auto" w:fill="auto"/>
          </w:tcPr>
          <w:p w14:paraId="3827780A"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5D34FAB0" w14:textId="77777777" w:rsidR="00314759" w:rsidRPr="00752255" w:rsidRDefault="00314759" w:rsidP="00752255">
            <w:pPr>
              <w:jc w:val="center"/>
              <w:rPr>
                <w:rFonts w:ascii="Arquitecta" w:hAnsi="Arquitecta"/>
              </w:rPr>
            </w:pPr>
          </w:p>
        </w:tc>
        <w:tc>
          <w:tcPr>
            <w:tcW w:w="567" w:type="dxa"/>
            <w:shd w:val="clear" w:color="auto" w:fill="auto"/>
          </w:tcPr>
          <w:p w14:paraId="548210B9" w14:textId="77777777" w:rsidR="00314759" w:rsidRPr="00752255" w:rsidRDefault="00314759" w:rsidP="00752255">
            <w:pPr>
              <w:jc w:val="center"/>
              <w:rPr>
                <w:rFonts w:ascii="Arquitecta" w:hAnsi="Arquitecta"/>
              </w:rPr>
            </w:pPr>
          </w:p>
        </w:tc>
        <w:tc>
          <w:tcPr>
            <w:tcW w:w="567" w:type="dxa"/>
            <w:shd w:val="clear" w:color="auto" w:fill="auto"/>
          </w:tcPr>
          <w:p w14:paraId="1CC85A6F" w14:textId="77777777" w:rsidR="00314759" w:rsidRPr="00752255" w:rsidRDefault="00314759" w:rsidP="00752255">
            <w:pPr>
              <w:jc w:val="center"/>
              <w:rPr>
                <w:rFonts w:ascii="Arquitecta" w:hAnsi="Arquitecta"/>
              </w:rPr>
            </w:pPr>
          </w:p>
        </w:tc>
        <w:tc>
          <w:tcPr>
            <w:tcW w:w="597" w:type="dxa"/>
            <w:shd w:val="clear" w:color="auto" w:fill="auto"/>
          </w:tcPr>
          <w:p w14:paraId="4D4203E7" w14:textId="77777777" w:rsidR="00314759" w:rsidRPr="00752255" w:rsidRDefault="00314759" w:rsidP="00752255">
            <w:pPr>
              <w:jc w:val="center"/>
              <w:rPr>
                <w:rFonts w:ascii="Arquitecta" w:hAnsi="Arquitecta"/>
              </w:rPr>
            </w:pPr>
          </w:p>
        </w:tc>
      </w:tr>
      <w:tr w:rsidR="00752255" w:rsidRPr="00752255" w14:paraId="7F88E6FC" w14:textId="77777777" w:rsidTr="00752255">
        <w:tc>
          <w:tcPr>
            <w:tcW w:w="534" w:type="dxa"/>
            <w:shd w:val="clear" w:color="auto" w:fill="auto"/>
          </w:tcPr>
          <w:p w14:paraId="2B148385" w14:textId="77777777" w:rsidR="00314759" w:rsidRPr="00752255" w:rsidRDefault="00314759" w:rsidP="00752255">
            <w:pPr>
              <w:jc w:val="center"/>
              <w:rPr>
                <w:rFonts w:ascii="Arquitecta" w:hAnsi="Arquitecta"/>
              </w:rPr>
            </w:pPr>
            <w:r w:rsidRPr="00752255">
              <w:rPr>
                <w:rFonts w:ascii="Arquitecta" w:hAnsi="Arquitecta"/>
              </w:rPr>
              <w:t>12</w:t>
            </w:r>
          </w:p>
        </w:tc>
        <w:tc>
          <w:tcPr>
            <w:tcW w:w="6945" w:type="dxa"/>
            <w:shd w:val="clear" w:color="auto" w:fill="auto"/>
          </w:tcPr>
          <w:p w14:paraId="4D064022" w14:textId="77777777" w:rsidR="00314759" w:rsidRPr="00752255" w:rsidRDefault="00314759" w:rsidP="00752255">
            <w:pPr>
              <w:jc w:val="both"/>
              <w:rPr>
                <w:rFonts w:ascii="Arquitecta" w:hAnsi="Arquitecta"/>
              </w:rPr>
            </w:pPr>
            <w:r w:rsidRPr="00752255">
              <w:rPr>
                <w:rFonts w:ascii="Arquitecta" w:hAnsi="Arquitecta"/>
              </w:rPr>
              <w:t>Zone d’échauffement comprenant 6 couloirs de 80m en ligne droite (revêtement synthétique). Aire d’entrainement pour le lancer du poids</w:t>
            </w:r>
          </w:p>
        </w:tc>
        <w:tc>
          <w:tcPr>
            <w:tcW w:w="567" w:type="dxa"/>
            <w:shd w:val="clear" w:color="auto" w:fill="auto"/>
          </w:tcPr>
          <w:p w14:paraId="03D748BF" w14:textId="77777777" w:rsidR="00314759" w:rsidRPr="00752255" w:rsidRDefault="00314759" w:rsidP="00752255">
            <w:pPr>
              <w:jc w:val="center"/>
              <w:rPr>
                <w:rFonts w:ascii="Arquitecta" w:hAnsi="Arquitecta"/>
              </w:rPr>
            </w:pPr>
          </w:p>
        </w:tc>
        <w:tc>
          <w:tcPr>
            <w:tcW w:w="567" w:type="dxa"/>
            <w:shd w:val="clear" w:color="auto" w:fill="auto"/>
          </w:tcPr>
          <w:p w14:paraId="750E8C8B"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4A32A370" w14:textId="77777777" w:rsidR="00314759" w:rsidRPr="00752255" w:rsidRDefault="00314759" w:rsidP="00752255">
            <w:pPr>
              <w:jc w:val="center"/>
              <w:rPr>
                <w:rFonts w:ascii="Arquitecta" w:hAnsi="Arquitecta"/>
              </w:rPr>
            </w:pPr>
          </w:p>
        </w:tc>
        <w:tc>
          <w:tcPr>
            <w:tcW w:w="567" w:type="dxa"/>
            <w:shd w:val="clear" w:color="auto" w:fill="auto"/>
          </w:tcPr>
          <w:p w14:paraId="13B4CBBE" w14:textId="77777777" w:rsidR="00314759" w:rsidRPr="00752255" w:rsidRDefault="00314759" w:rsidP="00752255">
            <w:pPr>
              <w:jc w:val="center"/>
              <w:rPr>
                <w:rFonts w:ascii="Arquitecta" w:hAnsi="Arquitecta"/>
              </w:rPr>
            </w:pPr>
          </w:p>
        </w:tc>
        <w:tc>
          <w:tcPr>
            <w:tcW w:w="597" w:type="dxa"/>
            <w:shd w:val="clear" w:color="auto" w:fill="auto"/>
          </w:tcPr>
          <w:p w14:paraId="19F8F983" w14:textId="77777777" w:rsidR="00314759" w:rsidRPr="00752255" w:rsidRDefault="00314759" w:rsidP="00752255">
            <w:pPr>
              <w:jc w:val="center"/>
              <w:rPr>
                <w:rFonts w:ascii="Arquitecta" w:hAnsi="Arquitecta"/>
              </w:rPr>
            </w:pPr>
          </w:p>
        </w:tc>
      </w:tr>
      <w:tr w:rsidR="00752255" w:rsidRPr="00752255" w14:paraId="56FCAB83" w14:textId="77777777" w:rsidTr="00752255">
        <w:tc>
          <w:tcPr>
            <w:tcW w:w="534" w:type="dxa"/>
            <w:shd w:val="clear" w:color="auto" w:fill="auto"/>
          </w:tcPr>
          <w:p w14:paraId="42124DEE" w14:textId="77777777" w:rsidR="00314759" w:rsidRPr="00752255" w:rsidRDefault="00314759" w:rsidP="00752255">
            <w:pPr>
              <w:jc w:val="center"/>
              <w:rPr>
                <w:rFonts w:ascii="Arquitecta" w:hAnsi="Arquitecta"/>
              </w:rPr>
            </w:pPr>
            <w:r w:rsidRPr="00752255">
              <w:rPr>
                <w:rFonts w:ascii="Arquitecta" w:hAnsi="Arquitecta"/>
              </w:rPr>
              <w:t>13</w:t>
            </w:r>
          </w:p>
        </w:tc>
        <w:tc>
          <w:tcPr>
            <w:tcW w:w="6945" w:type="dxa"/>
            <w:shd w:val="clear" w:color="auto" w:fill="auto"/>
          </w:tcPr>
          <w:p w14:paraId="53446B04" w14:textId="77777777" w:rsidR="00314759" w:rsidRPr="00752255" w:rsidRDefault="00314759" w:rsidP="00752255">
            <w:pPr>
              <w:jc w:val="both"/>
              <w:rPr>
                <w:rFonts w:ascii="Arquitecta" w:hAnsi="Arquitecta"/>
              </w:rPr>
            </w:pPr>
            <w:r w:rsidRPr="00752255">
              <w:rPr>
                <w:rFonts w:ascii="Arquitecta" w:hAnsi="Arquitecta"/>
              </w:rPr>
              <w:t>Zone d’échauffement comprenant 6 couloirs de 80m en ligne droite</w:t>
            </w:r>
          </w:p>
        </w:tc>
        <w:tc>
          <w:tcPr>
            <w:tcW w:w="567" w:type="dxa"/>
            <w:shd w:val="clear" w:color="auto" w:fill="auto"/>
          </w:tcPr>
          <w:p w14:paraId="02CA6434" w14:textId="77777777" w:rsidR="00314759" w:rsidRPr="00752255" w:rsidRDefault="00314759" w:rsidP="00752255">
            <w:pPr>
              <w:jc w:val="center"/>
              <w:rPr>
                <w:rFonts w:ascii="Arquitecta" w:hAnsi="Arquitecta"/>
              </w:rPr>
            </w:pPr>
          </w:p>
        </w:tc>
        <w:tc>
          <w:tcPr>
            <w:tcW w:w="567" w:type="dxa"/>
            <w:shd w:val="clear" w:color="auto" w:fill="auto"/>
          </w:tcPr>
          <w:p w14:paraId="2972DA03" w14:textId="77777777" w:rsidR="00314759" w:rsidRPr="00752255" w:rsidRDefault="00314759" w:rsidP="00752255">
            <w:pPr>
              <w:jc w:val="center"/>
              <w:rPr>
                <w:rFonts w:ascii="Arquitecta" w:hAnsi="Arquitecta"/>
              </w:rPr>
            </w:pPr>
          </w:p>
        </w:tc>
        <w:tc>
          <w:tcPr>
            <w:tcW w:w="567" w:type="dxa"/>
            <w:shd w:val="clear" w:color="auto" w:fill="auto"/>
          </w:tcPr>
          <w:p w14:paraId="362264A2" w14:textId="77777777" w:rsidR="00314759" w:rsidRPr="00752255" w:rsidRDefault="00314759" w:rsidP="00752255">
            <w:pPr>
              <w:jc w:val="center"/>
              <w:rPr>
                <w:rFonts w:ascii="Arquitecta" w:hAnsi="Arquitecta"/>
              </w:rPr>
            </w:pPr>
            <w:r w:rsidRPr="00752255">
              <w:rPr>
                <w:rFonts w:ascii="Arquitecta" w:hAnsi="Arquitecta"/>
              </w:rPr>
              <w:t>*</w:t>
            </w:r>
          </w:p>
        </w:tc>
        <w:tc>
          <w:tcPr>
            <w:tcW w:w="567" w:type="dxa"/>
            <w:shd w:val="clear" w:color="auto" w:fill="auto"/>
          </w:tcPr>
          <w:p w14:paraId="607B6687" w14:textId="77777777" w:rsidR="00314759" w:rsidRPr="00752255" w:rsidRDefault="00314759" w:rsidP="00752255">
            <w:pPr>
              <w:jc w:val="center"/>
              <w:rPr>
                <w:rFonts w:ascii="Arquitecta" w:hAnsi="Arquitecta"/>
              </w:rPr>
            </w:pPr>
          </w:p>
        </w:tc>
        <w:tc>
          <w:tcPr>
            <w:tcW w:w="597" w:type="dxa"/>
            <w:shd w:val="clear" w:color="auto" w:fill="auto"/>
          </w:tcPr>
          <w:p w14:paraId="79193469" w14:textId="77777777" w:rsidR="00314759" w:rsidRPr="00752255" w:rsidRDefault="00314759" w:rsidP="00752255">
            <w:pPr>
              <w:jc w:val="center"/>
              <w:rPr>
                <w:rFonts w:ascii="Arquitecta" w:hAnsi="Arquitecta"/>
              </w:rPr>
            </w:pPr>
          </w:p>
        </w:tc>
      </w:tr>
      <w:tr w:rsidR="00752255" w:rsidRPr="00752255" w14:paraId="7E397445" w14:textId="77777777" w:rsidTr="00752255">
        <w:tc>
          <w:tcPr>
            <w:tcW w:w="534" w:type="dxa"/>
            <w:shd w:val="clear" w:color="auto" w:fill="auto"/>
          </w:tcPr>
          <w:p w14:paraId="364C94BC" w14:textId="77777777" w:rsidR="00314759" w:rsidRPr="00752255" w:rsidRDefault="00314759" w:rsidP="00752255">
            <w:pPr>
              <w:jc w:val="center"/>
              <w:rPr>
                <w:rFonts w:ascii="Arquitecta" w:hAnsi="Arquitecta"/>
              </w:rPr>
            </w:pPr>
            <w:r w:rsidRPr="00752255">
              <w:rPr>
                <w:rFonts w:ascii="Arquitecta" w:hAnsi="Arquitecta"/>
              </w:rPr>
              <w:t>14</w:t>
            </w:r>
          </w:p>
        </w:tc>
        <w:tc>
          <w:tcPr>
            <w:tcW w:w="6945" w:type="dxa"/>
            <w:shd w:val="clear" w:color="auto" w:fill="auto"/>
          </w:tcPr>
          <w:p w14:paraId="32F2C976" w14:textId="77777777" w:rsidR="00314759" w:rsidRPr="00752255" w:rsidRDefault="00314759" w:rsidP="00752255">
            <w:pPr>
              <w:jc w:val="both"/>
              <w:rPr>
                <w:rFonts w:ascii="Arquitecta" w:hAnsi="Arquitecta"/>
              </w:rPr>
            </w:pPr>
            <w:r w:rsidRPr="00752255">
              <w:rPr>
                <w:rFonts w:ascii="Arquitecta" w:hAnsi="Arquitecta"/>
              </w:rPr>
              <w:t>Zone d’échauffement comprenant 4 couloirs de 80m en ligne droite</w:t>
            </w:r>
          </w:p>
        </w:tc>
        <w:tc>
          <w:tcPr>
            <w:tcW w:w="567" w:type="dxa"/>
            <w:shd w:val="clear" w:color="auto" w:fill="auto"/>
          </w:tcPr>
          <w:p w14:paraId="2727938D" w14:textId="77777777" w:rsidR="00314759" w:rsidRPr="00752255" w:rsidRDefault="00314759" w:rsidP="00752255">
            <w:pPr>
              <w:jc w:val="center"/>
              <w:rPr>
                <w:rFonts w:ascii="Arquitecta" w:hAnsi="Arquitecta"/>
              </w:rPr>
            </w:pPr>
          </w:p>
        </w:tc>
        <w:tc>
          <w:tcPr>
            <w:tcW w:w="567" w:type="dxa"/>
            <w:shd w:val="clear" w:color="auto" w:fill="auto"/>
          </w:tcPr>
          <w:p w14:paraId="34546057" w14:textId="77777777" w:rsidR="00314759" w:rsidRPr="00752255" w:rsidRDefault="00314759" w:rsidP="00752255">
            <w:pPr>
              <w:jc w:val="center"/>
              <w:rPr>
                <w:rFonts w:ascii="Arquitecta" w:hAnsi="Arquitecta"/>
              </w:rPr>
            </w:pPr>
          </w:p>
        </w:tc>
        <w:tc>
          <w:tcPr>
            <w:tcW w:w="567" w:type="dxa"/>
            <w:shd w:val="clear" w:color="auto" w:fill="auto"/>
          </w:tcPr>
          <w:p w14:paraId="2400B476" w14:textId="77777777" w:rsidR="00314759" w:rsidRPr="00752255" w:rsidRDefault="00314759" w:rsidP="00752255">
            <w:pPr>
              <w:jc w:val="center"/>
              <w:rPr>
                <w:rFonts w:ascii="Arquitecta" w:hAnsi="Arquitecta"/>
              </w:rPr>
            </w:pPr>
          </w:p>
        </w:tc>
        <w:tc>
          <w:tcPr>
            <w:tcW w:w="567" w:type="dxa"/>
            <w:shd w:val="clear" w:color="auto" w:fill="auto"/>
          </w:tcPr>
          <w:p w14:paraId="4A17D7F3" w14:textId="77777777" w:rsidR="00314759" w:rsidRPr="00752255" w:rsidRDefault="00314759" w:rsidP="00752255">
            <w:pPr>
              <w:jc w:val="center"/>
              <w:rPr>
                <w:rFonts w:ascii="Arquitecta" w:hAnsi="Arquitecta"/>
              </w:rPr>
            </w:pPr>
            <w:r w:rsidRPr="00752255">
              <w:rPr>
                <w:rFonts w:ascii="Arquitecta" w:hAnsi="Arquitecta"/>
              </w:rPr>
              <w:t>*</w:t>
            </w:r>
          </w:p>
        </w:tc>
        <w:tc>
          <w:tcPr>
            <w:tcW w:w="597" w:type="dxa"/>
            <w:shd w:val="clear" w:color="auto" w:fill="auto"/>
          </w:tcPr>
          <w:p w14:paraId="0FC47141" w14:textId="77777777" w:rsidR="00314759" w:rsidRPr="00752255" w:rsidRDefault="00314759" w:rsidP="00752255">
            <w:pPr>
              <w:jc w:val="center"/>
              <w:rPr>
                <w:rFonts w:ascii="Arquitecta" w:hAnsi="Arquitecta"/>
              </w:rPr>
            </w:pPr>
            <w:r w:rsidRPr="00752255">
              <w:rPr>
                <w:rFonts w:ascii="Arquitecta" w:hAnsi="Arquitecta"/>
              </w:rPr>
              <w:t>*</w:t>
            </w:r>
          </w:p>
        </w:tc>
      </w:tr>
      <w:tr w:rsidR="00752255" w:rsidRPr="00752255" w14:paraId="3F685B87" w14:textId="77777777" w:rsidTr="00752255">
        <w:tc>
          <w:tcPr>
            <w:tcW w:w="534" w:type="dxa"/>
            <w:shd w:val="clear" w:color="auto" w:fill="auto"/>
          </w:tcPr>
          <w:p w14:paraId="7D2E7AF7" w14:textId="77777777" w:rsidR="00314759" w:rsidRPr="00752255" w:rsidRDefault="00314759" w:rsidP="00752255">
            <w:pPr>
              <w:jc w:val="center"/>
              <w:rPr>
                <w:rFonts w:ascii="Arquitecta" w:hAnsi="Arquitecta"/>
              </w:rPr>
            </w:pPr>
            <w:r w:rsidRPr="00752255">
              <w:rPr>
                <w:rFonts w:ascii="Arquitecta" w:hAnsi="Arquitecta"/>
              </w:rPr>
              <w:t>15</w:t>
            </w:r>
          </w:p>
        </w:tc>
        <w:tc>
          <w:tcPr>
            <w:tcW w:w="6945" w:type="dxa"/>
            <w:shd w:val="clear" w:color="auto" w:fill="auto"/>
          </w:tcPr>
          <w:p w14:paraId="7B305854" w14:textId="77777777" w:rsidR="00314759" w:rsidRPr="00752255" w:rsidRDefault="00314759" w:rsidP="00752255">
            <w:pPr>
              <w:jc w:val="both"/>
              <w:rPr>
                <w:rFonts w:ascii="Arquitecta" w:hAnsi="Arquitecta"/>
              </w:rPr>
            </w:pPr>
            <w:r w:rsidRPr="00752255">
              <w:rPr>
                <w:rFonts w:ascii="Arquitecta" w:hAnsi="Arquitecta"/>
              </w:rPr>
              <w:t>Salles auxiliaires pour, par exemple, les soins et la physiothérapie. Espace adapté pour que les athlètes récupèrent entre les épreuves. Surfaces mini en m²</w:t>
            </w:r>
          </w:p>
        </w:tc>
        <w:tc>
          <w:tcPr>
            <w:tcW w:w="567" w:type="dxa"/>
            <w:shd w:val="clear" w:color="auto" w:fill="auto"/>
          </w:tcPr>
          <w:p w14:paraId="08B97F70" w14:textId="77777777" w:rsidR="00314759" w:rsidRPr="00752255" w:rsidRDefault="00314759" w:rsidP="00752255">
            <w:pPr>
              <w:jc w:val="center"/>
              <w:rPr>
                <w:rFonts w:ascii="Arquitecta" w:hAnsi="Arquitecta"/>
              </w:rPr>
            </w:pPr>
          </w:p>
          <w:p w14:paraId="4F5A94F9" w14:textId="77777777" w:rsidR="00314759" w:rsidRPr="00752255" w:rsidRDefault="00314759" w:rsidP="00752255">
            <w:pPr>
              <w:jc w:val="center"/>
              <w:rPr>
                <w:rFonts w:ascii="Arquitecta" w:hAnsi="Arquitecta"/>
              </w:rPr>
            </w:pPr>
            <w:r w:rsidRPr="00752255">
              <w:rPr>
                <w:rFonts w:ascii="Arquitecta" w:hAnsi="Arquitecta"/>
              </w:rPr>
              <w:t>150</w:t>
            </w:r>
          </w:p>
        </w:tc>
        <w:tc>
          <w:tcPr>
            <w:tcW w:w="567" w:type="dxa"/>
            <w:shd w:val="clear" w:color="auto" w:fill="auto"/>
          </w:tcPr>
          <w:p w14:paraId="6111F184" w14:textId="77777777" w:rsidR="00314759" w:rsidRPr="00752255" w:rsidRDefault="00314759" w:rsidP="00752255">
            <w:pPr>
              <w:jc w:val="center"/>
              <w:rPr>
                <w:rFonts w:ascii="Arquitecta" w:hAnsi="Arquitecta"/>
              </w:rPr>
            </w:pPr>
          </w:p>
          <w:p w14:paraId="086B45B9" w14:textId="77777777" w:rsidR="00314759" w:rsidRPr="00752255" w:rsidRDefault="00314759" w:rsidP="00752255">
            <w:pPr>
              <w:jc w:val="center"/>
              <w:rPr>
                <w:rFonts w:ascii="Arquitecta" w:hAnsi="Arquitecta"/>
              </w:rPr>
            </w:pPr>
            <w:r w:rsidRPr="00752255">
              <w:rPr>
                <w:rFonts w:ascii="Arquitecta" w:hAnsi="Arquitecta"/>
              </w:rPr>
              <w:t>125</w:t>
            </w:r>
          </w:p>
        </w:tc>
        <w:tc>
          <w:tcPr>
            <w:tcW w:w="567" w:type="dxa"/>
            <w:shd w:val="clear" w:color="auto" w:fill="auto"/>
          </w:tcPr>
          <w:p w14:paraId="165E8BD9" w14:textId="77777777" w:rsidR="00314759" w:rsidRPr="00752255" w:rsidRDefault="00314759" w:rsidP="00752255">
            <w:pPr>
              <w:jc w:val="center"/>
              <w:rPr>
                <w:rFonts w:ascii="Arquitecta" w:hAnsi="Arquitecta"/>
              </w:rPr>
            </w:pPr>
          </w:p>
          <w:p w14:paraId="4427BBCE" w14:textId="77777777" w:rsidR="00314759" w:rsidRPr="00752255" w:rsidRDefault="00314759" w:rsidP="00752255">
            <w:pPr>
              <w:jc w:val="center"/>
              <w:rPr>
                <w:rFonts w:ascii="Arquitecta" w:hAnsi="Arquitecta"/>
              </w:rPr>
            </w:pPr>
            <w:r w:rsidRPr="00752255">
              <w:rPr>
                <w:rFonts w:ascii="Arquitecta" w:hAnsi="Arquitecta"/>
              </w:rPr>
              <w:t>100</w:t>
            </w:r>
          </w:p>
        </w:tc>
        <w:tc>
          <w:tcPr>
            <w:tcW w:w="567" w:type="dxa"/>
            <w:shd w:val="clear" w:color="auto" w:fill="auto"/>
          </w:tcPr>
          <w:p w14:paraId="435C9B9D" w14:textId="77777777" w:rsidR="00314759" w:rsidRPr="00752255" w:rsidRDefault="00314759" w:rsidP="00752255">
            <w:pPr>
              <w:jc w:val="center"/>
              <w:rPr>
                <w:rFonts w:ascii="Arquitecta" w:hAnsi="Arquitecta"/>
              </w:rPr>
            </w:pPr>
          </w:p>
          <w:p w14:paraId="52CA9E57" w14:textId="77777777" w:rsidR="00314759" w:rsidRPr="00752255" w:rsidRDefault="00314759" w:rsidP="00752255">
            <w:pPr>
              <w:jc w:val="center"/>
              <w:rPr>
                <w:rFonts w:ascii="Arquitecta" w:hAnsi="Arquitecta"/>
              </w:rPr>
            </w:pPr>
            <w:r w:rsidRPr="00752255">
              <w:rPr>
                <w:rFonts w:ascii="Arquitecta" w:hAnsi="Arquitecta"/>
              </w:rPr>
              <w:t>100</w:t>
            </w:r>
          </w:p>
        </w:tc>
        <w:tc>
          <w:tcPr>
            <w:tcW w:w="597" w:type="dxa"/>
            <w:shd w:val="clear" w:color="auto" w:fill="auto"/>
          </w:tcPr>
          <w:p w14:paraId="4229544F" w14:textId="77777777" w:rsidR="00314759" w:rsidRPr="00752255" w:rsidRDefault="00314759" w:rsidP="00752255">
            <w:pPr>
              <w:jc w:val="center"/>
              <w:rPr>
                <w:rFonts w:ascii="Arquitecta" w:hAnsi="Arquitecta"/>
              </w:rPr>
            </w:pPr>
          </w:p>
          <w:p w14:paraId="46943955" w14:textId="77777777" w:rsidR="00314759" w:rsidRPr="00752255" w:rsidRDefault="00314759" w:rsidP="00752255">
            <w:pPr>
              <w:jc w:val="center"/>
              <w:rPr>
                <w:rFonts w:ascii="Arquitecta" w:hAnsi="Arquitecta"/>
              </w:rPr>
            </w:pPr>
            <w:r w:rsidRPr="00752255">
              <w:rPr>
                <w:rFonts w:ascii="Arquitecta" w:hAnsi="Arquitecta"/>
              </w:rPr>
              <w:t>100</w:t>
            </w:r>
          </w:p>
        </w:tc>
      </w:tr>
      <w:tr w:rsidR="00314759" w:rsidRPr="00752255" w14:paraId="18F01F46" w14:textId="77777777" w:rsidTr="00752255">
        <w:tc>
          <w:tcPr>
            <w:tcW w:w="10344" w:type="dxa"/>
            <w:gridSpan w:val="7"/>
            <w:shd w:val="clear" w:color="auto" w:fill="auto"/>
          </w:tcPr>
          <w:p w14:paraId="218C283B" w14:textId="77777777" w:rsidR="00314759" w:rsidRPr="00752255" w:rsidRDefault="00314759" w:rsidP="00314759">
            <w:pPr>
              <w:rPr>
                <w:rFonts w:ascii="Arquitecta" w:hAnsi="Arquitecta"/>
              </w:rPr>
            </w:pPr>
            <w:r w:rsidRPr="00752255">
              <w:rPr>
                <w:rFonts w:ascii="Arquitecta" w:hAnsi="Arquitecta"/>
              </w:rPr>
              <w:t>*Requis</w:t>
            </w:r>
          </w:p>
        </w:tc>
      </w:tr>
    </w:tbl>
    <w:p w14:paraId="4EEC90FA" w14:textId="77777777" w:rsidR="00314759" w:rsidRPr="00827230" w:rsidRDefault="00314759" w:rsidP="00314759">
      <w:pPr>
        <w:jc w:val="both"/>
        <w:rPr>
          <w:rFonts w:ascii="Arquitecta" w:hAnsi="Arquitecta"/>
          <w:b/>
          <w:sz w:val="20"/>
          <w:szCs w:val="20"/>
        </w:rPr>
      </w:pPr>
    </w:p>
    <w:p w14:paraId="033A4DCF" w14:textId="065BBD1F" w:rsidR="00314759" w:rsidRPr="00827230" w:rsidRDefault="00314759" w:rsidP="00827230">
      <w:pPr>
        <w:jc w:val="both"/>
        <w:rPr>
          <w:rFonts w:ascii="Arquitecta" w:hAnsi="Arquitecta"/>
          <w:b/>
          <w:sz w:val="20"/>
          <w:szCs w:val="20"/>
        </w:rPr>
      </w:pPr>
      <w:r w:rsidRPr="00827230">
        <w:rPr>
          <w:rFonts w:ascii="Arquitecta" w:hAnsi="Arquitecta"/>
          <w:b/>
          <w:sz w:val="20"/>
          <w:szCs w:val="20"/>
        </w:rPr>
        <w:t>Tableau 8.1b – Exigences des catégories de construction pour pistes couvertes</w:t>
      </w:r>
    </w:p>
    <w:p w14:paraId="6EC7B246"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8.1.1 RÈGLES IAAF POUR LES RENCONTRES EN SALLE</w:t>
      </w:r>
    </w:p>
    <w:p w14:paraId="7E0F0A7C" w14:textId="77777777" w:rsidR="00314759" w:rsidRPr="006E0A25" w:rsidRDefault="00314759" w:rsidP="00314759">
      <w:pPr>
        <w:pStyle w:val="Bodytext1"/>
        <w:spacing w:line="240" w:lineRule="auto"/>
        <w:jc w:val="both"/>
        <w:rPr>
          <w:rFonts w:ascii="Arquitecta" w:hAnsi="Arquitecta"/>
          <w:sz w:val="24"/>
          <w:szCs w:val="24"/>
          <w:lang w:val="fr-FR"/>
        </w:rPr>
      </w:pPr>
    </w:p>
    <w:p w14:paraId="22122CE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stade en salle doit être entièrement fermé et couvert. De l'éclairage, du chauffage et de la ventilation </w:t>
      </w:r>
      <w:r w:rsidRPr="006E0A25">
        <w:rPr>
          <w:rFonts w:ascii="Arquitecta" w:hAnsi="Arquitecta"/>
          <w:color w:val="000000"/>
          <w:sz w:val="24"/>
          <w:szCs w:val="24"/>
          <w:lang w:val="fr-FR"/>
        </w:rPr>
        <w:t>doivent être prévus pour assurer des conditions de compétition satisfaisantes</w:t>
      </w:r>
      <w:r w:rsidRPr="006E0A25">
        <w:rPr>
          <w:rFonts w:ascii="Arquitecta" w:hAnsi="Arquitecta"/>
          <w:color w:val="0432FF"/>
          <w:sz w:val="24"/>
          <w:szCs w:val="24"/>
          <w:lang w:val="fr-FR"/>
        </w:rPr>
        <w:t xml:space="preserve">. </w:t>
      </w:r>
      <w:r w:rsidRPr="006E0A25">
        <w:rPr>
          <w:rFonts w:ascii="Arquitecta" w:hAnsi="Arquitecta"/>
          <w:sz w:val="24"/>
          <w:szCs w:val="24"/>
          <w:lang w:val="fr-FR"/>
        </w:rPr>
        <w:t xml:space="preserve">Sous les climats chauds, l'air conditionné peut être nécessaire. </w:t>
      </w:r>
    </w:p>
    <w:p w14:paraId="2E51B5D8" w14:textId="77777777" w:rsidR="00314759" w:rsidRPr="006E0A25" w:rsidRDefault="00314759" w:rsidP="00314759">
      <w:pPr>
        <w:pStyle w:val="Bodytext1"/>
        <w:spacing w:line="240" w:lineRule="auto"/>
        <w:jc w:val="both"/>
        <w:rPr>
          <w:rFonts w:ascii="Arquitecta" w:hAnsi="Arquitecta"/>
          <w:sz w:val="24"/>
          <w:szCs w:val="24"/>
          <w:lang w:val="fr-FR"/>
        </w:rPr>
      </w:pPr>
    </w:p>
    <w:p w14:paraId="0FB9F916"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8.1.1.1 Le stade</w:t>
      </w:r>
    </w:p>
    <w:p w14:paraId="6C957DC2" w14:textId="77777777" w:rsidR="00314759" w:rsidRPr="006E0A25" w:rsidRDefault="00314759" w:rsidP="00314759">
      <w:pPr>
        <w:pStyle w:val="Bodytext1"/>
        <w:spacing w:line="240" w:lineRule="auto"/>
        <w:jc w:val="both"/>
        <w:rPr>
          <w:rFonts w:ascii="Arquitecta" w:hAnsi="Arquitecta"/>
          <w:sz w:val="24"/>
          <w:szCs w:val="24"/>
          <w:lang w:val="fr-FR"/>
        </w:rPr>
      </w:pPr>
    </w:p>
    <w:p w14:paraId="3E06613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stade</w:t>
      </w:r>
      <w:r w:rsidRPr="006E0A25">
        <w:rPr>
          <w:rFonts w:ascii="Arquitecta" w:hAnsi="Arquitecta"/>
          <w:color w:val="000000"/>
          <w:sz w:val="24"/>
          <w:szCs w:val="24"/>
          <w:lang w:val="fr-FR"/>
        </w:rPr>
        <w:t xml:space="preserve"> doit comprendre </w:t>
      </w:r>
      <w:r w:rsidRPr="006E0A25">
        <w:rPr>
          <w:rFonts w:ascii="Arquitecta" w:hAnsi="Arquitecta"/>
          <w:sz w:val="24"/>
          <w:szCs w:val="24"/>
          <w:lang w:val="fr-FR"/>
        </w:rPr>
        <w:t>une piste circulaire de 200m</w:t>
      </w:r>
      <w:r w:rsidRPr="006E0A25">
        <w:rPr>
          <w:rFonts w:ascii="Arquitecta" w:hAnsi="Arquitecta"/>
          <w:color w:val="000000"/>
          <w:sz w:val="24"/>
          <w:szCs w:val="24"/>
          <w:lang w:val="fr-FR"/>
        </w:rPr>
        <w:t xml:space="preserve"> </w:t>
      </w:r>
      <w:r w:rsidRPr="006E0A25">
        <w:rPr>
          <w:rFonts w:ascii="Arquitecta" w:hAnsi="Arquitecta"/>
          <w:sz w:val="24"/>
          <w:szCs w:val="24"/>
          <w:lang w:val="fr-FR"/>
        </w:rPr>
        <w:t>(8.1.1.3), une ligne droite pour le sprint et les haies dans le terrain central, des pistes d'élan et des zones de réception pour le saut en hauteur, le saut à la perche, la longueur et le triple-saut, ainsi qu'un cercle et un secteur de chute pour le lancer du poids (Schéma 8.1.1.1).</w:t>
      </w:r>
    </w:p>
    <w:p w14:paraId="15CCE1B0" w14:textId="77777777" w:rsidR="00314759" w:rsidRPr="006E0A25" w:rsidRDefault="00314759" w:rsidP="00314759">
      <w:pPr>
        <w:pStyle w:val="Bodytext1"/>
        <w:spacing w:line="240" w:lineRule="auto"/>
        <w:jc w:val="both"/>
        <w:rPr>
          <w:rFonts w:ascii="Arquitecta" w:hAnsi="Arquitecta"/>
          <w:sz w:val="24"/>
          <w:szCs w:val="24"/>
          <w:lang w:val="fr-FR"/>
        </w:rPr>
      </w:pPr>
    </w:p>
    <w:p w14:paraId="6FFADAD3" w14:textId="77777777" w:rsidR="00314759" w:rsidRPr="006E0A25" w:rsidRDefault="00314759" w:rsidP="00314759">
      <w:pPr>
        <w:pStyle w:val="Bodytext1"/>
        <w:spacing w:line="240" w:lineRule="auto"/>
        <w:jc w:val="both"/>
        <w:rPr>
          <w:rFonts w:ascii="Arquitecta" w:hAnsi="Arquitecta"/>
          <w:strike/>
          <w:sz w:val="24"/>
          <w:szCs w:val="24"/>
          <w:lang w:val="fr-FR"/>
        </w:rPr>
      </w:pPr>
      <w:r w:rsidRPr="006E0A25">
        <w:rPr>
          <w:rFonts w:ascii="Arquitecta" w:hAnsi="Arquitecta"/>
          <w:color w:val="000000"/>
          <w:sz w:val="24"/>
          <w:szCs w:val="24"/>
          <w:lang w:val="fr-FR"/>
        </w:rPr>
        <w:lastRenderedPageBreak/>
        <w:tab/>
        <w:t>L</w:t>
      </w:r>
      <w:r w:rsidRPr="006E0A25">
        <w:rPr>
          <w:rFonts w:ascii="Arquitecta" w:hAnsi="Arquitecta"/>
          <w:sz w:val="24"/>
          <w:szCs w:val="24"/>
          <w:lang w:val="fr-FR"/>
        </w:rPr>
        <w:t>'</w:t>
      </w:r>
      <w:r w:rsidRPr="006E0A25">
        <w:rPr>
          <w:rFonts w:ascii="Arquitecta" w:hAnsi="Arquitecta"/>
          <w:color w:val="000000"/>
          <w:sz w:val="24"/>
          <w:szCs w:val="24"/>
          <w:lang w:val="fr-FR"/>
        </w:rPr>
        <w:t xml:space="preserve">IAAF conseille la " Piste Couverte de 200m Standard " comme solution optimale mais, étant donné le besoin de recourir aux pistes démontables dans des installations polyvalentes, accepte, pour toutes les compétitions, </w:t>
      </w:r>
      <w:r w:rsidRPr="006E0A25">
        <w:rPr>
          <w:rFonts w:ascii="Arquitecta" w:hAnsi="Arquitecta"/>
          <w:sz w:val="24"/>
          <w:szCs w:val="24"/>
          <w:lang w:val="fr-FR"/>
        </w:rPr>
        <w:t>une piste couverte d’une longueur de 200m.</w:t>
      </w:r>
    </w:p>
    <w:p w14:paraId="05A9D235" w14:textId="77777777" w:rsidR="00314759" w:rsidRPr="006E0A25" w:rsidRDefault="00314759" w:rsidP="00314759">
      <w:pPr>
        <w:pStyle w:val="Bodytext1"/>
        <w:spacing w:line="240" w:lineRule="auto"/>
        <w:jc w:val="both"/>
        <w:rPr>
          <w:rFonts w:ascii="Arquitecta" w:hAnsi="Arquitecta"/>
          <w:sz w:val="24"/>
          <w:szCs w:val="24"/>
          <w:lang w:val="fr-FR"/>
        </w:rPr>
      </w:pPr>
    </w:p>
    <w:p w14:paraId="5EF1F0FA" w14:textId="77777777" w:rsidR="00314759" w:rsidRPr="006E0A25" w:rsidRDefault="00314759" w:rsidP="00314759">
      <w:pPr>
        <w:pStyle w:val="Bodytext1"/>
        <w:spacing w:line="240" w:lineRule="auto"/>
        <w:jc w:val="both"/>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L'IAAF reconnaît qu</w:t>
      </w:r>
      <w:r w:rsidRPr="006E0A25">
        <w:rPr>
          <w:rFonts w:ascii="Arquitecta" w:hAnsi="Arquitecta"/>
          <w:sz w:val="24"/>
          <w:szCs w:val="24"/>
          <w:lang w:val="fr-FR"/>
        </w:rPr>
        <w:t>'</w:t>
      </w:r>
      <w:r w:rsidRPr="006E0A25">
        <w:rPr>
          <w:rFonts w:ascii="Arquitecta" w:hAnsi="Arquitecta"/>
          <w:color w:val="000000"/>
          <w:sz w:val="24"/>
          <w:szCs w:val="24"/>
          <w:lang w:val="fr-FR"/>
        </w:rPr>
        <w:t xml:space="preserve">à cause des contraintes dimensionnelles d'une construction existante, il peut être nécessaire de recourir à une piste couverte dont la longueur soit inférieure à 200m. Une telle installation sera satisfaisante pour les entraînements et pour des compétions locales. Pour ces installations, les principes de conception présentés ici doivent, dans la mesure du possible, être respectés. </w:t>
      </w:r>
    </w:p>
    <w:p w14:paraId="02B689BB" w14:textId="77777777" w:rsidR="00314759" w:rsidRPr="006E0A25" w:rsidRDefault="00314759" w:rsidP="00314759">
      <w:pPr>
        <w:pStyle w:val="Bodytext1"/>
        <w:spacing w:line="240" w:lineRule="auto"/>
        <w:jc w:val="both"/>
        <w:rPr>
          <w:rFonts w:ascii="Arquitecta" w:hAnsi="Arquitecta"/>
          <w:color w:val="000000"/>
          <w:sz w:val="24"/>
          <w:szCs w:val="24"/>
          <w:lang w:val="fr-FR"/>
        </w:rPr>
      </w:pPr>
    </w:p>
    <w:p w14:paraId="2FCE756B" w14:textId="2212A0B7" w:rsidR="00314759" w:rsidRPr="006E0A25" w:rsidRDefault="00516CDC" w:rsidP="00314759">
      <w:pPr>
        <w:pStyle w:val="Bodytext1"/>
        <w:spacing w:line="240" w:lineRule="auto"/>
        <w:jc w:val="both"/>
        <w:rPr>
          <w:rFonts w:ascii="Arquitecta" w:hAnsi="Arquitecta"/>
          <w:color w:val="000000"/>
          <w:lang w:val="fr-FR"/>
        </w:rPr>
      </w:pPr>
      <w:r>
        <w:rPr>
          <w:rFonts w:ascii="Arquitecta" w:hAnsi="Arquitecta"/>
          <w:noProof/>
          <w:color w:val="000000"/>
          <w:lang w:val="fr-FR"/>
        </w:rPr>
        <w:pict w14:anchorId="029ED309">
          <v:shape id="_x0000_i1107" type="#_x0000_t75" style="width:453.75pt;height:4in;visibility:visible;mso-wrap-style:square">
            <v:imagedata r:id="rId142" o:title=""/>
          </v:shape>
        </w:pict>
      </w:r>
    </w:p>
    <w:p w14:paraId="1E7B6357" w14:textId="77777777" w:rsidR="00314759" w:rsidRPr="006E0A25" w:rsidRDefault="00314759" w:rsidP="00314759">
      <w:pPr>
        <w:pStyle w:val="Bodytext1"/>
        <w:spacing w:line="240" w:lineRule="auto"/>
        <w:jc w:val="both"/>
        <w:rPr>
          <w:rFonts w:ascii="Arquitecta" w:hAnsi="Arquitecta"/>
          <w:lang w:val="fr-FR"/>
        </w:rPr>
      </w:pPr>
    </w:p>
    <w:p w14:paraId="7E9EC66F" w14:textId="77777777" w:rsidR="00314759" w:rsidRPr="006E0A25" w:rsidRDefault="00314759" w:rsidP="00314759">
      <w:pPr>
        <w:rPr>
          <w:rFonts w:ascii="Arquitecta" w:hAnsi="Arquitecta"/>
          <w:b/>
        </w:rPr>
      </w:pPr>
      <w:r w:rsidRPr="006E0A25">
        <w:rPr>
          <w:rFonts w:ascii="Arquitecta" w:hAnsi="Arquitecta"/>
          <w:b/>
        </w:rPr>
        <w:t>Figure 8.1.1.1 : Plan de masse de la piste couverte de 200m standard</w:t>
      </w:r>
    </w:p>
    <w:p w14:paraId="2C2F9B9E" w14:textId="77777777" w:rsidR="00314759" w:rsidRPr="006E0A25" w:rsidRDefault="00314759" w:rsidP="00314759">
      <w:pPr>
        <w:rPr>
          <w:rFonts w:ascii="Arquitecta" w:hAnsi="Arquitecta"/>
        </w:rPr>
      </w:pPr>
    </w:p>
    <w:p w14:paraId="3971C9A6"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Anneau de 200m</w:t>
      </w:r>
    </w:p>
    <w:p w14:paraId="5D51C98F"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Piste intérieure en ligne droite</w:t>
      </w:r>
    </w:p>
    <w:p w14:paraId="25AE4E24"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Lancer de poids</w:t>
      </w:r>
    </w:p>
    <w:p w14:paraId="2AF870BA"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Saut en hauteur</w:t>
      </w:r>
    </w:p>
    <w:p w14:paraId="18096B83"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Saut en longueur et le triple saut</w:t>
      </w:r>
    </w:p>
    <w:p w14:paraId="3C6E2F32" w14:textId="77777777" w:rsidR="00314759" w:rsidRPr="006E0A25" w:rsidRDefault="00314759" w:rsidP="00C3722F">
      <w:pPr>
        <w:pStyle w:val="Paragraphedeliste"/>
        <w:numPr>
          <w:ilvl w:val="0"/>
          <w:numId w:val="66"/>
        </w:numPr>
        <w:rPr>
          <w:rFonts w:ascii="Arquitecta" w:hAnsi="Arquitecta"/>
        </w:rPr>
      </w:pPr>
      <w:r w:rsidRPr="006E0A25">
        <w:rPr>
          <w:rFonts w:ascii="Arquitecta" w:hAnsi="Arquitecta"/>
        </w:rPr>
        <w:t>Saut à la perche</w:t>
      </w:r>
    </w:p>
    <w:p w14:paraId="6A156A40" w14:textId="77777777" w:rsidR="00314759" w:rsidRPr="006E0A25" w:rsidRDefault="00314759" w:rsidP="00314759">
      <w:pPr>
        <w:pStyle w:val="Bodytext1"/>
        <w:spacing w:line="240" w:lineRule="auto"/>
        <w:jc w:val="both"/>
        <w:rPr>
          <w:rFonts w:ascii="Arquitecta" w:hAnsi="Arquitecta"/>
          <w:lang w:val="fr-FR"/>
        </w:rPr>
      </w:pPr>
    </w:p>
    <w:p w14:paraId="529A1854" w14:textId="77777777" w:rsidR="00314759" w:rsidRPr="006E0A25" w:rsidRDefault="00314759" w:rsidP="00314759">
      <w:pPr>
        <w:pStyle w:val="Bodytext1"/>
        <w:spacing w:line="240" w:lineRule="auto"/>
        <w:jc w:val="both"/>
        <w:rPr>
          <w:rFonts w:ascii="Arquitecta" w:hAnsi="Arquitecta"/>
          <w:lang w:val="fr-FR"/>
        </w:rPr>
      </w:pPr>
    </w:p>
    <w:p w14:paraId="7CA42AC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Grâce à une planification précoce, il doit être possible de construire une piste couverte à l'intérieur d'un vélodrome. </w:t>
      </w:r>
    </w:p>
    <w:p w14:paraId="4108F898" w14:textId="77777777" w:rsidR="00314759" w:rsidRPr="006E0A25" w:rsidRDefault="00314759" w:rsidP="00314759">
      <w:pPr>
        <w:pStyle w:val="Bodytext1"/>
        <w:spacing w:line="240" w:lineRule="auto"/>
        <w:jc w:val="both"/>
        <w:rPr>
          <w:rFonts w:ascii="Arquitecta" w:hAnsi="Arquitecta"/>
          <w:sz w:val="24"/>
          <w:szCs w:val="24"/>
          <w:lang w:val="fr-FR"/>
        </w:rPr>
      </w:pPr>
    </w:p>
    <w:p w14:paraId="1035A7F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7579E39B"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8.1.1.2 Pistes et couloirs</w:t>
      </w:r>
    </w:p>
    <w:p w14:paraId="601D9D94" w14:textId="77777777" w:rsidR="00314759" w:rsidRPr="006E0A25" w:rsidRDefault="00314759" w:rsidP="00314759">
      <w:pPr>
        <w:pStyle w:val="Bodytext1"/>
        <w:spacing w:line="240" w:lineRule="auto"/>
        <w:jc w:val="both"/>
        <w:rPr>
          <w:rFonts w:ascii="Arquitecta" w:hAnsi="Arquitecta"/>
          <w:sz w:val="24"/>
          <w:szCs w:val="24"/>
          <w:lang w:val="fr-FR"/>
        </w:rPr>
      </w:pPr>
    </w:p>
    <w:p w14:paraId="6B3322B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ligne droite du terrain central doit compter un minimum de 6 couloirs et de préférence 8 ou plus. Les couloirs seront séparés et délimités des deux côtés par des lignes blanches de 0,05m de large. Tous les couloirs seront de 1,22m ± 0,01m de large y compris la ligne à la droite de chaque couloir.</w:t>
      </w:r>
    </w:p>
    <w:p w14:paraId="23C87CB0" w14:textId="77777777" w:rsidR="00314759" w:rsidRPr="006E0A25" w:rsidRDefault="00314759" w:rsidP="00314759">
      <w:pPr>
        <w:pStyle w:val="Bodytext1"/>
        <w:spacing w:line="240" w:lineRule="auto"/>
        <w:jc w:val="both"/>
        <w:rPr>
          <w:rFonts w:ascii="Arquitecta" w:hAnsi="Arquitecta"/>
          <w:sz w:val="24"/>
          <w:szCs w:val="24"/>
          <w:lang w:val="fr-FR"/>
        </w:rPr>
      </w:pPr>
    </w:p>
    <w:p w14:paraId="5D641F1D"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piste circulaire doit compter un minimum de 4 et un maximum de 6 couloirs. La largeur nominale des couloirs sera entre 0,90m et 1,10m y compris la ligne à la droite de chaque couloir. Tous les couloirs auront la </w:t>
      </w:r>
      <w:r w:rsidRPr="006E0A25">
        <w:rPr>
          <w:rFonts w:ascii="Arquitecta" w:hAnsi="Arquitecta"/>
          <w:sz w:val="24"/>
          <w:szCs w:val="24"/>
          <w:lang w:val="fr-FR"/>
        </w:rPr>
        <w:lastRenderedPageBreak/>
        <w:t xml:space="preserve">même largeur avec une tolérance de ± 0,01m par rapport à la largeur nominale choisie. Les couloirs seront séparés par des lignes blanches de 0,05m de large. </w:t>
      </w:r>
    </w:p>
    <w:p w14:paraId="650A77B2" w14:textId="77777777" w:rsidR="00314759" w:rsidRPr="006E0A25" w:rsidRDefault="00314759" w:rsidP="00314759">
      <w:pPr>
        <w:pStyle w:val="Bodytext1"/>
        <w:spacing w:line="240" w:lineRule="auto"/>
        <w:jc w:val="both"/>
        <w:rPr>
          <w:rFonts w:ascii="Arquitecta" w:hAnsi="Arquitecta"/>
          <w:sz w:val="24"/>
          <w:szCs w:val="24"/>
          <w:lang w:val="fr-FR"/>
        </w:rPr>
      </w:pPr>
    </w:p>
    <w:p w14:paraId="5D9ED18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pistes, les pistes d'élan et les surfaces d'impulsion doivent être recouvertes d'un revêtement synthétique du type décrit dans le chapitre 3, qui doit pouvoir accepter des pointes de 6mm des chaussures de course. La direction</w:t>
      </w:r>
      <w:r w:rsidRPr="006E0A25">
        <w:rPr>
          <w:rFonts w:ascii="Arquitecta" w:hAnsi="Arquitecta"/>
          <w:color w:val="000000"/>
          <w:sz w:val="24"/>
          <w:szCs w:val="24"/>
          <w:lang w:val="fr-FR"/>
        </w:rPr>
        <w:t xml:space="preserve"> </w:t>
      </w:r>
      <w:r w:rsidRPr="006E0A25">
        <w:rPr>
          <w:rFonts w:ascii="Arquitecta" w:hAnsi="Arquitecta"/>
          <w:sz w:val="24"/>
          <w:szCs w:val="24"/>
          <w:lang w:val="fr-FR"/>
        </w:rPr>
        <w:t>de la salle peut spécifier d'autres longueurs de pointes.</w:t>
      </w:r>
    </w:p>
    <w:p w14:paraId="30D967DC" w14:textId="77777777" w:rsidR="00314759" w:rsidRPr="006E0A25" w:rsidRDefault="00314759" w:rsidP="00314759">
      <w:pPr>
        <w:pStyle w:val="Bodytext1"/>
        <w:spacing w:line="240" w:lineRule="auto"/>
        <w:jc w:val="both"/>
        <w:outlineLvl w:val="0"/>
        <w:rPr>
          <w:rFonts w:ascii="Arquitecta" w:hAnsi="Arquitecta"/>
          <w:sz w:val="24"/>
          <w:szCs w:val="24"/>
          <w:lang w:val="fr-FR"/>
        </w:rPr>
      </w:pPr>
    </w:p>
    <w:p w14:paraId="1F723CC3"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8.1.1.3 La piste circulaire</w:t>
      </w:r>
    </w:p>
    <w:p w14:paraId="7C91D682" w14:textId="77777777" w:rsidR="00314759" w:rsidRPr="006E0A25" w:rsidRDefault="00314759" w:rsidP="00314759">
      <w:pPr>
        <w:pStyle w:val="Bodytext1"/>
        <w:spacing w:line="240" w:lineRule="auto"/>
        <w:jc w:val="both"/>
        <w:rPr>
          <w:rFonts w:ascii="Arquitecta" w:hAnsi="Arquitecta"/>
          <w:sz w:val="24"/>
          <w:szCs w:val="24"/>
          <w:lang w:val="fr-FR"/>
        </w:rPr>
      </w:pPr>
    </w:p>
    <w:p w14:paraId="01DF38F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longueur de la Piste Circulaire de Distance Standard ne doit pas être inférieure à 200,000m (+ 0,040m).</w:t>
      </w:r>
    </w:p>
    <w:p w14:paraId="6B99C37B" w14:textId="77777777" w:rsidR="00314759" w:rsidRPr="006E0A25" w:rsidRDefault="00314759" w:rsidP="00314759">
      <w:pPr>
        <w:pStyle w:val="Bodytext1"/>
        <w:spacing w:line="240" w:lineRule="auto"/>
        <w:jc w:val="both"/>
        <w:outlineLvl w:val="0"/>
        <w:rPr>
          <w:rFonts w:ascii="Arquitecta" w:hAnsi="Arquitecta"/>
          <w:sz w:val="24"/>
          <w:szCs w:val="24"/>
          <w:lang w:val="fr-FR"/>
        </w:rPr>
      </w:pPr>
    </w:p>
    <w:p w14:paraId="04ED3EC6"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sz w:val="24"/>
          <w:szCs w:val="24"/>
          <w:lang w:val="fr-FR"/>
        </w:rPr>
        <w:tab/>
        <w:t xml:space="preserve">La piste circulaire comprend deux lignes droites parallèles et deux virages, qui peuvent être relevés, dont les rayons doivent être égaux. </w:t>
      </w:r>
    </w:p>
    <w:p w14:paraId="1C8DEA81" w14:textId="77777777" w:rsidR="00314759" w:rsidRPr="006E0A25" w:rsidRDefault="00314759" w:rsidP="00314759">
      <w:pPr>
        <w:pStyle w:val="Bodytext1"/>
        <w:spacing w:line="240" w:lineRule="auto"/>
        <w:jc w:val="both"/>
        <w:rPr>
          <w:rFonts w:ascii="Arquitecta" w:hAnsi="Arquitecta"/>
          <w:sz w:val="24"/>
          <w:szCs w:val="24"/>
          <w:lang w:val="fr-FR"/>
        </w:rPr>
      </w:pPr>
    </w:p>
    <w:p w14:paraId="0B6A0FA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bord intérieur de la piste sera délimité soit par une lice faite d'un matériau approprié, d'une hauteur et d'une largeur d'environ 0,05m, soit par une ligne blanche de 0,05m de large. La longueur du couloir intérieur sera mesurée (ligne de mesurage) le long de la piste à 0,30m de la lice. S'il n'y a pas de lice, la longueur sera mesurée à 0,20m le long de la surface inclinée en partant du bord extérieur de la ligne délimitant le bord intérieur de la piste. Toutefois, pendant les compétitions, conformément à la Règle 213.4, la ligne blanche doit être matérialisée par des cônes ou des drapeaux dans les virages et éventuellement dans les lignes droites. Une piste avec lice est préférable. </w:t>
      </w:r>
    </w:p>
    <w:p w14:paraId="7EE79417" w14:textId="77777777" w:rsidR="00314759" w:rsidRPr="006E0A25" w:rsidRDefault="00314759" w:rsidP="00314759">
      <w:pPr>
        <w:pStyle w:val="Bodytext1"/>
        <w:spacing w:line="240" w:lineRule="auto"/>
        <w:jc w:val="both"/>
        <w:rPr>
          <w:rFonts w:ascii="Arquitecta" w:hAnsi="Arquitecta"/>
          <w:sz w:val="24"/>
          <w:szCs w:val="24"/>
          <w:lang w:val="fr-FR"/>
        </w:rPr>
      </w:pPr>
    </w:p>
    <w:p w14:paraId="1529446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bord intérieur de la lice ou de la ligne sera généralement horizontal sur toute la longueur de la piste avec une inclinaison longitudinale maximale de 0,1%. Les tolérances de constructions sont dites respectées si, sur de courtes sections de la piste, l'inclinaison dépasse 0,1%. Les niveaux doivent être contrôlés tous les 50m à l'intérieur de la piste circulaire. </w:t>
      </w:r>
    </w:p>
    <w:p w14:paraId="6B32A5B2" w14:textId="77777777" w:rsidR="00314759" w:rsidRPr="006E0A25" w:rsidRDefault="00314759" w:rsidP="00314759">
      <w:pPr>
        <w:pStyle w:val="Bodytext1"/>
        <w:spacing w:line="240" w:lineRule="auto"/>
        <w:jc w:val="both"/>
        <w:rPr>
          <w:rFonts w:ascii="Arquitecta" w:hAnsi="Arquitecta"/>
          <w:sz w:val="24"/>
          <w:szCs w:val="24"/>
          <w:lang w:val="fr-FR"/>
        </w:rPr>
      </w:pPr>
    </w:p>
    <w:p w14:paraId="110B7BED"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L'expérience a montré que les pistes de 200m circulaires les plus appropriées sont construites avec des virages d'un rayon de 15,00m à 19,00m, 17,200m étant le rayon optimal. L'IAAF conseille que, dans la mesure du possible, toutes les pistes à venir soient construites conformément à cette dernière spécification, auxquelles il sera fait référence comme la "Piste Couverte de 200m Standard". Il est admis qu’à cause des contraintes de construction ou d'autres limitations la piste couverte ait un rayon et/ou une géométrie différente. </w:t>
      </w:r>
      <w:r w:rsidRPr="006E0A25">
        <w:rPr>
          <w:rFonts w:ascii="Arquitecta" w:hAnsi="Arquitecta"/>
          <w:color w:val="000000"/>
          <w:sz w:val="24"/>
          <w:szCs w:val="24"/>
          <w:lang w:val="fr-FR"/>
        </w:rPr>
        <w:t xml:space="preserve">La piste de sprint y sera intégrée en respectant des distances de sécurité satisfaisantes.  </w:t>
      </w:r>
    </w:p>
    <w:p w14:paraId="009DFA0F" w14:textId="77777777" w:rsidR="00314759" w:rsidRPr="006E0A25" w:rsidRDefault="00314759" w:rsidP="00314759">
      <w:pPr>
        <w:pStyle w:val="Bodytext1"/>
        <w:spacing w:line="240" w:lineRule="auto"/>
        <w:jc w:val="both"/>
        <w:rPr>
          <w:rFonts w:ascii="Arquitecta" w:hAnsi="Arquitecta"/>
          <w:sz w:val="24"/>
          <w:szCs w:val="24"/>
          <w:lang w:val="fr-FR"/>
        </w:rPr>
      </w:pPr>
    </w:p>
    <w:p w14:paraId="478EC57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L'angle maximal de la pente des couloirs ne doit pas dépasser 15° ni être inférieur à 10°. </w:t>
      </w:r>
      <w:r w:rsidRPr="006E0A25">
        <w:rPr>
          <w:rFonts w:ascii="Arquitecta" w:hAnsi="Arquitecta"/>
          <w:color w:val="000000"/>
          <w:sz w:val="24"/>
          <w:szCs w:val="24"/>
          <w:lang w:val="fr-FR"/>
        </w:rPr>
        <w:t>Les angles maximaux de pente conseillés pour la compétition sur une sélection de rayons sont présentés</w:t>
      </w:r>
      <w:r w:rsidRPr="006E0A25">
        <w:rPr>
          <w:rFonts w:ascii="Arquitecta" w:hAnsi="Arquitecta"/>
          <w:sz w:val="24"/>
          <w:szCs w:val="24"/>
          <w:lang w:val="fr-FR"/>
        </w:rPr>
        <w:t xml:space="preserve"> dans le Tableau 8.1.1.3. Les virages des pistes utilisées principalement pour l'entraînement du sprint peuvent être légèrement plus relevés que ce qui est indiqué. </w:t>
      </w:r>
    </w:p>
    <w:p w14:paraId="4B39A8DD" w14:textId="77777777" w:rsidR="00314759" w:rsidRPr="006E0A25" w:rsidRDefault="00314759" w:rsidP="00314759">
      <w:pPr>
        <w:pStyle w:val="Bodytext1"/>
        <w:spacing w:line="240" w:lineRule="auto"/>
        <w:jc w:val="both"/>
        <w:rPr>
          <w:rFonts w:ascii="Arquitecta" w:hAnsi="Arquitecta"/>
          <w:lang w:val="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316"/>
        <w:gridCol w:w="1316"/>
        <w:gridCol w:w="1316"/>
        <w:gridCol w:w="1316"/>
        <w:gridCol w:w="1316"/>
        <w:gridCol w:w="1316"/>
      </w:tblGrid>
      <w:tr w:rsidR="00314759" w:rsidRPr="006E0A25" w14:paraId="5FB99C0A" w14:textId="77777777" w:rsidTr="00314759">
        <w:tc>
          <w:tcPr>
            <w:tcW w:w="924" w:type="dxa"/>
            <w:vMerge w:val="restart"/>
          </w:tcPr>
          <w:p w14:paraId="7E1014A7" w14:textId="77777777" w:rsidR="00314759" w:rsidRPr="006E0A25" w:rsidRDefault="00314759" w:rsidP="00314759">
            <w:pPr>
              <w:rPr>
                <w:rFonts w:ascii="Arquitecta" w:hAnsi="Arquitecta"/>
              </w:rPr>
            </w:pPr>
          </w:p>
        </w:tc>
        <w:tc>
          <w:tcPr>
            <w:tcW w:w="7896" w:type="dxa"/>
            <w:gridSpan w:val="6"/>
          </w:tcPr>
          <w:p w14:paraId="49F539DC" w14:textId="77777777" w:rsidR="00314759" w:rsidRPr="006E0A25" w:rsidRDefault="00314759" w:rsidP="00314759">
            <w:pPr>
              <w:jc w:val="center"/>
              <w:rPr>
                <w:rFonts w:ascii="Arquitecta" w:hAnsi="Arquitecta"/>
              </w:rPr>
            </w:pPr>
            <w:r w:rsidRPr="006E0A25">
              <w:rPr>
                <w:rFonts w:ascii="Arquitecta" w:hAnsi="Arquitecta"/>
              </w:rPr>
              <w:t>Rayon de la ligne de course</w:t>
            </w:r>
          </w:p>
        </w:tc>
      </w:tr>
      <w:tr w:rsidR="00314759" w:rsidRPr="006E0A25" w14:paraId="71AD3E8C" w14:textId="77777777" w:rsidTr="00314759">
        <w:tc>
          <w:tcPr>
            <w:tcW w:w="924" w:type="dxa"/>
            <w:vMerge/>
          </w:tcPr>
          <w:p w14:paraId="6EA413C8" w14:textId="77777777" w:rsidR="00314759" w:rsidRPr="006E0A25" w:rsidRDefault="00314759" w:rsidP="00314759">
            <w:pPr>
              <w:rPr>
                <w:rFonts w:ascii="Arquitecta" w:hAnsi="Arquitecta"/>
              </w:rPr>
            </w:pPr>
          </w:p>
        </w:tc>
        <w:tc>
          <w:tcPr>
            <w:tcW w:w="1316" w:type="dxa"/>
          </w:tcPr>
          <w:p w14:paraId="2797CBEE" w14:textId="77777777" w:rsidR="00314759" w:rsidRPr="006E0A25" w:rsidRDefault="00314759" w:rsidP="00314759">
            <w:pPr>
              <w:jc w:val="center"/>
              <w:rPr>
                <w:rFonts w:ascii="Arquitecta" w:hAnsi="Arquitecta"/>
              </w:rPr>
            </w:pPr>
            <w:r w:rsidRPr="006E0A25">
              <w:rPr>
                <w:rFonts w:ascii="Arquitecta" w:hAnsi="Arquitecta"/>
              </w:rPr>
              <w:t>15m00</w:t>
            </w:r>
          </w:p>
        </w:tc>
        <w:tc>
          <w:tcPr>
            <w:tcW w:w="1316" w:type="dxa"/>
          </w:tcPr>
          <w:p w14:paraId="05772F13" w14:textId="77777777" w:rsidR="00314759" w:rsidRPr="006E0A25" w:rsidRDefault="00314759" w:rsidP="00314759">
            <w:pPr>
              <w:jc w:val="center"/>
              <w:rPr>
                <w:rFonts w:ascii="Arquitecta" w:hAnsi="Arquitecta"/>
              </w:rPr>
            </w:pPr>
            <w:r w:rsidRPr="006E0A25">
              <w:rPr>
                <w:rFonts w:ascii="Arquitecta" w:hAnsi="Arquitecta"/>
              </w:rPr>
              <w:t>15m50</w:t>
            </w:r>
          </w:p>
        </w:tc>
        <w:tc>
          <w:tcPr>
            <w:tcW w:w="1316" w:type="dxa"/>
          </w:tcPr>
          <w:p w14:paraId="48559590" w14:textId="77777777" w:rsidR="00314759" w:rsidRPr="006E0A25" w:rsidRDefault="00314759" w:rsidP="00314759">
            <w:pPr>
              <w:jc w:val="center"/>
              <w:rPr>
                <w:rFonts w:ascii="Arquitecta" w:hAnsi="Arquitecta"/>
              </w:rPr>
            </w:pPr>
            <w:r w:rsidRPr="006E0A25">
              <w:rPr>
                <w:rFonts w:ascii="Arquitecta" w:hAnsi="Arquitecta"/>
              </w:rPr>
              <w:t>16m50</w:t>
            </w:r>
          </w:p>
        </w:tc>
        <w:tc>
          <w:tcPr>
            <w:tcW w:w="1316" w:type="dxa"/>
          </w:tcPr>
          <w:p w14:paraId="16578EDB" w14:textId="77777777" w:rsidR="00314759" w:rsidRPr="006E0A25" w:rsidRDefault="00314759" w:rsidP="00314759">
            <w:pPr>
              <w:jc w:val="center"/>
              <w:rPr>
                <w:rFonts w:ascii="Arquitecta" w:hAnsi="Arquitecta"/>
              </w:rPr>
            </w:pPr>
            <w:r w:rsidRPr="006E0A25">
              <w:rPr>
                <w:rFonts w:ascii="Arquitecta" w:hAnsi="Arquitecta"/>
              </w:rPr>
              <w:t>17m50</w:t>
            </w:r>
          </w:p>
        </w:tc>
        <w:tc>
          <w:tcPr>
            <w:tcW w:w="1316" w:type="dxa"/>
          </w:tcPr>
          <w:p w14:paraId="38101D5C" w14:textId="77777777" w:rsidR="00314759" w:rsidRPr="006E0A25" w:rsidRDefault="00314759" w:rsidP="00314759">
            <w:pPr>
              <w:jc w:val="center"/>
              <w:rPr>
                <w:rFonts w:ascii="Arquitecta" w:hAnsi="Arquitecta"/>
              </w:rPr>
            </w:pPr>
            <w:r w:rsidRPr="006E0A25">
              <w:rPr>
                <w:rFonts w:ascii="Arquitecta" w:hAnsi="Arquitecta"/>
              </w:rPr>
              <w:t>18m50</w:t>
            </w:r>
          </w:p>
        </w:tc>
        <w:tc>
          <w:tcPr>
            <w:tcW w:w="1316" w:type="dxa"/>
          </w:tcPr>
          <w:p w14:paraId="5D4315EE" w14:textId="77777777" w:rsidR="00314759" w:rsidRPr="006E0A25" w:rsidRDefault="00314759" w:rsidP="00314759">
            <w:pPr>
              <w:jc w:val="center"/>
              <w:rPr>
                <w:rFonts w:ascii="Arquitecta" w:hAnsi="Arquitecta"/>
              </w:rPr>
            </w:pPr>
            <w:r w:rsidRPr="006E0A25">
              <w:rPr>
                <w:rFonts w:ascii="Arquitecta" w:hAnsi="Arquitecta"/>
              </w:rPr>
              <w:t>19m00</w:t>
            </w:r>
          </w:p>
        </w:tc>
      </w:tr>
      <w:tr w:rsidR="00314759" w:rsidRPr="006E0A25" w14:paraId="68D1027B" w14:textId="77777777" w:rsidTr="00314759">
        <w:tc>
          <w:tcPr>
            <w:tcW w:w="924" w:type="dxa"/>
          </w:tcPr>
          <w:p w14:paraId="1E458110" w14:textId="77777777" w:rsidR="00314759" w:rsidRPr="006E0A25" w:rsidRDefault="00314759" w:rsidP="00314759">
            <w:pPr>
              <w:rPr>
                <w:rFonts w:ascii="Arquitecta" w:hAnsi="Arquitecta"/>
              </w:rPr>
            </w:pPr>
            <w:r w:rsidRPr="006E0A25">
              <w:rPr>
                <w:rFonts w:ascii="Arquitecta" w:hAnsi="Arquitecta"/>
              </w:rPr>
              <w:t xml:space="preserve">Pente </w:t>
            </w:r>
          </w:p>
        </w:tc>
        <w:tc>
          <w:tcPr>
            <w:tcW w:w="1316" w:type="dxa"/>
          </w:tcPr>
          <w:p w14:paraId="6B75148F" w14:textId="77777777" w:rsidR="00314759" w:rsidRPr="006E0A25" w:rsidRDefault="00314759" w:rsidP="00314759">
            <w:pPr>
              <w:jc w:val="center"/>
              <w:rPr>
                <w:rFonts w:ascii="Arquitecta" w:hAnsi="Arquitecta"/>
              </w:rPr>
            </w:pPr>
            <w:r w:rsidRPr="006E0A25">
              <w:rPr>
                <w:rFonts w:ascii="Arquitecta" w:hAnsi="Arquitecta"/>
              </w:rPr>
              <w:t>15°</w:t>
            </w:r>
          </w:p>
        </w:tc>
        <w:tc>
          <w:tcPr>
            <w:tcW w:w="1316" w:type="dxa"/>
          </w:tcPr>
          <w:p w14:paraId="05A29250" w14:textId="77777777" w:rsidR="00314759" w:rsidRPr="006E0A25" w:rsidRDefault="00314759" w:rsidP="00314759">
            <w:pPr>
              <w:jc w:val="center"/>
              <w:rPr>
                <w:rFonts w:ascii="Arquitecta" w:hAnsi="Arquitecta"/>
              </w:rPr>
            </w:pPr>
            <w:r w:rsidRPr="006E0A25">
              <w:rPr>
                <w:rFonts w:ascii="Arquitecta" w:hAnsi="Arquitecta"/>
              </w:rPr>
              <w:t>13°</w:t>
            </w:r>
          </w:p>
        </w:tc>
        <w:tc>
          <w:tcPr>
            <w:tcW w:w="1316" w:type="dxa"/>
          </w:tcPr>
          <w:p w14:paraId="48D3AAF4" w14:textId="77777777" w:rsidR="00314759" w:rsidRPr="006E0A25" w:rsidRDefault="00314759" w:rsidP="00314759">
            <w:pPr>
              <w:jc w:val="center"/>
              <w:rPr>
                <w:rFonts w:ascii="Arquitecta" w:hAnsi="Arquitecta"/>
              </w:rPr>
            </w:pPr>
            <w:r w:rsidRPr="006E0A25">
              <w:rPr>
                <w:rFonts w:ascii="Arquitecta" w:hAnsi="Arquitecta"/>
              </w:rPr>
              <w:t>11,5°</w:t>
            </w:r>
          </w:p>
        </w:tc>
        <w:tc>
          <w:tcPr>
            <w:tcW w:w="1316" w:type="dxa"/>
          </w:tcPr>
          <w:p w14:paraId="7B522CB3" w14:textId="77777777" w:rsidR="00314759" w:rsidRPr="006E0A25" w:rsidRDefault="00314759" w:rsidP="00314759">
            <w:pPr>
              <w:jc w:val="center"/>
              <w:rPr>
                <w:rFonts w:ascii="Arquitecta" w:hAnsi="Arquitecta"/>
              </w:rPr>
            </w:pPr>
            <w:r w:rsidRPr="006E0A25">
              <w:rPr>
                <w:rFonts w:ascii="Arquitecta" w:hAnsi="Arquitecta"/>
              </w:rPr>
              <w:t>10°</w:t>
            </w:r>
          </w:p>
        </w:tc>
        <w:tc>
          <w:tcPr>
            <w:tcW w:w="1316" w:type="dxa"/>
          </w:tcPr>
          <w:p w14:paraId="1A89DBF8" w14:textId="77777777" w:rsidR="00314759" w:rsidRPr="006E0A25" w:rsidRDefault="00314759" w:rsidP="00314759">
            <w:pPr>
              <w:jc w:val="center"/>
              <w:rPr>
                <w:rFonts w:ascii="Arquitecta" w:hAnsi="Arquitecta"/>
              </w:rPr>
            </w:pPr>
            <w:r w:rsidRPr="006E0A25">
              <w:rPr>
                <w:rFonts w:ascii="Arquitecta" w:hAnsi="Arquitecta"/>
              </w:rPr>
              <w:t>10°</w:t>
            </w:r>
          </w:p>
        </w:tc>
        <w:tc>
          <w:tcPr>
            <w:tcW w:w="1316" w:type="dxa"/>
          </w:tcPr>
          <w:p w14:paraId="35C88632" w14:textId="77777777" w:rsidR="00314759" w:rsidRPr="006E0A25" w:rsidRDefault="00314759" w:rsidP="00314759">
            <w:pPr>
              <w:jc w:val="center"/>
              <w:rPr>
                <w:rFonts w:ascii="Arquitecta" w:hAnsi="Arquitecta"/>
              </w:rPr>
            </w:pPr>
            <w:r w:rsidRPr="006E0A25">
              <w:rPr>
                <w:rFonts w:ascii="Arquitecta" w:hAnsi="Arquitecta"/>
              </w:rPr>
              <w:t>10°</w:t>
            </w:r>
          </w:p>
        </w:tc>
      </w:tr>
    </w:tbl>
    <w:p w14:paraId="35590C1D" w14:textId="77777777" w:rsidR="00314759" w:rsidRPr="006E0A25" w:rsidRDefault="00314759" w:rsidP="00314759">
      <w:pPr>
        <w:pStyle w:val="Bodytext1"/>
        <w:spacing w:line="240" w:lineRule="auto"/>
        <w:jc w:val="both"/>
        <w:rPr>
          <w:rFonts w:ascii="Arquitecta" w:hAnsi="Arquitecta"/>
          <w:lang w:val="fr-FR"/>
        </w:rPr>
      </w:pPr>
    </w:p>
    <w:p w14:paraId="34328FCD" w14:textId="77777777" w:rsidR="00314759" w:rsidRPr="00827230" w:rsidRDefault="00314759" w:rsidP="00314759">
      <w:pPr>
        <w:rPr>
          <w:rFonts w:ascii="Arquitecta" w:hAnsi="Arquitecta"/>
          <w:b/>
          <w:bCs/>
          <w:color w:val="000000"/>
          <w:sz w:val="20"/>
          <w:szCs w:val="20"/>
        </w:rPr>
      </w:pPr>
      <w:r w:rsidRPr="00827230">
        <w:rPr>
          <w:rFonts w:ascii="Arquitecta" w:hAnsi="Arquitecta"/>
          <w:b/>
          <w:bCs/>
          <w:color w:val="000000"/>
          <w:sz w:val="20"/>
          <w:szCs w:val="20"/>
        </w:rPr>
        <w:t>Tableau 8.1.1.3 - Inclinaisons maximales conseillées</w:t>
      </w:r>
    </w:p>
    <w:p w14:paraId="12C36818" w14:textId="77777777" w:rsidR="00314759" w:rsidRPr="006E0A25" w:rsidRDefault="00314759" w:rsidP="00314759">
      <w:pPr>
        <w:rPr>
          <w:rFonts w:ascii="Arquitecta" w:hAnsi="Arquitecta"/>
          <w:bCs/>
          <w:color w:val="000000"/>
          <w:sz w:val="16"/>
          <w:szCs w:val="16"/>
        </w:rPr>
      </w:pPr>
      <w:r w:rsidRPr="006E0A25">
        <w:rPr>
          <w:rFonts w:ascii="Arquitecta" w:hAnsi="Arquitecta"/>
          <w:bCs/>
          <w:color w:val="000000"/>
          <w:sz w:val="16"/>
          <w:szCs w:val="16"/>
        </w:rPr>
        <w:t>Source : Fédération Suédoise d'Athlétisme</w:t>
      </w:r>
    </w:p>
    <w:p w14:paraId="6D7D122B" w14:textId="77777777" w:rsidR="00314759" w:rsidRPr="006E0A25" w:rsidRDefault="00314759" w:rsidP="00314759">
      <w:pPr>
        <w:pStyle w:val="Bodytext1"/>
        <w:spacing w:line="240" w:lineRule="auto"/>
        <w:jc w:val="both"/>
        <w:rPr>
          <w:rFonts w:ascii="Arquitecta" w:hAnsi="Arquitecta"/>
          <w:lang w:val="fr-FR"/>
        </w:rPr>
      </w:pPr>
    </w:p>
    <w:p w14:paraId="722EF753" w14:textId="77777777" w:rsidR="00314759" w:rsidRPr="006E0A25" w:rsidRDefault="00314759" w:rsidP="00314759">
      <w:pPr>
        <w:pStyle w:val="Bodytext1"/>
        <w:spacing w:line="240" w:lineRule="auto"/>
        <w:jc w:val="both"/>
        <w:outlineLvl w:val="0"/>
        <w:rPr>
          <w:rFonts w:ascii="Arquitecta" w:hAnsi="Arquitecta"/>
          <w:lang w:val="fr-FR"/>
        </w:rPr>
      </w:pPr>
    </w:p>
    <w:p w14:paraId="0ED32729" w14:textId="77777777" w:rsidR="00314759" w:rsidRPr="006E0A25" w:rsidRDefault="00314759" w:rsidP="00314759">
      <w:pPr>
        <w:pStyle w:val="Bodytext1"/>
        <w:spacing w:line="240" w:lineRule="auto"/>
        <w:jc w:val="both"/>
        <w:outlineLvl w:val="0"/>
        <w:rPr>
          <w:rFonts w:ascii="Arquitecta" w:hAnsi="Arquitecta"/>
          <w:color w:val="000000"/>
          <w:sz w:val="24"/>
          <w:szCs w:val="24"/>
          <w:lang w:val="fr-FR"/>
        </w:rPr>
      </w:pPr>
      <w:r w:rsidRPr="006E0A25">
        <w:rPr>
          <w:rFonts w:ascii="Arquitecta" w:hAnsi="Arquitecta"/>
          <w:sz w:val="24"/>
          <w:szCs w:val="24"/>
          <w:lang w:val="fr-FR"/>
        </w:rPr>
        <w:tab/>
        <w:t xml:space="preserve">L'angle de la pente dans tous les couloirs en virage et, indépendamment, dans les lignes droites doit être le même quelle que soit la coupe transversale de la piste observée. La ligne droite doit être plate ou avoir une inclinaison latérale maximale de </w:t>
      </w:r>
      <w:r w:rsidRPr="006E0A25">
        <w:rPr>
          <w:rFonts w:ascii="Arquitecta" w:hAnsi="Arquitecta"/>
          <w:color w:val="000000"/>
          <w:sz w:val="24"/>
          <w:szCs w:val="24"/>
          <w:lang w:val="fr-FR"/>
        </w:rPr>
        <w:t xml:space="preserve">1 :100 vers le bord intérieur de la piste. </w:t>
      </w:r>
    </w:p>
    <w:p w14:paraId="55921B0C" w14:textId="77777777" w:rsidR="00314759" w:rsidRPr="006E0A25" w:rsidRDefault="00314759" w:rsidP="00314759">
      <w:pPr>
        <w:pStyle w:val="Bodytext1"/>
        <w:spacing w:line="240" w:lineRule="auto"/>
        <w:jc w:val="both"/>
        <w:rPr>
          <w:rFonts w:ascii="Arquitecta" w:hAnsi="Arquitecta"/>
          <w:sz w:val="24"/>
          <w:szCs w:val="24"/>
          <w:lang w:val="fr-FR"/>
        </w:rPr>
      </w:pPr>
    </w:p>
    <w:p w14:paraId="61247C5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La transition verticale entre les lignes droites plates et les virages relevés doit être continue et uniforme. L’inclinaison maximale des transitions verticales, mesurée dans le sens de la course, le long du bord extérieur du couloir extérieur, ne doit pas dépasser 5%. La transition verticale entre les lignes droites et les virages peut être prolongée jusqu'à 5m dans la ligne droite. La transition entre l'aire horizontale et les aires montantes et descendantes doit être progressive, avec un rayon vertical minimal de 5m. Des rayons plus importants sont préférables.</w:t>
      </w:r>
    </w:p>
    <w:p w14:paraId="4FC20AEA" w14:textId="77777777" w:rsidR="00314759" w:rsidRPr="006E0A25" w:rsidRDefault="00314759" w:rsidP="00314759">
      <w:pPr>
        <w:pStyle w:val="Bodytext1"/>
        <w:spacing w:line="240" w:lineRule="auto"/>
        <w:jc w:val="both"/>
        <w:rPr>
          <w:rFonts w:ascii="Arquitecta" w:hAnsi="Arquitecta"/>
          <w:sz w:val="24"/>
          <w:szCs w:val="24"/>
          <w:lang w:val="fr-FR"/>
        </w:rPr>
      </w:pPr>
    </w:p>
    <w:p w14:paraId="62298487" w14:textId="77777777" w:rsidR="00314759" w:rsidRPr="006E0A25" w:rsidRDefault="00314759" w:rsidP="00314759">
      <w:pPr>
        <w:pStyle w:val="Bodytext1"/>
        <w:spacing w:line="240" w:lineRule="auto"/>
        <w:jc w:val="both"/>
        <w:rPr>
          <w:rFonts w:ascii="Arquitecta" w:hAnsi="Arquitecta"/>
          <w:color w:val="000000"/>
          <w:sz w:val="24"/>
          <w:szCs w:val="24"/>
          <w:lang w:val="fr-FR"/>
        </w:rPr>
      </w:pPr>
      <w:r w:rsidRPr="006E0A25">
        <w:rPr>
          <w:rFonts w:ascii="Arquitecta" w:hAnsi="Arquitecta"/>
          <w:sz w:val="24"/>
          <w:szCs w:val="24"/>
          <w:lang w:val="fr-FR"/>
        </w:rPr>
        <w:tab/>
        <w:t>Pour faciliter le passage fluide des athlètes des lignes droites aux virages, on peut recourir à des transitions radiales à multi rayons ou de type clothoïde entre les lignes droites et les virages. Toutefois, dans la mesure du possible, la longueur de la ligne droite ne doit pas être inférieure à 35m. Le petit décalage initial entre les transitions horizontales et la ligne droite et les transitions verticales peut ne pas être pris en compte pour déterminer la longueur de la ligne droite fournie</w:t>
      </w:r>
      <w:r w:rsidRPr="006E0A25">
        <w:rPr>
          <w:rFonts w:ascii="Arquitecta" w:hAnsi="Arquitecta"/>
          <w:color w:val="000000"/>
          <w:sz w:val="24"/>
          <w:szCs w:val="24"/>
          <w:lang w:val="fr-FR"/>
        </w:rPr>
        <w:t>.</w:t>
      </w:r>
    </w:p>
    <w:p w14:paraId="6DCE20DB" w14:textId="77777777" w:rsidR="00314759" w:rsidRPr="006E0A25" w:rsidRDefault="00314759" w:rsidP="00314759">
      <w:pPr>
        <w:pStyle w:val="Bodytext1"/>
        <w:spacing w:line="240" w:lineRule="auto"/>
        <w:jc w:val="both"/>
        <w:rPr>
          <w:rFonts w:ascii="Arquitecta" w:hAnsi="Arquitecta"/>
          <w:sz w:val="24"/>
          <w:szCs w:val="24"/>
          <w:lang w:val="fr-FR"/>
        </w:rPr>
      </w:pPr>
    </w:p>
    <w:p w14:paraId="17CF6E6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transition radiale entre les lignes droites et les virages peut être assurée en deux ou trois sections de rayon progressivement décroissant à partir d'un rayon très important jusqu'au rayon du virage (transition multi-rayons). Cette </w:t>
      </w:r>
      <w:r w:rsidRPr="006E0A25">
        <w:rPr>
          <w:rFonts w:ascii="Arquitecta" w:hAnsi="Arquitecta"/>
          <w:color w:val="000000"/>
          <w:sz w:val="24"/>
          <w:szCs w:val="24"/>
          <w:lang w:val="fr-FR"/>
        </w:rPr>
        <w:t xml:space="preserve">solution très pratique à la question de </w:t>
      </w:r>
      <w:r w:rsidRPr="006E0A25">
        <w:rPr>
          <w:rFonts w:ascii="Arquitecta" w:hAnsi="Arquitecta"/>
          <w:sz w:val="24"/>
          <w:szCs w:val="24"/>
          <w:lang w:val="fr-FR"/>
        </w:rPr>
        <w:t xml:space="preserve">la transition radiale a été adoptée avec succès par plusieurs fabricants. </w:t>
      </w:r>
      <w:r w:rsidRPr="006E0A25">
        <w:rPr>
          <w:rFonts w:ascii="Arquitecta" w:hAnsi="Arquitecta"/>
          <w:color w:val="000000"/>
          <w:sz w:val="24"/>
          <w:szCs w:val="24"/>
          <w:lang w:val="fr-FR"/>
        </w:rPr>
        <w:t>Les athlètes n'ont aucun problème à s'exprimer sur cette configuration.</w:t>
      </w:r>
    </w:p>
    <w:p w14:paraId="0BCABD7C" w14:textId="77777777" w:rsidR="00314759" w:rsidRPr="006E0A25" w:rsidRDefault="00314759" w:rsidP="00314759">
      <w:pPr>
        <w:pStyle w:val="Bodytext1"/>
        <w:spacing w:line="240" w:lineRule="auto"/>
        <w:jc w:val="both"/>
        <w:rPr>
          <w:rFonts w:ascii="Arquitecta" w:hAnsi="Arquitecta"/>
          <w:lang w:val="fr-FR"/>
        </w:rPr>
      </w:pPr>
    </w:p>
    <w:p w14:paraId="7BD3F8A3" w14:textId="77777777" w:rsidR="00314759" w:rsidRPr="006E0A25" w:rsidRDefault="00314759" w:rsidP="00314759">
      <w:pPr>
        <w:pStyle w:val="Bodytext1"/>
        <w:jc w:val="both"/>
        <w:rPr>
          <w:rFonts w:ascii="Arquitecta" w:hAnsi="Arquitecta"/>
          <w:color w:val="000000"/>
          <w:sz w:val="24"/>
          <w:szCs w:val="24"/>
          <w:lang w:val="fr-FR"/>
        </w:rPr>
      </w:pPr>
      <w:r w:rsidRPr="006E0A25">
        <w:rPr>
          <w:rFonts w:ascii="Arquitecta" w:hAnsi="Arquitecta"/>
          <w:sz w:val="24"/>
          <w:szCs w:val="24"/>
          <w:lang w:val="fr-FR"/>
        </w:rPr>
        <w:tab/>
        <w:t>Des transitions radiales de type clothoïde sont aussi possibles.</w:t>
      </w:r>
      <w:r w:rsidRPr="006E0A25">
        <w:rPr>
          <w:rFonts w:ascii="Arquitecta" w:hAnsi="Arquitecta"/>
          <w:color w:val="000000"/>
          <w:sz w:val="24"/>
          <w:szCs w:val="24"/>
          <w:lang w:val="fr-FR"/>
        </w:rPr>
        <w:t xml:space="preserve"> (Une clothoïde est une courbe dont le rayon en tout point</w:t>
      </w:r>
      <w:r w:rsidRPr="006E0A25">
        <w:rPr>
          <w:rFonts w:ascii="Arquitecta" w:hAnsi="Arquitecta"/>
          <w:color w:val="0432FF"/>
          <w:sz w:val="24"/>
          <w:szCs w:val="24"/>
          <w:lang w:val="fr-FR"/>
        </w:rPr>
        <w:t xml:space="preserve"> </w:t>
      </w:r>
      <w:r w:rsidRPr="006E0A25">
        <w:rPr>
          <w:rFonts w:ascii="Arquitecta" w:hAnsi="Arquitecta"/>
          <w:color w:val="000000"/>
          <w:sz w:val="24"/>
          <w:szCs w:val="24"/>
          <w:lang w:val="fr-FR"/>
        </w:rPr>
        <w:t>diminue au fur et à mesure que la longueur de l’arc augmente selon le paramètre de la clothoïde qui détermine l</w:t>
      </w:r>
      <w:r w:rsidRPr="006E0A25">
        <w:rPr>
          <w:rFonts w:ascii="Arquitecta" w:hAnsi="Arquitecta"/>
          <w:sz w:val="24"/>
          <w:szCs w:val="24"/>
          <w:lang w:val="fr-FR"/>
        </w:rPr>
        <w:t>'</w:t>
      </w:r>
      <w:r w:rsidRPr="006E0A25">
        <w:rPr>
          <w:rFonts w:ascii="Arquitecta" w:hAnsi="Arquitecta"/>
          <w:color w:val="000000"/>
          <w:sz w:val="24"/>
          <w:szCs w:val="24"/>
          <w:lang w:val="fr-FR"/>
        </w:rPr>
        <w:t>étroitesse de la courbe. Les équations pour une clothoïde sont quelque peu compliquées mais peuvent être exprimées sous forme d'intégrales de Fresnel utilisées dans la physique optique et peuvent être présentées</w:t>
      </w:r>
      <w:r w:rsidRPr="006E0A25">
        <w:rPr>
          <w:rFonts w:ascii="Arquitecta" w:hAnsi="Arquitecta"/>
          <w:color w:val="0432FF"/>
          <w:sz w:val="24"/>
          <w:szCs w:val="24"/>
          <w:lang w:val="fr-FR"/>
        </w:rPr>
        <w:t xml:space="preserve"> </w:t>
      </w:r>
      <w:r w:rsidRPr="006E0A25">
        <w:rPr>
          <w:rFonts w:ascii="Arquitecta" w:hAnsi="Arquitecta"/>
          <w:color w:val="000000"/>
          <w:sz w:val="24"/>
          <w:szCs w:val="24"/>
          <w:lang w:val="fr-FR"/>
        </w:rPr>
        <w:t xml:space="preserve">sous forme de tableau.) </w:t>
      </w:r>
      <w:r w:rsidRPr="006E0A25">
        <w:rPr>
          <w:rFonts w:ascii="Arquitecta" w:hAnsi="Arquitecta"/>
          <w:sz w:val="24"/>
          <w:szCs w:val="24"/>
          <w:lang w:val="fr-FR"/>
        </w:rPr>
        <w:t>Des tables de décalages standard</w:t>
      </w:r>
      <w:r w:rsidRPr="006E0A25">
        <w:rPr>
          <w:rFonts w:ascii="Arquitecta" w:hAnsi="Arquitecta"/>
          <w:color w:val="000000"/>
          <w:sz w:val="24"/>
          <w:szCs w:val="24"/>
          <w:lang w:val="fr-FR"/>
        </w:rPr>
        <w:t>s</w:t>
      </w:r>
      <w:r w:rsidRPr="006E0A25">
        <w:rPr>
          <w:rFonts w:ascii="Arquitecta" w:hAnsi="Arquitecta"/>
          <w:sz w:val="24"/>
          <w:szCs w:val="24"/>
          <w:lang w:val="fr-FR"/>
        </w:rPr>
        <w:t xml:space="preserve"> pour un rayon de courbure et une longueur de transition donnés sont disponibles. </w:t>
      </w:r>
      <w:r w:rsidRPr="006E0A25">
        <w:rPr>
          <w:rFonts w:ascii="Arquitecta" w:hAnsi="Arquitecta"/>
          <w:color w:val="000000"/>
          <w:sz w:val="24"/>
          <w:szCs w:val="24"/>
          <w:lang w:val="fr-FR"/>
        </w:rPr>
        <w:t>Cette solution est communément utilisée dans la conception des virages pour les routes, les chemins de fer et les montagnes russes puisque la courbure d</w:t>
      </w:r>
      <w:r w:rsidRPr="006E0A25">
        <w:rPr>
          <w:rFonts w:ascii="Arquitecta" w:hAnsi="Arquitecta"/>
          <w:sz w:val="24"/>
          <w:szCs w:val="24"/>
          <w:lang w:val="fr-FR"/>
        </w:rPr>
        <w:t>'</w:t>
      </w:r>
      <w:r w:rsidRPr="006E0A25">
        <w:rPr>
          <w:rFonts w:ascii="Arquitecta" w:hAnsi="Arquitecta"/>
          <w:color w:val="000000"/>
          <w:sz w:val="24"/>
          <w:szCs w:val="24"/>
          <w:lang w:val="fr-FR"/>
        </w:rPr>
        <w:t>une clothoïde varie continuellement tout au long de la courbe. Par conséquent, la force centrifuge d'un véhicule se déplaçant continuellement le long de la courbe varie, elle aussi, continuellement et peut être contrecarrée par l'augmentation continuelle de la pente.</w:t>
      </w:r>
      <w:r w:rsidRPr="006E0A25">
        <w:rPr>
          <w:rFonts w:ascii="Arquitecta" w:hAnsi="Arquitecta"/>
          <w:sz w:val="24"/>
          <w:szCs w:val="24"/>
          <w:lang w:val="fr-FR"/>
        </w:rPr>
        <w:t xml:space="preserve"> Le mouvement vers l'avant de l'athlète est, toutefois, moins contraint que celui d'un véhicule puisque son modèle de course est une série de cordes et que l'athlète peut continuellement changer l'angle de son corps par rapport à la perpendiculaire de la pente de la piste de façon à contrecarrer rapidement les forces centrifuges variables.</w:t>
      </w:r>
    </w:p>
    <w:p w14:paraId="0DF68712" w14:textId="77777777" w:rsidR="00314759" w:rsidRPr="006E0A25" w:rsidRDefault="00314759" w:rsidP="00314759">
      <w:pPr>
        <w:pStyle w:val="Bodytext1"/>
        <w:spacing w:line="240" w:lineRule="auto"/>
        <w:jc w:val="both"/>
        <w:rPr>
          <w:rFonts w:ascii="Arquitecta" w:hAnsi="Arquitecta"/>
          <w:sz w:val="24"/>
          <w:szCs w:val="24"/>
          <w:lang w:val="fr-FR"/>
        </w:rPr>
      </w:pPr>
    </w:p>
    <w:p w14:paraId="45A868C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 xml:space="preserve">Bien que la lice ou le marquage du couloir 1 puissent être conçus avec une transition à multi-rayons ou de type clothoïde, le marquage de tous les autres couloirs ne peut pas être conçu de la même façon à cause de l'effet variable du changement de l'angle de la pente. </w:t>
      </w:r>
      <w:r w:rsidRPr="006E0A25">
        <w:rPr>
          <w:rFonts w:ascii="Arquitecta" w:hAnsi="Arquitecta"/>
          <w:sz w:val="24"/>
          <w:szCs w:val="24"/>
          <w:lang w:val="fr-FR"/>
        </w:rPr>
        <w:t>Chaque couloir doit être tracé à partir de la lice ou du marquage du couloir 1 de telle sorte que sa largeur soit maintenue dans les virages relevés.</w:t>
      </w:r>
    </w:p>
    <w:p w14:paraId="68C84659" w14:textId="77777777" w:rsidR="00314759" w:rsidRPr="006E0A25" w:rsidRDefault="00314759" w:rsidP="00314759">
      <w:pPr>
        <w:pStyle w:val="Bodytext1"/>
        <w:spacing w:line="240" w:lineRule="auto"/>
        <w:jc w:val="both"/>
        <w:rPr>
          <w:rFonts w:ascii="Arquitecta" w:hAnsi="Arquitecta"/>
          <w:sz w:val="24"/>
          <w:szCs w:val="24"/>
          <w:lang w:val="fr-FR"/>
        </w:rPr>
      </w:pPr>
    </w:p>
    <w:p w14:paraId="663FBD0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Ce n'est pas une infraction aux règles de l'IAAF si les transitions descendantes sont différentes des transitions ascendantes. Toutefois, les rayons des deux virages relevés doivent être égaux. </w:t>
      </w:r>
    </w:p>
    <w:p w14:paraId="36441A60" w14:textId="77777777" w:rsidR="00314759" w:rsidRPr="006E0A25" w:rsidRDefault="00314759" w:rsidP="00314759">
      <w:pPr>
        <w:pStyle w:val="Bodytext1"/>
        <w:spacing w:line="240" w:lineRule="auto"/>
        <w:jc w:val="both"/>
        <w:rPr>
          <w:rFonts w:ascii="Arquitecta" w:hAnsi="Arquitecta"/>
          <w:sz w:val="24"/>
          <w:szCs w:val="24"/>
          <w:lang w:val="fr-FR"/>
        </w:rPr>
      </w:pPr>
    </w:p>
    <w:p w14:paraId="6DB4A45F"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8.1.1.4 Installation pour le saut en hauteur</w:t>
      </w:r>
    </w:p>
    <w:p w14:paraId="4612C600" w14:textId="77777777" w:rsidR="00314759" w:rsidRPr="006E0A25" w:rsidRDefault="00314759" w:rsidP="00314759">
      <w:pPr>
        <w:pStyle w:val="Bodytext1"/>
        <w:spacing w:line="240" w:lineRule="auto"/>
        <w:jc w:val="both"/>
        <w:rPr>
          <w:rFonts w:ascii="Arquitecta" w:hAnsi="Arquitecta"/>
          <w:sz w:val="24"/>
          <w:szCs w:val="24"/>
          <w:lang w:val="fr-FR"/>
        </w:rPr>
      </w:pPr>
    </w:p>
    <w:p w14:paraId="5942C0A5"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L'installation doit être identique à celle en plein air (Voir 2.3.3). La longueur minimale de la piste d'élan sera de </w:t>
      </w:r>
      <w:r w:rsidRPr="006E0A25">
        <w:rPr>
          <w:rFonts w:ascii="Arquitecta" w:hAnsi="Arquitecta"/>
          <w:color w:val="000000"/>
          <w:sz w:val="24"/>
          <w:szCs w:val="24"/>
          <w:lang w:val="fr-FR"/>
        </w:rPr>
        <w:t>15,00m sauf pour des compétitions énumérées</w:t>
      </w:r>
      <w:r w:rsidRPr="006E0A25">
        <w:rPr>
          <w:rFonts w:ascii="Arquitecta" w:hAnsi="Arquitecta"/>
          <w:sz w:val="24"/>
          <w:szCs w:val="24"/>
          <w:lang w:val="fr-FR"/>
        </w:rPr>
        <w:t xml:space="preserve"> </w:t>
      </w:r>
      <w:r w:rsidRPr="006E0A25">
        <w:rPr>
          <w:rFonts w:ascii="Arquitecta" w:hAnsi="Arquitecta"/>
          <w:color w:val="000000"/>
          <w:sz w:val="24"/>
          <w:szCs w:val="24"/>
          <w:lang w:val="fr-FR"/>
        </w:rPr>
        <w:t>dans les</w:t>
      </w:r>
      <w:r w:rsidRPr="006E0A25">
        <w:rPr>
          <w:rFonts w:ascii="Arquitecta" w:hAnsi="Arquitecta"/>
          <w:color w:val="0432FF"/>
          <w:sz w:val="24"/>
          <w:szCs w:val="24"/>
          <w:lang w:val="fr-FR"/>
        </w:rPr>
        <w:t xml:space="preserve"> </w:t>
      </w:r>
      <w:r w:rsidRPr="006E0A25">
        <w:rPr>
          <w:rFonts w:ascii="Arquitecta" w:hAnsi="Arquitecta"/>
          <w:sz w:val="24"/>
          <w:szCs w:val="24"/>
          <w:lang w:val="fr-FR"/>
        </w:rPr>
        <w:t>règles 1.1(a), (b) et (c), pour lesquelles le minimum sera de 20,00m. Toutefois, les règles de l'IAAF autorisent l'athlète à commencer sa course d'élan sur le virage relevé de la piste circulaire pourvu que les 15 derniers mètres de celle-ci se déroulent sur une piste d'élan conforme aux règles 182.3, 182.4 et 182.5. Cela doit être gardé à l'esprit au moment de la conception du terrain central.</w:t>
      </w:r>
    </w:p>
    <w:p w14:paraId="70E56131" w14:textId="321E989C" w:rsidR="00314759" w:rsidRDefault="00314759" w:rsidP="00314759">
      <w:pPr>
        <w:pStyle w:val="Bodytext1"/>
        <w:spacing w:line="240" w:lineRule="auto"/>
        <w:jc w:val="both"/>
        <w:rPr>
          <w:rFonts w:ascii="Arquitecta" w:hAnsi="Arquitecta"/>
          <w:sz w:val="24"/>
          <w:szCs w:val="24"/>
          <w:lang w:val="fr-FR"/>
        </w:rPr>
      </w:pPr>
    </w:p>
    <w:p w14:paraId="5AD157D6" w14:textId="2C23A24E" w:rsidR="00827230" w:rsidRDefault="00827230" w:rsidP="00314759">
      <w:pPr>
        <w:pStyle w:val="Bodytext1"/>
        <w:spacing w:line="240" w:lineRule="auto"/>
        <w:jc w:val="both"/>
        <w:rPr>
          <w:rFonts w:ascii="Arquitecta" w:hAnsi="Arquitecta"/>
          <w:sz w:val="24"/>
          <w:szCs w:val="24"/>
          <w:lang w:val="fr-FR"/>
        </w:rPr>
      </w:pPr>
    </w:p>
    <w:p w14:paraId="6E1663F3" w14:textId="6C054468" w:rsidR="00827230" w:rsidRDefault="00827230" w:rsidP="00314759">
      <w:pPr>
        <w:pStyle w:val="Bodytext1"/>
        <w:spacing w:line="240" w:lineRule="auto"/>
        <w:jc w:val="both"/>
        <w:rPr>
          <w:rFonts w:ascii="Arquitecta" w:hAnsi="Arquitecta"/>
          <w:sz w:val="24"/>
          <w:szCs w:val="24"/>
          <w:lang w:val="fr-FR"/>
        </w:rPr>
      </w:pPr>
    </w:p>
    <w:p w14:paraId="211E2F9C" w14:textId="1E1547D2" w:rsidR="00827230" w:rsidRDefault="00827230" w:rsidP="00314759">
      <w:pPr>
        <w:pStyle w:val="Bodytext1"/>
        <w:spacing w:line="240" w:lineRule="auto"/>
        <w:jc w:val="both"/>
        <w:rPr>
          <w:rFonts w:ascii="Arquitecta" w:hAnsi="Arquitecta"/>
          <w:sz w:val="24"/>
          <w:szCs w:val="24"/>
          <w:lang w:val="fr-FR"/>
        </w:rPr>
      </w:pPr>
    </w:p>
    <w:p w14:paraId="3170F617" w14:textId="77777777" w:rsidR="00827230" w:rsidRPr="006E0A25" w:rsidRDefault="00827230" w:rsidP="00314759">
      <w:pPr>
        <w:pStyle w:val="Bodytext1"/>
        <w:spacing w:line="240" w:lineRule="auto"/>
        <w:jc w:val="both"/>
        <w:rPr>
          <w:rFonts w:ascii="Arquitecta" w:hAnsi="Arquitecta"/>
          <w:sz w:val="24"/>
          <w:szCs w:val="24"/>
          <w:lang w:val="fr-FR"/>
        </w:rPr>
      </w:pPr>
    </w:p>
    <w:p w14:paraId="2ACE7A2E"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lastRenderedPageBreak/>
        <w:tab/>
        <w:t>8.1.1.5 Installation pour le saut à la perche</w:t>
      </w:r>
    </w:p>
    <w:p w14:paraId="4E320768" w14:textId="77777777" w:rsidR="00314759" w:rsidRPr="006E0A25" w:rsidRDefault="00314759" w:rsidP="00314759">
      <w:pPr>
        <w:pStyle w:val="Bodytext1"/>
        <w:spacing w:line="240" w:lineRule="auto"/>
        <w:jc w:val="both"/>
        <w:rPr>
          <w:rFonts w:ascii="Arquitecta" w:hAnsi="Arquitecta"/>
          <w:sz w:val="24"/>
          <w:szCs w:val="24"/>
          <w:lang w:val="fr-FR"/>
        </w:rPr>
      </w:pPr>
    </w:p>
    <w:p w14:paraId="705312A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L'installation doit être identique à celle en plein air (Voir 2.3.4). Toutefois, les règles de l'IAAF autorisent l'athlète à commencer sa course d'élan sur le virage relevé de la piste circulaire pourvu que les 40m derniers mètres de celle-ci se déroulent sur une piste d'élan conforme aux règles 183.6 et 183.7.</w:t>
      </w:r>
    </w:p>
    <w:p w14:paraId="3E002DEC" w14:textId="77777777" w:rsidR="00314759" w:rsidRPr="006E0A25" w:rsidRDefault="00314759" w:rsidP="00314759">
      <w:pPr>
        <w:pStyle w:val="Bodytext1"/>
        <w:spacing w:line="240" w:lineRule="auto"/>
        <w:jc w:val="both"/>
        <w:rPr>
          <w:rFonts w:ascii="Arquitecta" w:hAnsi="Arquitecta"/>
          <w:sz w:val="24"/>
          <w:szCs w:val="24"/>
          <w:lang w:val="fr-FR"/>
        </w:rPr>
      </w:pPr>
    </w:p>
    <w:p w14:paraId="27EE7DB1"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8.1.1.6 Installation pour le saut en longueur et le triple-saut</w:t>
      </w:r>
    </w:p>
    <w:p w14:paraId="0358C9AB" w14:textId="77777777" w:rsidR="00314759" w:rsidRPr="006E0A25" w:rsidRDefault="00314759" w:rsidP="00314759">
      <w:pPr>
        <w:pStyle w:val="Bodytext1"/>
        <w:spacing w:line="240" w:lineRule="auto"/>
        <w:jc w:val="both"/>
        <w:rPr>
          <w:rFonts w:ascii="Arquitecta" w:hAnsi="Arquitecta"/>
          <w:sz w:val="24"/>
          <w:szCs w:val="24"/>
          <w:lang w:val="fr-FR"/>
        </w:rPr>
      </w:pPr>
    </w:p>
    <w:p w14:paraId="003D5AD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L'installation doit être identique à celle en plein air (Voir 2.3.1 et 2.3.2). Toutefois, les règles de l'IAAF autorisent l'athlète à commencer sa course d'élan sur le virage relevé de la piste circulaire pourvu que les 40m derniers mètres de celle-ci se déroulent sur une piste d'élan conforme aux règles 184.1 et 184.2.</w:t>
      </w:r>
    </w:p>
    <w:p w14:paraId="4CD2F360" w14:textId="77777777" w:rsidR="00314759" w:rsidRPr="006E0A25" w:rsidRDefault="00314759" w:rsidP="00314759">
      <w:pPr>
        <w:pStyle w:val="Bodytext1"/>
        <w:spacing w:line="240" w:lineRule="auto"/>
        <w:jc w:val="both"/>
        <w:rPr>
          <w:rFonts w:ascii="Arquitecta" w:hAnsi="Arquitecta"/>
          <w:sz w:val="24"/>
          <w:szCs w:val="24"/>
          <w:lang w:val="fr-FR"/>
        </w:rPr>
      </w:pPr>
    </w:p>
    <w:p w14:paraId="53CF7AB9"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8.1.1.7 Installation pour le lancer du poids</w:t>
      </w:r>
    </w:p>
    <w:p w14:paraId="59A3F30E" w14:textId="77777777" w:rsidR="00314759" w:rsidRPr="006E0A25" w:rsidRDefault="00314759" w:rsidP="00314759">
      <w:pPr>
        <w:pStyle w:val="Bodytext1"/>
        <w:spacing w:line="240" w:lineRule="auto"/>
        <w:jc w:val="both"/>
        <w:rPr>
          <w:rFonts w:ascii="Arquitecta" w:hAnsi="Arquitecta"/>
          <w:sz w:val="24"/>
          <w:szCs w:val="24"/>
          <w:lang w:val="fr-FR"/>
        </w:rPr>
      </w:pPr>
    </w:p>
    <w:p w14:paraId="01B056D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la sécurité des spectateurs, des athlètes et des officiels, le secteur de chute sera clôturé à son extrémité et sur les deux côtés, en se rapprochant aussi près du cercle de lancer que nécessaire, par une barrière d'arrêt et un filet de protection d'environ 4m de hauteur qui arrêtera un poids, qu'il soit en vol ou qu'il rebondisse sur le secteur de chute.</w:t>
      </w:r>
    </w:p>
    <w:p w14:paraId="650098D9" w14:textId="77777777" w:rsidR="00314759" w:rsidRPr="006E0A25" w:rsidRDefault="00314759" w:rsidP="00314759">
      <w:pPr>
        <w:pStyle w:val="Bodytext1"/>
        <w:spacing w:line="240" w:lineRule="auto"/>
        <w:jc w:val="both"/>
        <w:rPr>
          <w:rFonts w:ascii="Arquitecta" w:hAnsi="Arquitecta"/>
          <w:sz w:val="24"/>
          <w:szCs w:val="24"/>
          <w:lang w:val="fr-FR"/>
        </w:rPr>
      </w:pPr>
    </w:p>
    <w:p w14:paraId="62F4AAC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lignes du secteur de chute peuvent être tracées soit radialement en partant du centre du cercle de lancer, délimitant ainsi un secteur de 34,92°, soit parallèlement l'une par rapport à l'autre avec une distance de séparation minimale de 9m (Schéma 8.3.5). La barrière d'arrêt à l'extrémité doit être au moins à 0,50m au-delà de l'actuel record du Monde pour les hommes ou pour les femmes.</w:t>
      </w:r>
    </w:p>
    <w:p w14:paraId="5F478A80" w14:textId="77777777" w:rsidR="00314759" w:rsidRPr="006E0A25" w:rsidRDefault="00314759" w:rsidP="00314759">
      <w:pPr>
        <w:pStyle w:val="Bodytext1"/>
        <w:spacing w:line="240" w:lineRule="auto"/>
        <w:jc w:val="both"/>
        <w:rPr>
          <w:rFonts w:ascii="Arquitecta" w:hAnsi="Arquitecta"/>
          <w:sz w:val="24"/>
          <w:szCs w:val="24"/>
          <w:lang w:val="fr-FR"/>
        </w:rPr>
      </w:pPr>
    </w:p>
    <w:p w14:paraId="569928E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surface du secteur de chute du poids doit être recouverte d'un matériau approprié sur lequel le poids laissera une empreinte et qui minimisera le rebond. </w:t>
      </w:r>
    </w:p>
    <w:p w14:paraId="4CC37FBC" w14:textId="77777777" w:rsidR="00314759" w:rsidRPr="006E0A25" w:rsidRDefault="00314759" w:rsidP="00314759">
      <w:pPr>
        <w:pStyle w:val="Bodytext1"/>
        <w:spacing w:line="240" w:lineRule="auto"/>
        <w:jc w:val="both"/>
        <w:rPr>
          <w:rFonts w:ascii="Arquitecta" w:hAnsi="Arquitecta"/>
          <w:sz w:val="24"/>
          <w:szCs w:val="24"/>
          <w:lang w:val="fr-FR"/>
        </w:rPr>
      </w:pPr>
    </w:p>
    <w:p w14:paraId="03082A4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r w:rsidRPr="006E0A25">
        <w:rPr>
          <w:rFonts w:ascii="Arquitecta" w:hAnsi="Arquitecta"/>
          <w:sz w:val="24"/>
          <w:szCs w:val="24"/>
          <w:lang w:val="fr-FR"/>
        </w:rPr>
        <w:tab/>
        <w:t>Un cercle de lancer temporaire ou portatif peut être en contre-plaqué avec le diamètre et la profondeur indiqués dans la section 2.4.4.</w:t>
      </w:r>
    </w:p>
    <w:p w14:paraId="6B4A1372" w14:textId="77777777" w:rsidR="00314759" w:rsidRPr="006E0A25" w:rsidRDefault="00314759" w:rsidP="00314759">
      <w:pPr>
        <w:pStyle w:val="Bodytext1"/>
        <w:spacing w:line="240" w:lineRule="auto"/>
        <w:jc w:val="both"/>
        <w:rPr>
          <w:rFonts w:ascii="Arquitecta" w:hAnsi="Arquitecta"/>
          <w:sz w:val="24"/>
          <w:szCs w:val="24"/>
          <w:lang w:val="fr-FR"/>
        </w:rPr>
      </w:pPr>
    </w:p>
    <w:p w14:paraId="13D8E4B8" w14:textId="14055DBE"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8.1.2 </w:t>
      </w:r>
      <w:r w:rsidR="00827230">
        <w:rPr>
          <w:rFonts w:ascii="Arquitecta" w:hAnsi="Arquitecta"/>
          <w:sz w:val="24"/>
          <w:szCs w:val="24"/>
        </w:rPr>
        <w:t>L</w:t>
      </w:r>
      <w:r w:rsidRPr="006E0A25">
        <w:rPr>
          <w:rFonts w:ascii="Arquitecta" w:hAnsi="Arquitecta"/>
          <w:sz w:val="24"/>
          <w:szCs w:val="24"/>
        </w:rPr>
        <w:t xml:space="preserve">ieux de </w:t>
      </w:r>
      <w:r w:rsidR="00827230">
        <w:rPr>
          <w:rFonts w:ascii="Arquitecta" w:hAnsi="Arquitecta"/>
          <w:sz w:val="24"/>
          <w:szCs w:val="24"/>
        </w:rPr>
        <w:t>rencontre</w:t>
      </w:r>
      <w:r w:rsidRPr="006E0A25">
        <w:rPr>
          <w:rFonts w:ascii="Arquitecta" w:hAnsi="Arquitecta"/>
          <w:sz w:val="24"/>
          <w:szCs w:val="24"/>
        </w:rPr>
        <w:t xml:space="preserve">, </w:t>
      </w:r>
      <w:r w:rsidR="00827230">
        <w:rPr>
          <w:rFonts w:ascii="Arquitecta" w:hAnsi="Arquitecta"/>
          <w:sz w:val="24"/>
          <w:szCs w:val="24"/>
        </w:rPr>
        <w:t>type</w:t>
      </w:r>
      <w:r w:rsidRPr="006E0A25">
        <w:rPr>
          <w:rFonts w:ascii="Arquitecta" w:hAnsi="Arquitecta"/>
          <w:sz w:val="24"/>
          <w:szCs w:val="24"/>
        </w:rPr>
        <w:t xml:space="preserve"> </w:t>
      </w:r>
      <w:r w:rsidR="00827230">
        <w:rPr>
          <w:rFonts w:ascii="Arquitecta" w:hAnsi="Arquitecta"/>
          <w:sz w:val="24"/>
          <w:szCs w:val="24"/>
        </w:rPr>
        <w:t>et</w:t>
      </w:r>
      <w:r w:rsidRPr="006E0A25">
        <w:rPr>
          <w:rFonts w:ascii="Arquitecta" w:hAnsi="Arquitecta"/>
          <w:sz w:val="24"/>
          <w:szCs w:val="24"/>
        </w:rPr>
        <w:t xml:space="preserve"> </w:t>
      </w:r>
      <w:r w:rsidR="00827230">
        <w:rPr>
          <w:rFonts w:ascii="Arquitecta" w:hAnsi="Arquitecta"/>
          <w:sz w:val="24"/>
          <w:szCs w:val="24"/>
        </w:rPr>
        <w:t>taille</w:t>
      </w:r>
    </w:p>
    <w:p w14:paraId="02CB2B68" w14:textId="77777777" w:rsidR="00314759" w:rsidRPr="006E0A25" w:rsidRDefault="00314759" w:rsidP="00314759">
      <w:pPr>
        <w:pStyle w:val="Bodytext1"/>
        <w:spacing w:line="240" w:lineRule="auto"/>
        <w:jc w:val="both"/>
        <w:rPr>
          <w:rFonts w:ascii="Arquitecta" w:hAnsi="Arquitecta"/>
          <w:sz w:val="24"/>
          <w:szCs w:val="24"/>
          <w:lang w:val="fr-FR"/>
        </w:rPr>
      </w:pPr>
    </w:p>
    <w:p w14:paraId="474CEFF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L'installation doit permettre l'organisation des différentes épreuves d'athlétisme mentionnées dans la section 8.1.1.1. L'utilisation de l'aire de compétition du terrain central par d'autres sports est possible. Les dimensions, y compris les dimensions des zones de sécurité, sont présentées dans le Tableau 8.1.2.</w:t>
      </w:r>
    </w:p>
    <w:p w14:paraId="0A425470" w14:textId="77777777" w:rsidR="00314759" w:rsidRPr="006E0A25" w:rsidRDefault="00314759" w:rsidP="00314759">
      <w:pPr>
        <w:pStyle w:val="Bodytext1"/>
        <w:spacing w:line="240" w:lineRule="auto"/>
        <w:jc w:val="both"/>
        <w:rPr>
          <w:rFonts w:ascii="Arquitecta" w:hAnsi="Arquitecta"/>
          <w:sz w:val="24"/>
          <w:szCs w:val="24"/>
          <w:lang w:val="fr-FR"/>
        </w:rPr>
      </w:pPr>
    </w:p>
    <w:p w14:paraId="2DAE1226" w14:textId="77777777" w:rsidR="00314759" w:rsidRPr="006E0A25" w:rsidRDefault="00314759" w:rsidP="00314759">
      <w:pPr>
        <w:pStyle w:val="Titre2"/>
        <w:jc w:val="both"/>
        <w:rPr>
          <w:rFonts w:ascii="Arquitecta" w:hAnsi="Arquitecta"/>
        </w:rPr>
      </w:pPr>
      <w:r w:rsidRPr="006E0A25">
        <w:rPr>
          <w:rFonts w:ascii="Arquitecta" w:hAnsi="Arquitecta"/>
        </w:rPr>
        <w:t>8.2 Exigences, principes de conception et directives</w:t>
      </w:r>
    </w:p>
    <w:p w14:paraId="09FAFDE5" w14:textId="77777777" w:rsidR="00314759" w:rsidRPr="006E0A25" w:rsidRDefault="00314759" w:rsidP="00314759">
      <w:pPr>
        <w:pStyle w:val="Bodytext1"/>
        <w:spacing w:line="240" w:lineRule="auto"/>
        <w:jc w:val="both"/>
        <w:rPr>
          <w:rFonts w:ascii="Arquitecta" w:hAnsi="Arquitecta"/>
          <w:lang w:val="fr-FR"/>
        </w:rPr>
      </w:pPr>
    </w:p>
    <w:p w14:paraId="7CEAF59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bâtiment abritant la piste couverte sera bien intégré dans son environnement urbain et sera conforme aux exigences locales et nationales portant sur la conception, la construction et la sécurité.</w:t>
      </w:r>
    </w:p>
    <w:p w14:paraId="5CDD3D15" w14:textId="77777777" w:rsidR="00314759" w:rsidRPr="006E0A25" w:rsidRDefault="00314759" w:rsidP="00314759">
      <w:pPr>
        <w:pStyle w:val="Bodytext1"/>
        <w:spacing w:line="240" w:lineRule="auto"/>
        <w:jc w:val="both"/>
        <w:rPr>
          <w:rFonts w:ascii="Arquitecta" w:hAnsi="Arquitecta"/>
          <w:sz w:val="24"/>
          <w:szCs w:val="24"/>
          <w:lang w:val="fr-FR"/>
        </w:rPr>
      </w:pPr>
    </w:p>
    <w:p w14:paraId="2E7D3F8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bâtiment sera fréquemment une installation polyvalente, conçu pour pouvoir s'adapter aux besoins d'une variété de sports, d'évènements culturels, d'expositions et de spectacles. </w:t>
      </w:r>
    </w:p>
    <w:p w14:paraId="15FBAD70" w14:textId="77777777" w:rsidR="00314759" w:rsidRPr="006E0A25" w:rsidRDefault="00314759" w:rsidP="00314759">
      <w:pPr>
        <w:pStyle w:val="Bodytext1"/>
        <w:spacing w:line="240" w:lineRule="auto"/>
        <w:jc w:val="both"/>
        <w:rPr>
          <w:rFonts w:ascii="Arquitecta" w:hAnsi="Arquitecta"/>
          <w:sz w:val="24"/>
          <w:szCs w:val="24"/>
          <w:lang w:val="fr-FR"/>
        </w:rPr>
      </w:pPr>
    </w:p>
    <w:p w14:paraId="7339516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conception des pistes couvertes est complexe et ne doit être entreprise que par des professionnels de la conception très expérimentés. Sinon des erreurs coûteuses peuvent être faites et l'installation, une fois construite, pourrait ne pas être conforme aux attentes de l'IAAF et des athlètes.</w:t>
      </w:r>
    </w:p>
    <w:p w14:paraId="78F54465" w14:textId="77777777" w:rsidR="00314759" w:rsidRPr="006E0A25" w:rsidRDefault="00314759" w:rsidP="00314759">
      <w:pPr>
        <w:pStyle w:val="Bodytext1"/>
        <w:spacing w:line="240" w:lineRule="auto"/>
        <w:jc w:val="both"/>
        <w:rPr>
          <w:rFonts w:ascii="Arquitecta" w:hAnsi="Arquitecta"/>
          <w:sz w:val="24"/>
          <w:szCs w:val="24"/>
          <w:lang w:val="fr-FR"/>
        </w:rPr>
      </w:pPr>
    </w:p>
    <w:p w14:paraId="744DBE5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Les écarts autorisés sont présentés sous forme de tolérances (+ ou ± ou –) après chaque chiffre. Toutes les mesures linéaires et tous les niveaux seront enregistrés au mm entier le plus proche.</w:t>
      </w:r>
    </w:p>
    <w:p w14:paraId="658B0B5B" w14:textId="77777777" w:rsidR="00314759" w:rsidRPr="006E0A25" w:rsidRDefault="00314759" w:rsidP="00314759">
      <w:pPr>
        <w:pStyle w:val="Bodytext1"/>
        <w:spacing w:line="240" w:lineRule="auto"/>
        <w:jc w:val="both"/>
        <w:rPr>
          <w:rFonts w:ascii="Arquitecta" w:hAnsi="Arquitecta"/>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151"/>
        <w:gridCol w:w="1151"/>
        <w:gridCol w:w="1151"/>
        <w:gridCol w:w="1152"/>
        <w:gridCol w:w="1152"/>
        <w:gridCol w:w="1152"/>
        <w:gridCol w:w="1152"/>
      </w:tblGrid>
      <w:tr w:rsidR="00314759" w:rsidRPr="006E0A25" w14:paraId="0ECF575E" w14:textId="77777777" w:rsidTr="00314759">
        <w:tc>
          <w:tcPr>
            <w:tcW w:w="1752" w:type="dxa"/>
            <w:vMerge w:val="restart"/>
          </w:tcPr>
          <w:p w14:paraId="223F8B7C" w14:textId="77777777" w:rsidR="00314759" w:rsidRPr="006E0A25" w:rsidRDefault="00314759" w:rsidP="00314759">
            <w:pPr>
              <w:jc w:val="center"/>
              <w:rPr>
                <w:rFonts w:ascii="Arquitecta" w:hAnsi="Arquitecta"/>
              </w:rPr>
            </w:pPr>
            <w:r w:rsidRPr="006E0A25">
              <w:rPr>
                <w:rFonts w:ascii="Arquitecta" w:hAnsi="Arquitecta"/>
              </w:rPr>
              <w:t>Sports</w:t>
            </w:r>
          </w:p>
        </w:tc>
        <w:tc>
          <w:tcPr>
            <w:tcW w:w="2302" w:type="dxa"/>
            <w:gridSpan w:val="2"/>
          </w:tcPr>
          <w:p w14:paraId="7AD6DD53" w14:textId="77777777" w:rsidR="00314759" w:rsidRPr="006E0A25" w:rsidRDefault="00314759" w:rsidP="00314759">
            <w:pPr>
              <w:jc w:val="center"/>
              <w:rPr>
                <w:rFonts w:ascii="Arquitecta" w:hAnsi="Arquitecta"/>
              </w:rPr>
            </w:pPr>
            <w:r w:rsidRPr="006E0A25">
              <w:rPr>
                <w:rFonts w:ascii="Arquitecta" w:hAnsi="Arquitecta"/>
              </w:rPr>
              <w:t>Taille standard</w:t>
            </w:r>
          </w:p>
        </w:tc>
        <w:tc>
          <w:tcPr>
            <w:tcW w:w="2303" w:type="dxa"/>
            <w:gridSpan w:val="2"/>
          </w:tcPr>
          <w:p w14:paraId="1FF5ABB8" w14:textId="77777777" w:rsidR="00314759" w:rsidRPr="006E0A25" w:rsidRDefault="00314759" w:rsidP="00314759">
            <w:pPr>
              <w:jc w:val="center"/>
              <w:rPr>
                <w:rFonts w:ascii="Arquitecta" w:hAnsi="Arquitecta"/>
              </w:rPr>
            </w:pPr>
            <w:r w:rsidRPr="006E0A25">
              <w:rPr>
                <w:rFonts w:ascii="Arquitecta" w:hAnsi="Arquitecta"/>
              </w:rPr>
              <w:t>Zones de sécurité</w:t>
            </w:r>
          </w:p>
        </w:tc>
        <w:tc>
          <w:tcPr>
            <w:tcW w:w="2304" w:type="dxa"/>
            <w:gridSpan w:val="2"/>
          </w:tcPr>
          <w:p w14:paraId="2EC98158" w14:textId="77777777" w:rsidR="00314759" w:rsidRPr="006E0A25" w:rsidRDefault="00314759" w:rsidP="00314759">
            <w:pPr>
              <w:jc w:val="center"/>
              <w:rPr>
                <w:rFonts w:ascii="Arquitecta" w:hAnsi="Arquitecta"/>
              </w:rPr>
            </w:pPr>
            <w:r w:rsidRPr="006E0A25">
              <w:rPr>
                <w:rFonts w:ascii="Arquitecta" w:hAnsi="Arquitecta"/>
              </w:rPr>
              <w:t>Totale</w:t>
            </w:r>
          </w:p>
        </w:tc>
        <w:tc>
          <w:tcPr>
            <w:tcW w:w="1152" w:type="dxa"/>
            <w:vMerge w:val="restart"/>
          </w:tcPr>
          <w:p w14:paraId="0373DC19" w14:textId="77777777" w:rsidR="00314759" w:rsidRPr="006E0A25" w:rsidRDefault="00314759" w:rsidP="00314759">
            <w:pPr>
              <w:jc w:val="center"/>
              <w:rPr>
                <w:rFonts w:ascii="Arquitecta" w:hAnsi="Arquitecta"/>
              </w:rPr>
            </w:pPr>
            <w:r w:rsidRPr="006E0A25">
              <w:rPr>
                <w:rFonts w:ascii="Arquitecta" w:hAnsi="Arquitecta"/>
              </w:rPr>
              <w:t>Hauteur</w:t>
            </w:r>
          </w:p>
        </w:tc>
      </w:tr>
      <w:tr w:rsidR="00314759" w:rsidRPr="006E0A25" w14:paraId="697CBADC" w14:textId="77777777" w:rsidTr="00314759">
        <w:tc>
          <w:tcPr>
            <w:tcW w:w="1752" w:type="dxa"/>
            <w:vMerge/>
          </w:tcPr>
          <w:p w14:paraId="43577209" w14:textId="77777777" w:rsidR="00314759" w:rsidRPr="006E0A25" w:rsidRDefault="00314759" w:rsidP="00314759">
            <w:pPr>
              <w:rPr>
                <w:rFonts w:ascii="Arquitecta" w:hAnsi="Arquitecta"/>
              </w:rPr>
            </w:pPr>
          </w:p>
        </w:tc>
        <w:tc>
          <w:tcPr>
            <w:tcW w:w="1151" w:type="dxa"/>
          </w:tcPr>
          <w:p w14:paraId="0CBEA8A7" w14:textId="77777777" w:rsidR="00314759" w:rsidRPr="006E0A25" w:rsidRDefault="00314759" w:rsidP="00314759">
            <w:pPr>
              <w:rPr>
                <w:rFonts w:ascii="Arquitecta" w:hAnsi="Arquitecta"/>
              </w:rPr>
            </w:pPr>
            <w:r w:rsidRPr="006E0A25">
              <w:rPr>
                <w:rFonts w:ascii="Arquitecta" w:hAnsi="Arquitecta"/>
              </w:rPr>
              <w:t>Largeur</w:t>
            </w:r>
          </w:p>
        </w:tc>
        <w:tc>
          <w:tcPr>
            <w:tcW w:w="1151" w:type="dxa"/>
          </w:tcPr>
          <w:p w14:paraId="0958B8EE" w14:textId="77777777" w:rsidR="00314759" w:rsidRPr="006E0A25" w:rsidRDefault="00314759" w:rsidP="00314759">
            <w:pPr>
              <w:rPr>
                <w:rFonts w:ascii="Arquitecta" w:hAnsi="Arquitecta"/>
              </w:rPr>
            </w:pPr>
            <w:r w:rsidRPr="006E0A25">
              <w:rPr>
                <w:rFonts w:ascii="Arquitecta" w:hAnsi="Arquitecta"/>
              </w:rPr>
              <w:t>Longueur</w:t>
            </w:r>
          </w:p>
        </w:tc>
        <w:tc>
          <w:tcPr>
            <w:tcW w:w="1151" w:type="dxa"/>
          </w:tcPr>
          <w:p w14:paraId="2BBB4706" w14:textId="77777777" w:rsidR="00314759" w:rsidRPr="006E0A25" w:rsidRDefault="00314759" w:rsidP="00314759">
            <w:pPr>
              <w:rPr>
                <w:rFonts w:ascii="Arquitecta" w:hAnsi="Arquitecta"/>
              </w:rPr>
            </w:pPr>
            <w:r w:rsidRPr="006E0A25">
              <w:rPr>
                <w:rFonts w:ascii="Arquitecta" w:hAnsi="Arquitecta"/>
              </w:rPr>
              <w:t>Côté long</w:t>
            </w:r>
          </w:p>
        </w:tc>
        <w:tc>
          <w:tcPr>
            <w:tcW w:w="1152" w:type="dxa"/>
          </w:tcPr>
          <w:p w14:paraId="4AA06C5F" w14:textId="77777777" w:rsidR="00314759" w:rsidRPr="006E0A25" w:rsidRDefault="00314759" w:rsidP="00314759">
            <w:pPr>
              <w:rPr>
                <w:rFonts w:ascii="Arquitecta" w:hAnsi="Arquitecta"/>
              </w:rPr>
            </w:pPr>
            <w:r w:rsidRPr="006E0A25">
              <w:rPr>
                <w:rFonts w:ascii="Arquitecta" w:hAnsi="Arquitecta"/>
              </w:rPr>
              <w:t>Côté court</w:t>
            </w:r>
          </w:p>
        </w:tc>
        <w:tc>
          <w:tcPr>
            <w:tcW w:w="1152" w:type="dxa"/>
          </w:tcPr>
          <w:p w14:paraId="076A6563" w14:textId="77777777" w:rsidR="00314759" w:rsidRPr="006E0A25" w:rsidRDefault="00314759" w:rsidP="00314759">
            <w:pPr>
              <w:rPr>
                <w:rFonts w:ascii="Arquitecta" w:hAnsi="Arquitecta"/>
              </w:rPr>
            </w:pPr>
            <w:r w:rsidRPr="006E0A25">
              <w:rPr>
                <w:rFonts w:ascii="Arquitecta" w:hAnsi="Arquitecta"/>
              </w:rPr>
              <w:t>Largeur</w:t>
            </w:r>
          </w:p>
        </w:tc>
        <w:tc>
          <w:tcPr>
            <w:tcW w:w="1152" w:type="dxa"/>
          </w:tcPr>
          <w:p w14:paraId="17C03785" w14:textId="77777777" w:rsidR="00314759" w:rsidRPr="006E0A25" w:rsidRDefault="00314759" w:rsidP="00314759">
            <w:pPr>
              <w:rPr>
                <w:rFonts w:ascii="Arquitecta" w:hAnsi="Arquitecta"/>
              </w:rPr>
            </w:pPr>
            <w:r w:rsidRPr="006E0A25">
              <w:rPr>
                <w:rFonts w:ascii="Arquitecta" w:hAnsi="Arquitecta"/>
              </w:rPr>
              <w:t>Longueur</w:t>
            </w:r>
          </w:p>
        </w:tc>
        <w:tc>
          <w:tcPr>
            <w:tcW w:w="1152" w:type="dxa"/>
            <w:vMerge/>
          </w:tcPr>
          <w:p w14:paraId="441EB7C4" w14:textId="77777777" w:rsidR="00314759" w:rsidRPr="006E0A25" w:rsidRDefault="00314759" w:rsidP="00314759">
            <w:pPr>
              <w:rPr>
                <w:rFonts w:ascii="Arquitecta" w:hAnsi="Arquitecta"/>
              </w:rPr>
            </w:pPr>
          </w:p>
        </w:tc>
      </w:tr>
      <w:tr w:rsidR="00314759" w:rsidRPr="006E0A25" w14:paraId="7BE1846D" w14:textId="77777777" w:rsidTr="00314759">
        <w:tc>
          <w:tcPr>
            <w:tcW w:w="1752" w:type="dxa"/>
          </w:tcPr>
          <w:p w14:paraId="71196FE6" w14:textId="77777777" w:rsidR="00314759" w:rsidRPr="006E0A25" w:rsidRDefault="00314759" w:rsidP="00314759">
            <w:pPr>
              <w:rPr>
                <w:rFonts w:ascii="Arquitecta" w:hAnsi="Arquitecta"/>
              </w:rPr>
            </w:pPr>
            <w:r w:rsidRPr="006E0A25">
              <w:rPr>
                <w:rFonts w:ascii="Arquitecta" w:hAnsi="Arquitecta"/>
              </w:rPr>
              <w:t>Acrobatie</w:t>
            </w:r>
          </w:p>
        </w:tc>
        <w:tc>
          <w:tcPr>
            <w:tcW w:w="1151" w:type="dxa"/>
          </w:tcPr>
          <w:p w14:paraId="77E6AC8F" w14:textId="77777777" w:rsidR="00314759" w:rsidRPr="006E0A25" w:rsidRDefault="00314759" w:rsidP="00314759">
            <w:pPr>
              <w:jc w:val="center"/>
              <w:rPr>
                <w:rFonts w:ascii="Arquitecta" w:hAnsi="Arquitecta"/>
              </w:rPr>
            </w:pPr>
            <w:r w:rsidRPr="006E0A25">
              <w:rPr>
                <w:rFonts w:ascii="Arquitecta" w:hAnsi="Arquitecta"/>
              </w:rPr>
              <w:t>12</w:t>
            </w:r>
          </w:p>
        </w:tc>
        <w:tc>
          <w:tcPr>
            <w:tcW w:w="1151" w:type="dxa"/>
          </w:tcPr>
          <w:p w14:paraId="6776DA44" w14:textId="77777777" w:rsidR="00314759" w:rsidRPr="006E0A25" w:rsidRDefault="00314759" w:rsidP="00314759">
            <w:pPr>
              <w:jc w:val="center"/>
              <w:rPr>
                <w:rFonts w:ascii="Arquitecta" w:hAnsi="Arquitecta"/>
              </w:rPr>
            </w:pPr>
            <w:r w:rsidRPr="006E0A25">
              <w:rPr>
                <w:rFonts w:ascii="Arquitecta" w:hAnsi="Arquitecta"/>
              </w:rPr>
              <w:t>12</w:t>
            </w:r>
          </w:p>
        </w:tc>
        <w:tc>
          <w:tcPr>
            <w:tcW w:w="1151" w:type="dxa"/>
          </w:tcPr>
          <w:p w14:paraId="55A04755"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00DD5F8D"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47A74544" w14:textId="77777777" w:rsidR="00314759" w:rsidRPr="006E0A25" w:rsidRDefault="00314759" w:rsidP="00314759">
            <w:pPr>
              <w:jc w:val="center"/>
              <w:rPr>
                <w:rFonts w:ascii="Arquitecta" w:hAnsi="Arquitecta"/>
              </w:rPr>
            </w:pPr>
            <w:r w:rsidRPr="006E0A25">
              <w:rPr>
                <w:rFonts w:ascii="Arquitecta" w:hAnsi="Arquitecta"/>
              </w:rPr>
              <w:t>14</w:t>
            </w:r>
          </w:p>
        </w:tc>
        <w:tc>
          <w:tcPr>
            <w:tcW w:w="1152" w:type="dxa"/>
          </w:tcPr>
          <w:p w14:paraId="77191F83" w14:textId="77777777" w:rsidR="00314759" w:rsidRPr="006E0A25" w:rsidRDefault="00314759" w:rsidP="00314759">
            <w:pPr>
              <w:jc w:val="center"/>
              <w:rPr>
                <w:rFonts w:ascii="Arquitecta" w:hAnsi="Arquitecta"/>
              </w:rPr>
            </w:pPr>
            <w:r w:rsidRPr="006E0A25">
              <w:rPr>
                <w:rFonts w:ascii="Arquitecta" w:hAnsi="Arquitecta"/>
              </w:rPr>
              <w:t>14</w:t>
            </w:r>
          </w:p>
        </w:tc>
        <w:tc>
          <w:tcPr>
            <w:tcW w:w="1152" w:type="dxa"/>
          </w:tcPr>
          <w:p w14:paraId="19DAD9C8" w14:textId="77777777" w:rsidR="00314759" w:rsidRPr="006E0A25" w:rsidRDefault="00314759" w:rsidP="00314759">
            <w:pPr>
              <w:jc w:val="center"/>
              <w:rPr>
                <w:rFonts w:ascii="Arquitecta" w:hAnsi="Arquitecta"/>
              </w:rPr>
            </w:pPr>
            <w:r w:rsidRPr="006E0A25">
              <w:rPr>
                <w:rFonts w:ascii="Arquitecta" w:hAnsi="Arquitecta"/>
              </w:rPr>
              <w:t>5,5</w:t>
            </w:r>
          </w:p>
        </w:tc>
      </w:tr>
      <w:tr w:rsidR="00314759" w:rsidRPr="006E0A25" w14:paraId="47C3110B" w14:textId="77777777" w:rsidTr="00314759">
        <w:tc>
          <w:tcPr>
            <w:tcW w:w="1752" w:type="dxa"/>
          </w:tcPr>
          <w:p w14:paraId="15A24156" w14:textId="77777777" w:rsidR="00314759" w:rsidRPr="006E0A25" w:rsidRDefault="00314759" w:rsidP="00314759">
            <w:pPr>
              <w:rPr>
                <w:rFonts w:ascii="Arquitecta" w:hAnsi="Arquitecta"/>
              </w:rPr>
            </w:pPr>
            <w:r w:rsidRPr="006E0A25">
              <w:rPr>
                <w:rFonts w:ascii="Arquitecta" w:hAnsi="Arquitecta"/>
              </w:rPr>
              <w:t>Badminton</w:t>
            </w:r>
          </w:p>
        </w:tc>
        <w:tc>
          <w:tcPr>
            <w:tcW w:w="1151" w:type="dxa"/>
          </w:tcPr>
          <w:p w14:paraId="0CB13DE9" w14:textId="77777777" w:rsidR="00314759" w:rsidRPr="006E0A25" w:rsidRDefault="00314759" w:rsidP="00314759">
            <w:pPr>
              <w:jc w:val="center"/>
              <w:rPr>
                <w:rFonts w:ascii="Arquitecta" w:hAnsi="Arquitecta"/>
              </w:rPr>
            </w:pPr>
            <w:r w:rsidRPr="006E0A25">
              <w:rPr>
                <w:rFonts w:ascii="Arquitecta" w:hAnsi="Arquitecta"/>
              </w:rPr>
              <w:t>6,10</w:t>
            </w:r>
          </w:p>
        </w:tc>
        <w:tc>
          <w:tcPr>
            <w:tcW w:w="1151" w:type="dxa"/>
          </w:tcPr>
          <w:p w14:paraId="06A0D9EE" w14:textId="77777777" w:rsidR="00314759" w:rsidRPr="006E0A25" w:rsidRDefault="00314759" w:rsidP="00314759">
            <w:pPr>
              <w:jc w:val="center"/>
              <w:rPr>
                <w:rFonts w:ascii="Arquitecta" w:hAnsi="Arquitecta"/>
              </w:rPr>
            </w:pPr>
            <w:r w:rsidRPr="006E0A25">
              <w:rPr>
                <w:rFonts w:ascii="Arquitecta" w:hAnsi="Arquitecta"/>
              </w:rPr>
              <w:t>13,40</w:t>
            </w:r>
          </w:p>
        </w:tc>
        <w:tc>
          <w:tcPr>
            <w:tcW w:w="1151" w:type="dxa"/>
          </w:tcPr>
          <w:p w14:paraId="63D54179" w14:textId="77777777" w:rsidR="00314759" w:rsidRPr="006E0A25" w:rsidRDefault="00314759" w:rsidP="00314759">
            <w:pPr>
              <w:jc w:val="center"/>
              <w:rPr>
                <w:rFonts w:ascii="Arquitecta" w:hAnsi="Arquitecta"/>
              </w:rPr>
            </w:pPr>
            <w:r w:rsidRPr="006E0A25">
              <w:rPr>
                <w:rFonts w:ascii="Arquitecta" w:hAnsi="Arquitecta"/>
              </w:rPr>
              <w:t>1,50</w:t>
            </w:r>
          </w:p>
        </w:tc>
        <w:tc>
          <w:tcPr>
            <w:tcW w:w="1152" w:type="dxa"/>
          </w:tcPr>
          <w:p w14:paraId="073D99C6" w14:textId="77777777" w:rsidR="00314759" w:rsidRPr="006E0A25" w:rsidRDefault="00314759" w:rsidP="00314759">
            <w:pPr>
              <w:jc w:val="center"/>
              <w:rPr>
                <w:rFonts w:ascii="Arquitecta" w:hAnsi="Arquitecta"/>
              </w:rPr>
            </w:pPr>
            <w:r w:rsidRPr="006E0A25">
              <w:rPr>
                <w:rFonts w:ascii="Arquitecta" w:hAnsi="Arquitecta"/>
              </w:rPr>
              <w:t>2,50</w:t>
            </w:r>
          </w:p>
        </w:tc>
        <w:tc>
          <w:tcPr>
            <w:tcW w:w="1152" w:type="dxa"/>
          </w:tcPr>
          <w:p w14:paraId="6140FA19" w14:textId="77777777" w:rsidR="00314759" w:rsidRPr="006E0A25" w:rsidRDefault="00314759" w:rsidP="00314759">
            <w:pPr>
              <w:jc w:val="center"/>
              <w:rPr>
                <w:rFonts w:ascii="Arquitecta" w:hAnsi="Arquitecta"/>
              </w:rPr>
            </w:pPr>
            <w:r w:rsidRPr="006E0A25">
              <w:rPr>
                <w:rFonts w:ascii="Arquitecta" w:hAnsi="Arquitecta"/>
              </w:rPr>
              <w:t>9,10</w:t>
            </w:r>
          </w:p>
        </w:tc>
        <w:tc>
          <w:tcPr>
            <w:tcW w:w="1152" w:type="dxa"/>
          </w:tcPr>
          <w:p w14:paraId="14C781A1" w14:textId="77777777" w:rsidR="00314759" w:rsidRPr="006E0A25" w:rsidRDefault="00314759" w:rsidP="00314759">
            <w:pPr>
              <w:jc w:val="center"/>
              <w:rPr>
                <w:rFonts w:ascii="Arquitecta" w:hAnsi="Arquitecta"/>
              </w:rPr>
            </w:pPr>
            <w:r w:rsidRPr="006E0A25">
              <w:rPr>
                <w:rFonts w:ascii="Arquitecta" w:hAnsi="Arquitecta"/>
              </w:rPr>
              <w:t>18,40</w:t>
            </w:r>
          </w:p>
        </w:tc>
        <w:tc>
          <w:tcPr>
            <w:tcW w:w="1152" w:type="dxa"/>
          </w:tcPr>
          <w:p w14:paraId="44C4AA38" w14:textId="77777777" w:rsidR="00314759" w:rsidRPr="006E0A25" w:rsidRDefault="00314759" w:rsidP="00314759">
            <w:pPr>
              <w:jc w:val="center"/>
              <w:rPr>
                <w:rFonts w:ascii="Arquitecta" w:hAnsi="Arquitecta"/>
              </w:rPr>
            </w:pPr>
            <w:r w:rsidRPr="006E0A25">
              <w:rPr>
                <w:rFonts w:ascii="Arquitecta" w:hAnsi="Arquitecta"/>
              </w:rPr>
              <w:t>9</w:t>
            </w:r>
          </w:p>
        </w:tc>
      </w:tr>
      <w:tr w:rsidR="00314759" w:rsidRPr="006E0A25" w14:paraId="20E50A99" w14:textId="77777777" w:rsidTr="00314759">
        <w:tc>
          <w:tcPr>
            <w:tcW w:w="1752" w:type="dxa"/>
          </w:tcPr>
          <w:p w14:paraId="21719FA6" w14:textId="77777777" w:rsidR="00314759" w:rsidRPr="006E0A25" w:rsidRDefault="00314759" w:rsidP="00314759">
            <w:pPr>
              <w:rPr>
                <w:rFonts w:ascii="Arquitecta" w:hAnsi="Arquitecta"/>
              </w:rPr>
            </w:pPr>
            <w:r w:rsidRPr="006E0A25">
              <w:rPr>
                <w:rFonts w:ascii="Arquitecta" w:hAnsi="Arquitecta"/>
              </w:rPr>
              <w:t>Basketball</w:t>
            </w:r>
          </w:p>
        </w:tc>
        <w:tc>
          <w:tcPr>
            <w:tcW w:w="1151" w:type="dxa"/>
          </w:tcPr>
          <w:p w14:paraId="1F06762D" w14:textId="77777777" w:rsidR="00314759" w:rsidRPr="006E0A25" w:rsidRDefault="00314759" w:rsidP="00314759">
            <w:pPr>
              <w:jc w:val="center"/>
              <w:rPr>
                <w:rFonts w:ascii="Arquitecta" w:hAnsi="Arquitecta"/>
              </w:rPr>
            </w:pPr>
            <w:r w:rsidRPr="006E0A25">
              <w:rPr>
                <w:rFonts w:ascii="Arquitecta" w:hAnsi="Arquitecta"/>
              </w:rPr>
              <w:t>15</w:t>
            </w:r>
          </w:p>
        </w:tc>
        <w:tc>
          <w:tcPr>
            <w:tcW w:w="1151" w:type="dxa"/>
          </w:tcPr>
          <w:p w14:paraId="55F07224" w14:textId="77777777" w:rsidR="00314759" w:rsidRPr="006E0A25" w:rsidRDefault="00314759" w:rsidP="00314759">
            <w:pPr>
              <w:jc w:val="center"/>
              <w:rPr>
                <w:rFonts w:ascii="Arquitecta" w:hAnsi="Arquitecta"/>
              </w:rPr>
            </w:pPr>
            <w:r w:rsidRPr="006E0A25">
              <w:rPr>
                <w:rFonts w:ascii="Arquitecta" w:hAnsi="Arquitecta"/>
              </w:rPr>
              <w:t>28</w:t>
            </w:r>
          </w:p>
        </w:tc>
        <w:tc>
          <w:tcPr>
            <w:tcW w:w="1151" w:type="dxa"/>
          </w:tcPr>
          <w:p w14:paraId="0457A819"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31D87277"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57AC1F96" w14:textId="77777777" w:rsidR="00314759" w:rsidRPr="006E0A25" w:rsidRDefault="00314759" w:rsidP="00314759">
            <w:pPr>
              <w:jc w:val="center"/>
              <w:rPr>
                <w:rFonts w:ascii="Arquitecta" w:hAnsi="Arquitecta"/>
              </w:rPr>
            </w:pPr>
            <w:r w:rsidRPr="006E0A25">
              <w:rPr>
                <w:rFonts w:ascii="Arquitecta" w:hAnsi="Arquitecta"/>
              </w:rPr>
              <w:t>17</w:t>
            </w:r>
          </w:p>
        </w:tc>
        <w:tc>
          <w:tcPr>
            <w:tcW w:w="1152" w:type="dxa"/>
          </w:tcPr>
          <w:p w14:paraId="0144ADF7" w14:textId="77777777" w:rsidR="00314759" w:rsidRPr="006E0A25" w:rsidRDefault="00314759" w:rsidP="00314759">
            <w:pPr>
              <w:jc w:val="center"/>
              <w:rPr>
                <w:rFonts w:ascii="Arquitecta" w:hAnsi="Arquitecta"/>
              </w:rPr>
            </w:pPr>
            <w:r w:rsidRPr="006E0A25">
              <w:rPr>
                <w:rFonts w:ascii="Arquitecta" w:hAnsi="Arquitecta"/>
              </w:rPr>
              <w:t>30</w:t>
            </w:r>
          </w:p>
        </w:tc>
        <w:tc>
          <w:tcPr>
            <w:tcW w:w="1152" w:type="dxa"/>
          </w:tcPr>
          <w:p w14:paraId="42D2827F" w14:textId="77777777" w:rsidR="00314759" w:rsidRPr="006E0A25" w:rsidRDefault="00314759" w:rsidP="00314759">
            <w:pPr>
              <w:jc w:val="center"/>
              <w:rPr>
                <w:rFonts w:ascii="Arquitecta" w:hAnsi="Arquitecta"/>
              </w:rPr>
            </w:pPr>
            <w:r w:rsidRPr="006E0A25">
              <w:rPr>
                <w:rFonts w:ascii="Arquitecta" w:hAnsi="Arquitecta"/>
              </w:rPr>
              <w:t>7</w:t>
            </w:r>
          </w:p>
        </w:tc>
      </w:tr>
      <w:tr w:rsidR="00314759" w:rsidRPr="006E0A25" w14:paraId="302B7685" w14:textId="77777777" w:rsidTr="00314759">
        <w:tc>
          <w:tcPr>
            <w:tcW w:w="1752" w:type="dxa"/>
          </w:tcPr>
          <w:p w14:paraId="0DD440F7" w14:textId="77777777" w:rsidR="00314759" w:rsidRPr="006E0A25" w:rsidRDefault="00314759" w:rsidP="00314759">
            <w:pPr>
              <w:rPr>
                <w:rFonts w:ascii="Arquitecta" w:hAnsi="Arquitecta"/>
              </w:rPr>
            </w:pPr>
            <w:r w:rsidRPr="006E0A25">
              <w:rPr>
                <w:rFonts w:ascii="Arquitecta" w:hAnsi="Arquitecta"/>
              </w:rPr>
              <w:t>Boxe</w:t>
            </w:r>
          </w:p>
        </w:tc>
        <w:tc>
          <w:tcPr>
            <w:tcW w:w="1151" w:type="dxa"/>
          </w:tcPr>
          <w:p w14:paraId="22CCEBBF" w14:textId="77777777" w:rsidR="00314759" w:rsidRPr="006E0A25" w:rsidRDefault="00314759" w:rsidP="00314759">
            <w:pPr>
              <w:jc w:val="center"/>
              <w:rPr>
                <w:rFonts w:ascii="Arquitecta" w:hAnsi="Arquitecta"/>
              </w:rPr>
            </w:pPr>
            <w:r w:rsidRPr="006E0A25">
              <w:rPr>
                <w:rFonts w:ascii="Arquitecta" w:hAnsi="Arquitecta"/>
              </w:rPr>
              <w:t>6,10</w:t>
            </w:r>
          </w:p>
        </w:tc>
        <w:tc>
          <w:tcPr>
            <w:tcW w:w="1151" w:type="dxa"/>
          </w:tcPr>
          <w:p w14:paraId="2A7CB1B7" w14:textId="77777777" w:rsidR="00314759" w:rsidRPr="006E0A25" w:rsidRDefault="00314759" w:rsidP="00314759">
            <w:pPr>
              <w:jc w:val="center"/>
              <w:rPr>
                <w:rFonts w:ascii="Arquitecta" w:hAnsi="Arquitecta"/>
              </w:rPr>
            </w:pPr>
            <w:r w:rsidRPr="006E0A25">
              <w:rPr>
                <w:rFonts w:ascii="Arquitecta" w:hAnsi="Arquitecta"/>
              </w:rPr>
              <w:t>6,10</w:t>
            </w:r>
          </w:p>
        </w:tc>
        <w:tc>
          <w:tcPr>
            <w:tcW w:w="1151" w:type="dxa"/>
          </w:tcPr>
          <w:p w14:paraId="0CBA7D38" w14:textId="77777777" w:rsidR="00314759" w:rsidRPr="006E0A25" w:rsidRDefault="00314759" w:rsidP="00314759">
            <w:pPr>
              <w:jc w:val="center"/>
              <w:rPr>
                <w:rFonts w:ascii="Arquitecta" w:hAnsi="Arquitecta"/>
              </w:rPr>
            </w:pPr>
            <w:r w:rsidRPr="006E0A25">
              <w:rPr>
                <w:rFonts w:ascii="Arquitecta" w:hAnsi="Arquitecta"/>
              </w:rPr>
              <w:t>0,50</w:t>
            </w:r>
          </w:p>
        </w:tc>
        <w:tc>
          <w:tcPr>
            <w:tcW w:w="1152" w:type="dxa"/>
          </w:tcPr>
          <w:p w14:paraId="6962889C" w14:textId="77777777" w:rsidR="00314759" w:rsidRPr="006E0A25" w:rsidRDefault="00314759" w:rsidP="00314759">
            <w:pPr>
              <w:jc w:val="center"/>
              <w:rPr>
                <w:rFonts w:ascii="Arquitecta" w:hAnsi="Arquitecta"/>
              </w:rPr>
            </w:pPr>
            <w:r w:rsidRPr="006E0A25">
              <w:rPr>
                <w:rFonts w:ascii="Arquitecta" w:hAnsi="Arquitecta"/>
              </w:rPr>
              <w:t>0,50</w:t>
            </w:r>
          </w:p>
        </w:tc>
        <w:tc>
          <w:tcPr>
            <w:tcW w:w="1152" w:type="dxa"/>
          </w:tcPr>
          <w:p w14:paraId="041FBC84" w14:textId="77777777" w:rsidR="00314759" w:rsidRPr="006E0A25" w:rsidRDefault="00314759" w:rsidP="00314759">
            <w:pPr>
              <w:jc w:val="center"/>
              <w:rPr>
                <w:rFonts w:ascii="Arquitecta" w:hAnsi="Arquitecta"/>
              </w:rPr>
            </w:pPr>
            <w:r w:rsidRPr="006E0A25">
              <w:rPr>
                <w:rFonts w:ascii="Arquitecta" w:hAnsi="Arquitecta"/>
              </w:rPr>
              <w:t>7,10</w:t>
            </w:r>
          </w:p>
        </w:tc>
        <w:tc>
          <w:tcPr>
            <w:tcW w:w="1152" w:type="dxa"/>
          </w:tcPr>
          <w:p w14:paraId="508FC063" w14:textId="77777777" w:rsidR="00314759" w:rsidRPr="006E0A25" w:rsidRDefault="00314759" w:rsidP="00314759">
            <w:pPr>
              <w:jc w:val="center"/>
              <w:rPr>
                <w:rFonts w:ascii="Arquitecta" w:hAnsi="Arquitecta"/>
              </w:rPr>
            </w:pPr>
            <w:r w:rsidRPr="006E0A25">
              <w:rPr>
                <w:rFonts w:ascii="Arquitecta" w:hAnsi="Arquitecta"/>
              </w:rPr>
              <w:t>7,10</w:t>
            </w:r>
          </w:p>
        </w:tc>
        <w:tc>
          <w:tcPr>
            <w:tcW w:w="1152" w:type="dxa"/>
          </w:tcPr>
          <w:p w14:paraId="35D464CA"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42A6BBFF" w14:textId="77777777" w:rsidTr="00314759">
        <w:tc>
          <w:tcPr>
            <w:tcW w:w="1752" w:type="dxa"/>
          </w:tcPr>
          <w:p w14:paraId="0E6E9DB1" w14:textId="77777777" w:rsidR="00314759" w:rsidRPr="006E0A25" w:rsidRDefault="00314759" w:rsidP="00314759">
            <w:pPr>
              <w:rPr>
                <w:rFonts w:ascii="Arquitecta" w:hAnsi="Arquitecta"/>
              </w:rPr>
            </w:pPr>
            <w:r w:rsidRPr="006E0A25">
              <w:rPr>
                <w:rFonts w:ascii="Arquitecta" w:hAnsi="Arquitecta"/>
              </w:rPr>
              <w:t>Danse</w:t>
            </w:r>
          </w:p>
        </w:tc>
        <w:tc>
          <w:tcPr>
            <w:tcW w:w="1151" w:type="dxa"/>
          </w:tcPr>
          <w:p w14:paraId="44A44CD1" w14:textId="77777777" w:rsidR="00314759" w:rsidRPr="006E0A25" w:rsidRDefault="00314759" w:rsidP="00314759">
            <w:pPr>
              <w:jc w:val="center"/>
              <w:rPr>
                <w:rFonts w:ascii="Arquitecta" w:hAnsi="Arquitecta"/>
              </w:rPr>
            </w:pPr>
            <w:r w:rsidRPr="006E0A25">
              <w:rPr>
                <w:rFonts w:ascii="Arquitecta" w:hAnsi="Arquitecta"/>
              </w:rPr>
              <w:t>14</w:t>
            </w:r>
          </w:p>
        </w:tc>
        <w:tc>
          <w:tcPr>
            <w:tcW w:w="1151" w:type="dxa"/>
          </w:tcPr>
          <w:p w14:paraId="6E23CCA2" w14:textId="77777777" w:rsidR="00314759" w:rsidRPr="006E0A25" w:rsidRDefault="00314759" w:rsidP="00314759">
            <w:pPr>
              <w:jc w:val="center"/>
              <w:rPr>
                <w:rFonts w:ascii="Arquitecta" w:hAnsi="Arquitecta"/>
              </w:rPr>
            </w:pPr>
            <w:r w:rsidRPr="006E0A25">
              <w:rPr>
                <w:rFonts w:ascii="Arquitecta" w:hAnsi="Arquitecta"/>
              </w:rPr>
              <w:t>16</w:t>
            </w:r>
          </w:p>
        </w:tc>
        <w:tc>
          <w:tcPr>
            <w:tcW w:w="1151" w:type="dxa"/>
          </w:tcPr>
          <w:p w14:paraId="6E6E5377"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1984FCBC"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1DE07F8E" w14:textId="77777777" w:rsidR="00314759" w:rsidRPr="006E0A25" w:rsidRDefault="00314759" w:rsidP="00314759">
            <w:pPr>
              <w:jc w:val="center"/>
              <w:rPr>
                <w:rFonts w:ascii="Arquitecta" w:hAnsi="Arquitecta"/>
              </w:rPr>
            </w:pPr>
            <w:r w:rsidRPr="006E0A25">
              <w:rPr>
                <w:rFonts w:ascii="Arquitecta" w:hAnsi="Arquitecta"/>
              </w:rPr>
              <w:t>14</w:t>
            </w:r>
          </w:p>
        </w:tc>
        <w:tc>
          <w:tcPr>
            <w:tcW w:w="1152" w:type="dxa"/>
          </w:tcPr>
          <w:p w14:paraId="488A3A76" w14:textId="77777777" w:rsidR="00314759" w:rsidRPr="006E0A25" w:rsidRDefault="00314759" w:rsidP="00314759">
            <w:pPr>
              <w:jc w:val="center"/>
              <w:rPr>
                <w:rFonts w:ascii="Arquitecta" w:hAnsi="Arquitecta"/>
              </w:rPr>
            </w:pPr>
            <w:r w:rsidRPr="006E0A25">
              <w:rPr>
                <w:rFonts w:ascii="Arquitecta" w:hAnsi="Arquitecta"/>
              </w:rPr>
              <w:t>16</w:t>
            </w:r>
          </w:p>
        </w:tc>
        <w:tc>
          <w:tcPr>
            <w:tcW w:w="1152" w:type="dxa"/>
          </w:tcPr>
          <w:p w14:paraId="79F18C77"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5CF17EE8" w14:textId="77777777" w:rsidTr="00314759">
        <w:tc>
          <w:tcPr>
            <w:tcW w:w="1752" w:type="dxa"/>
          </w:tcPr>
          <w:p w14:paraId="11870EC4" w14:textId="77777777" w:rsidR="00314759" w:rsidRPr="006E0A25" w:rsidRDefault="00314759" w:rsidP="00314759">
            <w:pPr>
              <w:rPr>
                <w:rFonts w:ascii="Arquitecta" w:hAnsi="Arquitecta"/>
              </w:rPr>
            </w:pPr>
            <w:r w:rsidRPr="006E0A25">
              <w:rPr>
                <w:rFonts w:ascii="Arquitecta" w:hAnsi="Arquitecta"/>
              </w:rPr>
              <w:t>Handball</w:t>
            </w:r>
          </w:p>
        </w:tc>
        <w:tc>
          <w:tcPr>
            <w:tcW w:w="1151" w:type="dxa"/>
          </w:tcPr>
          <w:p w14:paraId="054E229D" w14:textId="77777777" w:rsidR="00314759" w:rsidRPr="006E0A25" w:rsidRDefault="00314759" w:rsidP="00314759">
            <w:pPr>
              <w:jc w:val="center"/>
              <w:rPr>
                <w:rFonts w:ascii="Arquitecta" w:hAnsi="Arquitecta"/>
              </w:rPr>
            </w:pPr>
            <w:r w:rsidRPr="006E0A25">
              <w:rPr>
                <w:rFonts w:ascii="Arquitecta" w:hAnsi="Arquitecta"/>
              </w:rPr>
              <w:t>20</w:t>
            </w:r>
          </w:p>
        </w:tc>
        <w:tc>
          <w:tcPr>
            <w:tcW w:w="1151" w:type="dxa"/>
          </w:tcPr>
          <w:p w14:paraId="2192975C" w14:textId="77777777" w:rsidR="00314759" w:rsidRPr="006E0A25" w:rsidRDefault="00314759" w:rsidP="00314759">
            <w:pPr>
              <w:jc w:val="center"/>
              <w:rPr>
                <w:rFonts w:ascii="Arquitecta" w:hAnsi="Arquitecta"/>
              </w:rPr>
            </w:pPr>
            <w:r w:rsidRPr="006E0A25">
              <w:rPr>
                <w:rFonts w:ascii="Arquitecta" w:hAnsi="Arquitecta"/>
              </w:rPr>
              <w:t>40</w:t>
            </w:r>
          </w:p>
        </w:tc>
        <w:tc>
          <w:tcPr>
            <w:tcW w:w="1151" w:type="dxa"/>
          </w:tcPr>
          <w:p w14:paraId="0FC5725A"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24C09694"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0B5D61DE" w14:textId="77777777" w:rsidR="00314759" w:rsidRPr="006E0A25" w:rsidRDefault="00314759" w:rsidP="00314759">
            <w:pPr>
              <w:jc w:val="center"/>
              <w:rPr>
                <w:rFonts w:ascii="Arquitecta" w:hAnsi="Arquitecta"/>
              </w:rPr>
            </w:pPr>
            <w:r w:rsidRPr="006E0A25">
              <w:rPr>
                <w:rFonts w:ascii="Arquitecta" w:hAnsi="Arquitecta"/>
              </w:rPr>
              <w:t>22</w:t>
            </w:r>
          </w:p>
        </w:tc>
        <w:tc>
          <w:tcPr>
            <w:tcW w:w="1152" w:type="dxa"/>
          </w:tcPr>
          <w:p w14:paraId="18803AAC" w14:textId="77777777" w:rsidR="00314759" w:rsidRPr="006E0A25" w:rsidRDefault="00314759" w:rsidP="00314759">
            <w:pPr>
              <w:jc w:val="center"/>
              <w:rPr>
                <w:rFonts w:ascii="Arquitecta" w:hAnsi="Arquitecta"/>
              </w:rPr>
            </w:pPr>
            <w:r w:rsidRPr="006E0A25">
              <w:rPr>
                <w:rFonts w:ascii="Arquitecta" w:hAnsi="Arquitecta"/>
              </w:rPr>
              <w:t>44</w:t>
            </w:r>
          </w:p>
        </w:tc>
        <w:tc>
          <w:tcPr>
            <w:tcW w:w="1152" w:type="dxa"/>
          </w:tcPr>
          <w:p w14:paraId="0A5794BB" w14:textId="77777777" w:rsidR="00314759" w:rsidRPr="006E0A25" w:rsidRDefault="00314759" w:rsidP="00314759">
            <w:pPr>
              <w:jc w:val="center"/>
              <w:rPr>
                <w:rFonts w:ascii="Arquitecta" w:hAnsi="Arquitecta"/>
              </w:rPr>
            </w:pPr>
            <w:r w:rsidRPr="006E0A25">
              <w:rPr>
                <w:rFonts w:ascii="Arquitecta" w:hAnsi="Arquitecta"/>
              </w:rPr>
              <w:t>7</w:t>
            </w:r>
          </w:p>
        </w:tc>
      </w:tr>
      <w:tr w:rsidR="00314759" w:rsidRPr="006E0A25" w14:paraId="12EDE275" w14:textId="77777777" w:rsidTr="00314759">
        <w:tc>
          <w:tcPr>
            <w:tcW w:w="1752" w:type="dxa"/>
          </w:tcPr>
          <w:p w14:paraId="379E743B" w14:textId="77777777" w:rsidR="00314759" w:rsidRPr="006E0A25" w:rsidRDefault="00314759" w:rsidP="00314759">
            <w:pPr>
              <w:rPr>
                <w:rFonts w:ascii="Arquitecta" w:hAnsi="Arquitecta"/>
              </w:rPr>
            </w:pPr>
            <w:r w:rsidRPr="006E0A25">
              <w:rPr>
                <w:rFonts w:ascii="Arquitecta" w:hAnsi="Arquitecta"/>
              </w:rPr>
              <w:t>Hockey</w:t>
            </w:r>
          </w:p>
        </w:tc>
        <w:tc>
          <w:tcPr>
            <w:tcW w:w="1151" w:type="dxa"/>
          </w:tcPr>
          <w:p w14:paraId="54DDCF21" w14:textId="77777777" w:rsidR="00314759" w:rsidRPr="006E0A25" w:rsidRDefault="00314759" w:rsidP="00314759">
            <w:pPr>
              <w:jc w:val="center"/>
              <w:rPr>
                <w:rFonts w:ascii="Arquitecta" w:hAnsi="Arquitecta"/>
              </w:rPr>
            </w:pPr>
            <w:r w:rsidRPr="006E0A25">
              <w:rPr>
                <w:rFonts w:ascii="Arquitecta" w:hAnsi="Arquitecta"/>
              </w:rPr>
              <w:t>20</w:t>
            </w:r>
          </w:p>
        </w:tc>
        <w:tc>
          <w:tcPr>
            <w:tcW w:w="1151" w:type="dxa"/>
          </w:tcPr>
          <w:p w14:paraId="5C5FFAB4" w14:textId="77777777" w:rsidR="00314759" w:rsidRPr="006E0A25" w:rsidRDefault="00314759" w:rsidP="00314759">
            <w:pPr>
              <w:jc w:val="center"/>
              <w:rPr>
                <w:rFonts w:ascii="Arquitecta" w:hAnsi="Arquitecta"/>
              </w:rPr>
            </w:pPr>
            <w:r w:rsidRPr="006E0A25">
              <w:rPr>
                <w:rFonts w:ascii="Arquitecta" w:hAnsi="Arquitecta"/>
              </w:rPr>
              <w:t>40</w:t>
            </w:r>
          </w:p>
        </w:tc>
        <w:tc>
          <w:tcPr>
            <w:tcW w:w="1151" w:type="dxa"/>
          </w:tcPr>
          <w:p w14:paraId="6921C3CC" w14:textId="77777777" w:rsidR="00314759" w:rsidRPr="006E0A25" w:rsidRDefault="00314759" w:rsidP="00314759">
            <w:pPr>
              <w:jc w:val="center"/>
              <w:rPr>
                <w:rFonts w:ascii="Arquitecta" w:hAnsi="Arquitecta"/>
              </w:rPr>
            </w:pPr>
            <w:r w:rsidRPr="006E0A25">
              <w:rPr>
                <w:rFonts w:ascii="Arquitecta" w:hAnsi="Arquitecta"/>
              </w:rPr>
              <w:t>0,50</w:t>
            </w:r>
          </w:p>
        </w:tc>
        <w:tc>
          <w:tcPr>
            <w:tcW w:w="1152" w:type="dxa"/>
          </w:tcPr>
          <w:p w14:paraId="4F616557"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66799A96" w14:textId="77777777" w:rsidR="00314759" w:rsidRPr="006E0A25" w:rsidRDefault="00314759" w:rsidP="00314759">
            <w:pPr>
              <w:jc w:val="center"/>
              <w:rPr>
                <w:rFonts w:ascii="Arquitecta" w:hAnsi="Arquitecta"/>
              </w:rPr>
            </w:pPr>
            <w:r w:rsidRPr="006E0A25">
              <w:rPr>
                <w:rFonts w:ascii="Arquitecta" w:hAnsi="Arquitecta"/>
              </w:rPr>
              <w:t>21</w:t>
            </w:r>
          </w:p>
        </w:tc>
        <w:tc>
          <w:tcPr>
            <w:tcW w:w="1152" w:type="dxa"/>
          </w:tcPr>
          <w:p w14:paraId="622C607B" w14:textId="77777777" w:rsidR="00314759" w:rsidRPr="006E0A25" w:rsidRDefault="00314759" w:rsidP="00314759">
            <w:pPr>
              <w:jc w:val="center"/>
              <w:rPr>
                <w:rFonts w:ascii="Arquitecta" w:hAnsi="Arquitecta"/>
              </w:rPr>
            </w:pPr>
            <w:r w:rsidRPr="006E0A25">
              <w:rPr>
                <w:rFonts w:ascii="Arquitecta" w:hAnsi="Arquitecta"/>
              </w:rPr>
              <w:t>44</w:t>
            </w:r>
          </w:p>
        </w:tc>
        <w:tc>
          <w:tcPr>
            <w:tcW w:w="1152" w:type="dxa"/>
          </w:tcPr>
          <w:p w14:paraId="5B7E2F6A" w14:textId="77777777" w:rsidR="00314759" w:rsidRPr="006E0A25" w:rsidRDefault="00314759" w:rsidP="00314759">
            <w:pPr>
              <w:jc w:val="center"/>
              <w:rPr>
                <w:rFonts w:ascii="Arquitecta" w:hAnsi="Arquitecta"/>
              </w:rPr>
            </w:pPr>
            <w:r w:rsidRPr="006E0A25">
              <w:rPr>
                <w:rFonts w:ascii="Arquitecta" w:hAnsi="Arquitecta"/>
              </w:rPr>
              <w:t>5,50</w:t>
            </w:r>
          </w:p>
        </w:tc>
      </w:tr>
      <w:tr w:rsidR="00314759" w:rsidRPr="006E0A25" w14:paraId="13DFF850" w14:textId="77777777" w:rsidTr="00314759">
        <w:tc>
          <w:tcPr>
            <w:tcW w:w="1752" w:type="dxa"/>
          </w:tcPr>
          <w:p w14:paraId="4B155A07" w14:textId="77777777" w:rsidR="00314759" w:rsidRPr="006E0A25" w:rsidRDefault="00314759" w:rsidP="00314759">
            <w:pPr>
              <w:rPr>
                <w:rFonts w:ascii="Arquitecta" w:hAnsi="Arquitecta"/>
              </w:rPr>
            </w:pPr>
            <w:r w:rsidRPr="006E0A25">
              <w:rPr>
                <w:rFonts w:ascii="Arquitecta" w:hAnsi="Arquitecta"/>
              </w:rPr>
              <w:t>Hockey sur glace</w:t>
            </w:r>
          </w:p>
        </w:tc>
        <w:tc>
          <w:tcPr>
            <w:tcW w:w="1151" w:type="dxa"/>
          </w:tcPr>
          <w:p w14:paraId="0D2B88E0" w14:textId="77777777" w:rsidR="00314759" w:rsidRPr="006E0A25" w:rsidRDefault="00314759" w:rsidP="00314759">
            <w:pPr>
              <w:jc w:val="center"/>
              <w:rPr>
                <w:rFonts w:ascii="Arquitecta" w:hAnsi="Arquitecta"/>
              </w:rPr>
            </w:pPr>
            <w:r w:rsidRPr="006E0A25">
              <w:rPr>
                <w:rFonts w:ascii="Arquitecta" w:hAnsi="Arquitecta"/>
              </w:rPr>
              <w:t>30</w:t>
            </w:r>
          </w:p>
        </w:tc>
        <w:tc>
          <w:tcPr>
            <w:tcW w:w="1151" w:type="dxa"/>
          </w:tcPr>
          <w:p w14:paraId="5A2EB40B" w14:textId="77777777" w:rsidR="00314759" w:rsidRPr="006E0A25" w:rsidRDefault="00314759" w:rsidP="00314759">
            <w:pPr>
              <w:jc w:val="center"/>
              <w:rPr>
                <w:rFonts w:ascii="Arquitecta" w:hAnsi="Arquitecta"/>
              </w:rPr>
            </w:pPr>
            <w:r w:rsidRPr="006E0A25">
              <w:rPr>
                <w:rFonts w:ascii="Arquitecta" w:hAnsi="Arquitecta"/>
              </w:rPr>
              <w:t>60</w:t>
            </w:r>
          </w:p>
        </w:tc>
        <w:tc>
          <w:tcPr>
            <w:tcW w:w="1151" w:type="dxa"/>
          </w:tcPr>
          <w:p w14:paraId="4CBDEC74"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2D24EB8B"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7C6CFF52" w14:textId="77777777" w:rsidR="00314759" w:rsidRPr="006E0A25" w:rsidRDefault="00314759" w:rsidP="00314759">
            <w:pPr>
              <w:jc w:val="center"/>
              <w:rPr>
                <w:rFonts w:ascii="Arquitecta" w:hAnsi="Arquitecta"/>
              </w:rPr>
            </w:pPr>
            <w:r w:rsidRPr="006E0A25">
              <w:rPr>
                <w:rFonts w:ascii="Arquitecta" w:hAnsi="Arquitecta"/>
              </w:rPr>
              <w:t>30</w:t>
            </w:r>
          </w:p>
        </w:tc>
        <w:tc>
          <w:tcPr>
            <w:tcW w:w="1152" w:type="dxa"/>
          </w:tcPr>
          <w:p w14:paraId="7C8BE618" w14:textId="77777777" w:rsidR="00314759" w:rsidRPr="006E0A25" w:rsidRDefault="00314759" w:rsidP="00314759">
            <w:pPr>
              <w:jc w:val="center"/>
              <w:rPr>
                <w:rFonts w:ascii="Arquitecta" w:hAnsi="Arquitecta"/>
              </w:rPr>
            </w:pPr>
            <w:r w:rsidRPr="006E0A25">
              <w:rPr>
                <w:rFonts w:ascii="Arquitecta" w:hAnsi="Arquitecta"/>
              </w:rPr>
              <w:t>60</w:t>
            </w:r>
          </w:p>
        </w:tc>
        <w:tc>
          <w:tcPr>
            <w:tcW w:w="1152" w:type="dxa"/>
          </w:tcPr>
          <w:p w14:paraId="1E0729EC" w14:textId="77777777" w:rsidR="00314759" w:rsidRPr="006E0A25" w:rsidRDefault="00314759" w:rsidP="00314759">
            <w:pPr>
              <w:jc w:val="center"/>
              <w:rPr>
                <w:rFonts w:ascii="Arquitecta" w:hAnsi="Arquitecta"/>
              </w:rPr>
            </w:pPr>
            <w:r w:rsidRPr="006E0A25">
              <w:rPr>
                <w:rFonts w:ascii="Arquitecta" w:hAnsi="Arquitecta"/>
              </w:rPr>
              <w:t>5,50</w:t>
            </w:r>
          </w:p>
        </w:tc>
      </w:tr>
      <w:tr w:rsidR="00314759" w:rsidRPr="006E0A25" w14:paraId="0B85FA5C" w14:textId="77777777" w:rsidTr="00314759">
        <w:tc>
          <w:tcPr>
            <w:tcW w:w="1752" w:type="dxa"/>
          </w:tcPr>
          <w:p w14:paraId="1245C3AC" w14:textId="77777777" w:rsidR="00314759" w:rsidRPr="006E0A25" w:rsidRDefault="00314759" w:rsidP="00314759">
            <w:pPr>
              <w:rPr>
                <w:rFonts w:ascii="Arquitecta" w:hAnsi="Arquitecta"/>
              </w:rPr>
            </w:pPr>
            <w:r w:rsidRPr="006E0A25">
              <w:rPr>
                <w:rFonts w:ascii="Arquitecta" w:hAnsi="Arquitecta"/>
              </w:rPr>
              <w:t>Football en salle</w:t>
            </w:r>
          </w:p>
        </w:tc>
        <w:tc>
          <w:tcPr>
            <w:tcW w:w="1151" w:type="dxa"/>
          </w:tcPr>
          <w:p w14:paraId="19705037" w14:textId="77777777" w:rsidR="00314759" w:rsidRPr="006E0A25" w:rsidRDefault="00314759" w:rsidP="00314759">
            <w:pPr>
              <w:jc w:val="center"/>
              <w:rPr>
                <w:rFonts w:ascii="Arquitecta" w:hAnsi="Arquitecta"/>
              </w:rPr>
            </w:pPr>
            <w:r w:rsidRPr="006E0A25">
              <w:rPr>
                <w:rFonts w:ascii="Arquitecta" w:hAnsi="Arquitecta"/>
              </w:rPr>
              <w:t>22</w:t>
            </w:r>
          </w:p>
        </w:tc>
        <w:tc>
          <w:tcPr>
            <w:tcW w:w="1151" w:type="dxa"/>
          </w:tcPr>
          <w:p w14:paraId="04C20056" w14:textId="77777777" w:rsidR="00314759" w:rsidRPr="006E0A25" w:rsidRDefault="00314759" w:rsidP="00314759">
            <w:pPr>
              <w:jc w:val="center"/>
              <w:rPr>
                <w:rFonts w:ascii="Arquitecta" w:hAnsi="Arquitecta"/>
              </w:rPr>
            </w:pPr>
            <w:r w:rsidRPr="006E0A25">
              <w:rPr>
                <w:rFonts w:ascii="Arquitecta" w:hAnsi="Arquitecta"/>
              </w:rPr>
              <w:t>42</w:t>
            </w:r>
          </w:p>
        </w:tc>
        <w:tc>
          <w:tcPr>
            <w:tcW w:w="1151" w:type="dxa"/>
          </w:tcPr>
          <w:p w14:paraId="2193991E"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tcPr>
          <w:p w14:paraId="3665DE61"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7D10F7D7" w14:textId="77777777" w:rsidR="00314759" w:rsidRPr="006E0A25" w:rsidRDefault="00314759" w:rsidP="00314759">
            <w:pPr>
              <w:jc w:val="center"/>
              <w:rPr>
                <w:rFonts w:ascii="Arquitecta" w:hAnsi="Arquitecta"/>
              </w:rPr>
            </w:pPr>
            <w:r w:rsidRPr="006E0A25">
              <w:rPr>
                <w:rFonts w:ascii="Arquitecta" w:hAnsi="Arquitecta"/>
              </w:rPr>
              <w:t>24</w:t>
            </w:r>
          </w:p>
        </w:tc>
        <w:tc>
          <w:tcPr>
            <w:tcW w:w="1152" w:type="dxa"/>
          </w:tcPr>
          <w:p w14:paraId="0F00F3B0" w14:textId="77777777" w:rsidR="00314759" w:rsidRPr="006E0A25" w:rsidRDefault="00314759" w:rsidP="00314759">
            <w:pPr>
              <w:jc w:val="center"/>
              <w:rPr>
                <w:rFonts w:ascii="Arquitecta" w:hAnsi="Arquitecta"/>
              </w:rPr>
            </w:pPr>
            <w:r w:rsidRPr="006E0A25">
              <w:rPr>
                <w:rFonts w:ascii="Arquitecta" w:hAnsi="Arquitecta"/>
              </w:rPr>
              <w:t>46</w:t>
            </w:r>
          </w:p>
        </w:tc>
        <w:tc>
          <w:tcPr>
            <w:tcW w:w="1152" w:type="dxa"/>
          </w:tcPr>
          <w:p w14:paraId="32914EBA" w14:textId="77777777" w:rsidR="00314759" w:rsidRPr="006E0A25" w:rsidRDefault="00314759" w:rsidP="00314759">
            <w:pPr>
              <w:jc w:val="center"/>
              <w:rPr>
                <w:rFonts w:ascii="Arquitecta" w:hAnsi="Arquitecta"/>
              </w:rPr>
            </w:pPr>
            <w:r w:rsidRPr="006E0A25">
              <w:rPr>
                <w:rFonts w:ascii="Arquitecta" w:hAnsi="Arquitecta"/>
              </w:rPr>
              <w:t>7,50</w:t>
            </w:r>
          </w:p>
        </w:tc>
      </w:tr>
      <w:tr w:rsidR="00314759" w:rsidRPr="006E0A25" w14:paraId="24B9C15B" w14:textId="77777777" w:rsidTr="00314759">
        <w:tc>
          <w:tcPr>
            <w:tcW w:w="1752" w:type="dxa"/>
          </w:tcPr>
          <w:p w14:paraId="2DE24529" w14:textId="77777777" w:rsidR="00314759" w:rsidRPr="006E0A25" w:rsidRDefault="00314759" w:rsidP="00314759">
            <w:pPr>
              <w:rPr>
                <w:rFonts w:ascii="Arquitecta" w:hAnsi="Arquitecta"/>
              </w:rPr>
            </w:pPr>
            <w:r w:rsidRPr="006E0A25">
              <w:rPr>
                <w:rFonts w:ascii="Arquitecta" w:hAnsi="Arquitecta"/>
              </w:rPr>
              <w:t>Judo - Karaté</w:t>
            </w:r>
          </w:p>
        </w:tc>
        <w:tc>
          <w:tcPr>
            <w:tcW w:w="1151" w:type="dxa"/>
          </w:tcPr>
          <w:p w14:paraId="5C83F00A" w14:textId="77777777" w:rsidR="00314759" w:rsidRPr="006E0A25" w:rsidRDefault="00314759" w:rsidP="00314759">
            <w:pPr>
              <w:jc w:val="center"/>
              <w:rPr>
                <w:rFonts w:ascii="Arquitecta" w:hAnsi="Arquitecta"/>
              </w:rPr>
            </w:pPr>
            <w:r w:rsidRPr="006E0A25">
              <w:rPr>
                <w:rFonts w:ascii="Arquitecta" w:hAnsi="Arquitecta"/>
              </w:rPr>
              <w:t>10</w:t>
            </w:r>
          </w:p>
        </w:tc>
        <w:tc>
          <w:tcPr>
            <w:tcW w:w="1151" w:type="dxa"/>
          </w:tcPr>
          <w:p w14:paraId="4C9C87AC" w14:textId="77777777" w:rsidR="00314759" w:rsidRPr="006E0A25" w:rsidRDefault="00314759" w:rsidP="00314759">
            <w:pPr>
              <w:jc w:val="center"/>
              <w:rPr>
                <w:rFonts w:ascii="Arquitecta" w:hAnsi="Arquitecta"/>
              </w:rPr>
            </w:pPr>
            <w:r w:rsidRPr="006E0A25">
              <w:rPr>
                <w:rFonts w:ascii="Arquitecta" w:hAnsi="Arquitecta"/>
              </w:rPr>
              <w:t>10</w:t>
            </w:r>
          </w:p>
        </w:tc>
        <w:tc>
          <w:tcPr>
            <w:tcW w:w="1151" w:type="dxa"/>
          </w:tcPr>
          <w:p w14:paraId="2C0DBBBC"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25E7E481"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4C35EE19" w14:textId="77777777" w:rsidR="00314759" w:rsidRPr="006E0A25" w:rsidRDefault="00314759" w:rsidP="00314759">
            <w:pPr>
              <w:jc w:val="center"/>
              <w:rPr>
                <w:rFonts w:ascii="Arquitecta" w:hAnsi="Arquitecta"/>
              </w:rPr>
            </w:pPr>
            <w:r w:rsidRPr="006E0A25">
              <w:rPr>
                <w:rFonts w:ascii="Arquitecta" w:hAnsi="Arquitecta"/>
              </w:rPr>
              <w:t>14</w:t>
            </w:r>
          </w:p>
        </w:tc>
        <w:tc>
          <w:tcPr>
            <w:tcW w:w="1152" w:type="dxa"/>
          </w:tcPr>
          <w:p w14:paraId="4BFC08A0" w14:textId="77777777" w:rsidR="00314759" w:rsidRPr="006E0A25" w:rsidRDefault="00314759" w:rsidP="00314759">
            <w:pPr>
              <w:jc w:val="center"/>
              <w:rPr>
                <w:rFonts w:ascii="Arquitecta" w:hAnsi="Arquitecta"/>
              </w:rPr>
            </w:pPr>
            <w:r w:rsidRPr="006E0A25">
              <w:rPr>
                <w:rFonts w:ascii="Arquitecta" w:hAnsi="Arquitecta"/>
              </w:rPr>
              <w:t>14</w:t>
            </w:r>
          </w:p>
        </w:tc>
        <w:tc>
          <w:tcPr>
            <w:tcW w:w="1152" w:type="dxa"/>
          </w:tcPr>
          <w:p w14:paraId="1EE3D046"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4CC07AB3" w14:textId="77777777" w:rsidTr="00314759">
        <w:tc>
          <w:tcPr>
            <w:tcW w:w="1752" w:type="dxa"/>
          </w:tcPr>
          <w:p w14:paraId="053B952E" w14:textId="77777777" w:rsidR="00314759" w:rsidRPr="006E0A25" w:rsidRDefault="00314759" w:rsidP="00314759">
            <w:pPr>
              <w:rPr>
                <w:rFonts w:ascii="Arquitecta" w:hAnsi="Arquitecta"/>
              </w:rPr>
            </w:pPr>
            <w:r w:rsidRPr="006E0A25">
              <w:rPr>
                <w:rFonts w:ascii="Arquitecta" w:hAnsi="Arquitecta"/>
              </w:rPr>
              <w:t>Gymnastique Olympique</w:t>
            </w:r>
          </w:p>
        </w:tc>
        <w:tc>
          <w:tcPr>
            <w:tcW w:w="1151" w:type="dxa"/>
            <w:vAlign w:val="center"/>
          </w:tcPr>
          <w:p w14:paraId="59D6C65F" w14:textId="77777777" w:rsidR="00314759" w:rsidRPr="006E0A25" w:rsidRDefault="00314759" w:rsidP="00314759">
            <w:pPr>
              <w:jc w:val="center"/>
              <w:rPr>
                <w:rFonts w:ascii="Arquitecta" w:hAnsi="Arquitecta"/>
              </w:rPr>
            </w:pPr>
            <w:r w:rsidRPr="006E0A25">
              <w:rPr>
                <w:rFonts w:ascii="Arquitecta" w:hAnsi="Arquitecta"/>
              </w:rPr>
              <w:t>27</w:t>
            </w:r>
          </w:p>
        </w:tc>
        <w:tc>
          <w:tcPr>
            <w:tcW w:w="1151" w:type="dxa"/>
            <w:vAlign w:val="center"/>
          </w:tcPr>
          <w:p w14:paraId="1F85215A" w14:textId="77777777" w:rsidR="00314759" w:rsidRPr="006E0A25" w:rsidRDefault="00314759" w:rsidP="00314759">
            <w:pPr>
              <w:jc w:val="center"/>
              <w:rPr>
                <w:rFonts w:ascii="Arquitecta" w:hAnsi="Arquitecta"/>
              </w:rPr>
            </w:pPr>
            <w:r w:rsidRPr="006E0A25">
              <w:rPr>
                <w:rFonts w:ascii="Arquitecta" w:hAnsi="Arquitecta"/>
              </w:rPr>
              <w:t>52</w:t>
            </w:r>
          </w:p>
        </w:tc>
        <w:tc>
          <w:tcPr>
            <w:tcW w:w="1151" w:type="dxa"/>
            <w:vAlign w:val="center"/>
          </w:tcPr>
          <w:p w14:paraId="515D3051"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vAlign w:val="center"/>
          </w:tcPr>
          <w:p w14:paraId="7F137D39"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vAlign w:val="center"/>
          </w:tcPr>
          <w:p w14:paraId="29B7DFD5" w14:textId="77777777" w:rsidR="00314759" w:rsidRPr="006E0A25" w:rsidRDefault="00314759" w:rsidP="00314759">
            <w:pPr>
              <w:jc w:val="center"/>
              <w:rPr>
                <w:rFonts w:ascii="Arquitecta" w:hAnsi="Arquitecta"/>
              </w:rPr>
            </w:pPr>
            <w:r w:rsidRPr="006E0A25">
              <w:rPr>
                <w:rFonts w:ascii="Arquitecta" w:hAnsi="Arquitecta"/>
              </w:rPr>
              <w:t>27</w:t>
            </w:r>
          </w:p>
        </w:tc>
        <w:tc>
          <w:tcPr>
            <w:tcW w:w="1152" w:type="dxa"/>
            <w:vAlign w:val="center"/>
          </w:tcPr>
          <w:p w14:paraId="0E12A60E" w14:textId="77777777" w:rsidR="00314759" w:rsidRPr="006E0A25" w:rsidRDefault="00314759" w:rsidP="00314759">
            <w:pPr>
              <w:jc w:val="center"/>
              <w:rPr>
                <w:rFonts w:ascii="Arquitecta" w:hAnsi="Arquitecta"/>
              </w:rPr>
            </w:pPr>
            <w:r w:rsidRPr="006E0A25">
              <w:rPr>
                <w:rFonts w:ascii="Arquitecta" w:hAnsi="Arquitecta"/>
              </w:rPr>
              <w:t>52</w:t>
            </w:r>
          </w:p>
        </w:tc>
        <w:tc>
          <w:tcPr>
            <w:tcW w:w="1152" w:type="dxa"/>
            <w:vAlign w:val="center"/>
          </w:tcPr>
          <w:p w14:paraId="7C7918FC" w14:textId="77777777" w:rsidR="00314759" w:rsidRPr="006E0A25" w:rsidRDefault="00314759" w:rsidP="00314759">
            <w:pPr>
              <w:jc w:val="center"/>
              <w:rPr>
                <w:rFonts w:ascii="Arquitecta" w:hAnsi="Arquitecta"/>
              </w:rPr>
            </w:pPr>
            <w:r w:rsidRPr="006E0A25">
              <w:rPr>
                <w:rFonts w:ascii="Arquitecta" w:hAnsi="Arquitecta"/>
              </w:rPr>
              <w:t>8</w:t>
            </w:r>
          </w:p>
        </w:tc>
      </w:tr>
      <w:tr w:rsidR="00314759" w:rsidRPr="006E0A25" w14:paraId="026E274F" w14:textId="77777777" w:rsidTr="00314759">
        <w:tc>
          <w:tcPr>
            <w:tcW w:w="1752" w:type="dxa"/>
          </w:tcPr>
          <w:p w14:paraId="0F300850" w14:textId="77777777" w:rsidR="00314759" w:rsidRPr="006E0A25" w:rsidRDefault="00314759" w:rsidP="00314759">
            <w:pPr>
              <w:rPr>
                <w:rFonts w:ascii="Arquitecta" w:hAnsi="Arquitecta"/>
              </w:rPr>
            </w:pPr>
            <w:r w:rsidRPr="006E0A25">
              <w:rPr>
                <w:rFonts w:ascii="Arquitecta" w:hAnsi="Arquitecta"/>
              </w:rPr>
              <w:t>Hockey Roller</w:t>
            </w:r>
          </w:p>
        </w:tc>
        <w:tc>
          <w:tcPr>
            <w:tcW w:w="1151" w:type="dxa"/>
          </w:tcPr>
          <w:p w14:paraId="40BB8C07" w14:textId="77777777" w:rsidR="00314759" w:rsidRPr="006E0A25" w:rsidRDefault="00314759" w:rsidP="00314759">
            <w:pPr>
              <w:jc w:val="center"/>
              <w:rPr>
                <w:rFonts w:ascii="Arquitecta" w:hAnsi="Arquitecta"/>
              </w:rPr>
            </w:pPr>
            <w:r w:rsidRPr="006E0A25">
              <w:rPr>
                <w:rFonts w:ascii="Arquitecta" w:hAnsi="Arquitecta"/>
              </w:rPr>
              <w:t>20</w:t>
            </w:r>
          </w:p>
        </w:tc>
        <w:tc>
          <w:tcPr>
            <w:tcW w:w="1151" w:type="dxa"/>
          </w:tcPr>
          <w:p w14:paraId="75F7AD66" w14:textId="77777777" w:rsidR="00314759" w:rsidRPr="006E0A25" w:rsidRDefault="00314759" w:rsidP="00314759">
            <w:pPr>
              <w:jc w:val="center"/>
              <w:rPr>
                <w:rFonts w:ascii="Arquitecta" w:hAnsi="Arquitecta"/>
              </w:rPr>
            </w:pPr>
            <w:r w:rsidRPr="006E0A25">
              <w:rPr>
                <w:rFonts w:ascii="Arquitecta" w:hAnsi="Arquitecta"/>
              </w:rPr>
              <w:t>40</w:t>
            </w:r>
          </w:p>
        </w:tc>
        <w:tc>
          <w:tcPr>
            <w:tcW w:w="1151" w:type="dxa"/>
          </w:tcPr>
          <w:p w14:paraId="39C41F7C"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33F8B496" w14:textId="77777777" w:rsidR="00314759" w:rsidRPr="006E0A25" w:rsidRDefault="00314759" w:rsidP="00314759">
            <w:pPr>
              <w:jc w:val="center"/>
              <w:rPr>
                <w:rFonts w:ascii="Arquitecta" w:hAnsi="Arquitecta"/>
              </w:rPr>
            </w:pPr>
            <w:r w:rsidRPr="006E0A25">
              <w:rPr>
                <w:rFonts w:ascii="Arquitecta" w:hAnsi="Arquitecta"/>
              </w:rPr>
              <w:t>-</w:t>
            </w:r>
          </w:p>
        </w:tc>
        <w:tc>
          <w:tcPr>
            <w:tcW w:w="1152" w:type="dxa"/>
          </w:tcPr>
          <w:p w14:paraId="67349E7B" w14:textId="77777777" w:rsidR="00314759" w:rsidRPr="006E0A25" w:rsidRDefault="00314759" w:rsidP="00314759">
            <w:pPr>
              <w:jc w:val="center"/>
              <w:rPr>
                <w:rFonts w:ascii="Arquitecta" w:hAnsi="Arquitecta"/>
              </w:rPr>
            </w:pPr>
            <w:r w:rsidRPr="006E0A25">
              <w:rPr>
                <w:rFonts w:ascii="Arquitecta" w:hAnsi="Arquitecta"/>
              </w:rPr>
              <w:t>20</w:t>
            </w:r>
          </w:p>
        </w:tc>
        <w:tc>
          <w:tcPr>
            <w:tcW w:w="1152" w:type="dxa"/>
          </w:tcPr>
          <w:p w14:paraId="68B0B32A" w14:textId="77777777" w:rsidR="00314759" w:rsidRPr="006E0A25" w:rsidRDefault="00314759" w:rsidP="00314759">
            <w:pPr>
              <w:jc w:val="center"/>
              <w:rPr>
                <w:rFonts w:ascii="Arquitecta" w:hAnsi="Arquitecta"/>
              </w:rPr>
            </w:pPr>
            <w:r w:rsidRPr="006E0A25">
              <w:rPr>
                <w:rFonts w:ascii="Arquitecta" w:hAnsi="Arquitecta"/>
              </w:rPr>
              <w:t>40</w:t>
            </w:r>
          </w:p>
        </w:tc>
        <w:tc>
          <w:tcPr>
            <w:tcW w:w="1152" w:type="dxa"/>
          </w:tcPr>
          <w:p w14:paraId="5DD65455"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502D82B6" w14:textId="77777777" w:rsidTr="00314759">
        <w:tc>
          <w:tcPr>
            <w:tcW w:w="1752" w:type="dxa"/>
          </w:tcPr>
          <w:p w14:paraId="56E6C0CA" w14:textId="77777777" w:rsidR="00314759" w:rsidRPr="006E0A25" w:rsidRDefault="00314759" w:rsidP="00314759">
            <w:pPr>
              <w:rPr>
                <w:rFonts w:ascii="Arquitecta" w:hAnsi="Arquitecta"/>
              </w:rPr>
            </w:pPr>
            <w:r w:rsidRPr="006E0A25">
              <w:rPr>
                <w:rFonts w:ascii="Arquitecta" w:hAnsi="Arquitecta"/>
              </w:rPr>
              <w:t>Gymnastique Rythmique</w:t>
            </w:r>
          </w:p>
        </w:tc>
        <w:tc>
          <w:tcPr>
            <w:tcW w:w="1151" w:type="dxa"/>
            <w:vAlign w:val="center"/>
          </w:tcPr>
          <w:p w14:paraId="6D7EDCF9" w14:textId="77777777" w:rsidR="00314759" w:rsidRPr="006E0A25" w:rsidRDefault="00314759" w:rsidP="00314759">
            <w:pPr>
              <w:jc w:val="center"/>
              <w:rPr>
                <w:rFonts w:ascii="Arquitecta" w:hAnsi="Arquitecta"/>
              </w:rPr>
            </w:pPr>
            <w:r w:rsidRPr="006E0A25">
              <w:rPr>
                <w:rFonts w:ascii="Arquitecta" w:hAnsi="Arquitecta"/>
              </w:rPr>
              <w:t>13</w:t>
            </w:r>
          </w:p>
        </w:tc>
        <w:tc>
          <w:tcPr>
            <w:tcW w:w="1151" w:type="dxa"/>
            <w:vAlign w:val="center"/>
          </w:tcPr>
          <w:p w14:paraId="36F03A43" w14:textId="77777777" w:rsidR="00314759" w:rsidRPr="006E0A25" w:rsidRDefault="00314759" w:rsidP="00314759">
            <w:pPr>
              <w:jc w:val="center"/>
              <w:rPr>
                <w:rFonts w:ascii="Arquitecta" w:hAnsi="Arquitecta"/>
              </w:rPr>
            </w:pPr>
            <w:r w:rsidRPr="006E0A25">
              <w:rPr>
                <w:rFonts w:ascii="Arquitecta" w:hAnsi="Arquitecta"/>
              </w:rPr>
              <w:t>13</w:t>
            </w:r>
          </w:p>
        </w:tc>
        <w:tc>
          <w:tcPr>
            <w:tcW w:w="1151" w:type="dxa"/>
            <w:vAlign w:val="center"/>
          </w:tcPr>
          <w:p w14:paraId="38F7F548"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vAlign w:val="center"/>
          </w:tcPr>
          <w:p w14:paraId="1B8995F0" w14:textId="77777777" w:rsidR="00314759" w:rsidRPr="006E0A25" w:rsidRDefault="00314759" w:rsidP="00314759">
            <w:pPr>
              <w:jc w:val="center"/>
              <w:rPr>
                <w:rFonts w:ascii="Arquitecta" w:hAnsi="Arquitecta"/>
              </w:rPr>
            </w:pPr>
            <w:r w:rsidRPr="006E0A25">
              <w:rPr>
                <w:rFonts w:ascii="Arquitecta" w:hAnsi="Arquitecta"/>
              </w:rPr>
              <w:t>1</w:t>
            </w:r>
          </w:p>
        </w:tc>
        <w:tc>
          <w:tcPr>
            <w:tcW w:w="1152" w:type="dxa"/>
            <w:vAlign w:val="center"/>
          </w:tcPr>
          <w:p w14:paraId="0849D64F" w14:textId="77777777" w:rsidR="00314759" w:rsidRPr="006E0A25" w:rsidRDefault="00314759" w:rsidP="00314759">
            <w:pPr>
              <w:jc w:val="center"/>
              <w:rPr>
                <w:rFonts w:ascii="Arquitecta" w:hAnsi="Arquitecta"/>
              </w:rPr>
            </w:pPr>
            <w:r w:rsidRPr="006E0A25">
              <w:rPr>
                <w:rFonts w:ascii="Arquitecta" w:hAnsi="Arquitecta"/>
              </w:rPr>
              <w:t>15</w:t>
            </w:r>
          </w:p>
        </w:tc>
        <w:tc>
          <w:tcPr>
            <w:tcW w:w="1152" w:type="dxa"/>
            <w:vAlign w:val="center"/>
          </w:tcPr>
          <w:p w14:paraId="13AF3812" w14:textId="77777777" w:rsidR="00314759" w:rsidRPr="006E0A25" w:rsidRDefault="00314759" w:rsidP="00314759">
            <w:pPr>
              <w:jc w:val="center"/>
              <w:rPr>
                <w:rFonts w:ascii="Arquitecta" w:hAnsi="Arquitecta"/>
              </w:rPr>
            </w:pPr>
            <w:r w:rsidRPr="006E0A25">
              <w:rPr>
                <w:rFonts w:ascii="Arquitecta" w:hAnsi="Arquitecta"/>
              </w:rPr>
              <w:t>15</w:t>
            </w:r>
          </w:p>
        </w:tc>
        <w:tc>
          <w:tcPr>
            <w:tcW w:w="1152" w:type="dxa"/>
            <w:vAlign w:val="center"/>
          </w:tcPr>
          <w:p w14:paraId="4406B3D3" w14:textId="77777777" w:rsidR="00314759" w:rsidRPr="006E0A25" w:rsidRDefault="00314759" w:rsidP="00314759">
            <w:pPr>
              <w:jc w:val="center"/>
              <w:rPr>
                <w:rFonts w:ascii="Arquitecta" w:hAnsi="Arquitecta"/>
              </w:rPr>
            </w:pPr>
            <w:r w:rsidRPr="006E0A25">
              <w:rPr>
                <w:rFonts w:ascii="Arquitecta" w:hAnsi="Arquitecta"/>
              </w:rPr>
              <w:t>8</w:t>
            </w:r>
          </w:p>
        </w:tc>
      </w:tr>
      <w:tr w:rsidR="00314759" w:rsidRPr="006E0A25" w14:paraId="57312832" w14:textId="77777777" w:rsidTr="00314759">
        <w:tc>
          <w:tcPr>
            <w:tcW w:w="1752" w:type="dxa"/>
          </w:tcPr>
          <w:p w14:paraId="7CFC70E2" w14:textId="77777777" w:rsidR="00314759" w:rsidRPr="006E0A25" w:rsidRDefault="00314759" w:rsidP="00314759">
            <w:pPr>
              <w:rPr>
                <w:rFonts w:ascii="Arquitecta" w:hAnsi="Arquitecta"/>
              </w:rPr>
            </w:pPr>
            <w:r w:rsidRPr="006E0A25">
              <w:rPr>
                <w:rFonts w:ascii="Arquitecta" w:hAnsi="Arquitecta"/>
              </w:rPr>
              <w:t>Tennis</w:t>
            </w:r>
          </w:p>
        </w:tc>
        <w:tc>
          <w:tcPr>
            <w:tcW w:w="1151" w:type="dxa"/>
          </w:tcPr>
          <w:p w14:paraId="7B837619" w14:textId="77777777" w:rsidR="00314759" w:rsidRPr="006E0A25" w:rsidRDefault="00314759" w:rsidP="00314759">
            <w:pPr>
              <w:jc w:val="center"/>
              <w:rPr>
                <w:rFonts w:ascii="Arquitecta" w:hAnsi="Arquitecta"/>
              </w:rPr>
            </w:pPr>
            <w:r w:rsidRPr="006E0A25">
              <w:rPr>
                <w:rFonts w:ascii="Arquitecta" w:hAnsi="Arquitecta"/>
              </w:rPr>
              <w:t>10,97</w:t>
            </w:r>
          </w:p>
        </w:tc>
        <w:tc>
          <w:tcPr>
            <w:tcW w:w="1151" w:type="dxa"/>
          </w:tcPr>
          <w:p w14:paraId="7D56A1C7" w14:textId="77777777" w:rsidR="00314759" w:rsidRPr="006E0A25" w:rsidRDefault="00314759" w:rsidP="00314759">
            <w:pPr>
              <w:jc w:val="center"/>
              <w:rPr>
                <w:rFonts w:ascii="Arquitecta" w:hAnsi="Arquitecta"/>
              </w:rPr>
            </w:pPr>
            <w:r w:rsidRPr="006E0A25">
              <w:rPr>
                <w:rFonts w:ascii="Arquitecta" w:hAnsi="Arquitecta"/>
              </w:rPr>
              <w:t>23,77</w:t>
            </w:r>
          </w:p>
        </w:tc>
        <w:tc>
          <w:tcPr>
            <w:tcW w:w="1151" w:type="dxa"/>
          </w:tcPr>
          <w:p w14:paraId="7F894381" w14:textId="77777777" w:rsidR="00314759" w:rsidRPr="006E0A25" w:rsidRDefault="00314759" w:rsidP="00314759">
            <w:pPr>
              <w:jc w:val="center"/>
              <w:rPr>
                <w:rFonts w:ascii="Arquitecta" w:hAnsi="Arquitecta"/>
              </w:rPr>
            </w:pPr>
            <w:r w:rsidRPr="006E0A25">
              <w:rPr>
                <w:rFonts w:ascii="Arquitecta" w:hAnsi="Arquitecta"/>
              </w:rPr>
              <w:t>3,65</w:t>
            </w:r>
          </w:p>
        </w:tc>
        <w:tc>
          <w:tcPr>
            <w:tcW w:w="1152" w:type="dxa"/>
          </w:tcPr>
          <w:p w14:paraId="4FEFA193" w14:textId="77777777" w:rsidR="00314759" w:rsidRPr="006E0A25" w:rsidRDefault="00314759" w:rsidP="00314759">
            <w:pPr>
              <w:jc w:val="center"/>
              <w:rPr>
                <w:rFonts w:ascii="Arquitecta" w:hAnsi="Arquitecta"/>
              </w:rPr>
            </w:pPr>
            <w:r w:rsidRPr="006E0A25">
              <w:rPr>
                <w:rFonts w:ascii="Arquitecta" w:hAnsi="Arquitecta"/>
              </w:rPr>
              <w:t>6,40</w:t>
            </w:r>
          </w:p>
        </w:tc>
        <w:tc>
          <w:tcPr>
            <w:tcW w:w="1152" w:type="dxa"/>
          </w:tcPr>
          <w:p w14:paraId="37166C07" w14:textId="77777777" w:rsidR="00314759" w:rsidRPr="006E0A25" w:rsidRDefault="00314759" w:rsidP="00314759">
            <w:pPr>
              <w:jc w:val="center"/>
              <w:rPr>
                <w:rFonts w:ascii="Arquitecta" w:hAnsi="Arquitecta"/>
              </w:rPr>
            </w:pPr>
            <w:r w:rsidRPr="006E0A25">
              <w:rPr>
                <w:rFonts w:ascii="Arquitecta" w:hAnsi="Arquitecta"/>
              </w:rPr>
              <w:t>18,27</w:t>
            </w:r>
          </w:p>
        </w:tc>
        <w:tc>
          <w:tcPr>
            <w:tcW w:w="1152" w:type="dxa"/>
          </w:tcPr>
          <w:p w14:paraId="723B2A66" w14:textId="77777777" w:rsidR="00314759" w:rsidRPr="006E0A25" w:rsidRDefault="00314759" w:rsidP="00314759">
            <w:pPr>
              <w:jc w:val="center"/>
              <w:rPr>
                <w:rFonts w:ascii="Arquitecta" w:hAnsi="Arquitecta"/>
              </w:rPr>
            </w:pPr>
            <w:r w:rsidRPr="006E0A25">
              <w:rPr>
                <w:rFonts w:ascii="Arquitecta" w:hAnsi="Arquitecta"/>
              </w:rPr>
              <w:t>36,57</w:t>
            </w:r>
          </w:p>
        </w:tc>
        <w:tc>
          <w:tcPr>
            <w:tcW w:w="1152" w:type="dxa"/>
          </w:tcPr>
          <w:p w14:paraId="62D66D6F" w14:textId="77777777" w:rsidR="00314759" w:rsidRPr="006E0A25" w:rsidRDefault="00314759" w:rsidP="00314759">
            <w:pPr>
              <w:jc w:val="center"/>
              <w:rPr>
                <w:rFonts w:ascii="Arquitecta" w:hAnsi="Arquitecta"/>
              </w:rPr>
            </w:pPr>
            <w:r w:rsidRPr="006E0A25">
              <w:rPr>
                <w:rFonts w:ascii="Arquitecta" w:hAnsi="Arquitecta"/>
              </w:rPr>
              <w:t>9</w:t>
            </w:r>
          </w:p>
        </w:tc>
      </w:tr>
      <w:tr w:rsidR="00314759" w:rsidRPr="006E0A25" w14:paraId="1C097B04" w14:textId="77777777" w:rsidTr="00314759">
        <w:tc>
          <w:tcPr>
            <w:tcW w:w="1752" w:type="dxa"/>
          </w:tcPr>
          <w:p w14:paraId="13DFDD15" w14:textId="77777777" w:rsidR="00314759" w:rsidRPr="006E0A25" w:rsidRDefault="00314759" w:rsidP="00314759">
            <w:pPr>
              <w:rPr>
                <w:rFonts w:ascii="Arquitecta" w:hAnsi="Arquitecta"/>
              </w:rPr>
            </w:pPr>
            <w:r w:rsidRPr="006E0A25">
              <w:rPr>
                <w:rFonts w:ascii="Arquitecta" w:hAnsi="Arquitecta"/>
              </w:rPr>
              <w:t>Volleyball</w:t>
            </w:r>
          </w:p>
        </w:tc>
        <w:tc>
          <w:tcPr>
            <w:tcW w:w="1151" w:type="dxa"/>
          </w:tcPr>
          <w:p w14:paraId="0E313D15" w14:textId="77777777" w:rsidR="00314759" w:rsidRPr="006E0A25" w:rsidRDefault="00314759" w:rsidP="00314759">
            <w:pPr>
              <w:jc w:val="center"/>
              <w:rPr>
                <w:rFonts w:ascii="Arquitecta" w:hAnsi="Arquitecta"/>
              </w:rPr>
            </w:pPr>
            <w:r w:rsidRPr="006E0A25">
              <w:rPr>
                <w:rFonts w:ascii="Arquitecta" w:hAnsi="Arquitecta"/>
              </w:rPr>
              <w:t>9</w:t>
            </w:r>
          </w:p>
        </w:tc>
        <w:tc>
          <w:tcPr>
            <w:tcW w:w="1151" w:type="dxa"/>
          </w:tcPr>
          <w:p w14:paraId="120108ED" w14:textId="77777777" w:rsidR="00314759" w:rsidRPr="006E0A25" w:rsidRDefault="00314759" w:rsidP="00314759">
            <w:pPr>
              <w:jc w:val="center"/>
              <w:rPr>
                <w:rFonts w:ascii="Arquitecta" w:hAnsi="Arquitecta"/>
              </w:rPr>
            </w:pPr>
            <w:r w:rsidRPr="006E0A25">
              <w:rPr>
                <w:rFonts w:ascii="Arquitecta" w:hAnsi="Arquitecta"/>
              </w:rPr>
              <w:t>18</w:t>
            </w:r>
          </w:p>
        </w:tc>
        <w:tc>
          <w:tcPr>
            <w:tcW w:w="1151" w:type="dxa"/>
          </w:tcPr>
          <w:p w14:paraId="4CC02BB6" w14:textId="77777777" w:rsidR="00314759" w:rsidRPr="006E0A25" w:rsidRDefault="00314759" w:rsidP="00314759">
            <w:pPr>
              <w:jc w:val="center"/>
              <w:rPr>
                <w:rFonts w:ascii="Arquitecta" w:hAnsi="Arquitecta"/>
              </w:rPr>
            </w:pPr>
            <w:r w:rsidRPr="006E0A25">
              <w:rPr>
                <w:rFonts w:ascii="Arquitecta" w:hAnsi="Arquitecta"/>
              </w:rPr>
              <w:t>5</w:t>
            </w:r>
          </w:p>
        </w:tc>
        <w:tc>
          <w:tcPr>
            <w:tcW w:w="1152" w:type="dxa"/>
          </w:tcPr>
          <w:p w14:paraId="0359C721" w14:textId="77777777" w:rsidR="00314759" w:rsidRPr="006E0A25" w:rsidRDefault="00314759" w:rsidP="00314759">
            <w:pPr>
              <w:jc w:val="center"/>
              <w:rPr>
                <w:rFonts w:ascii="Arquitecta" w:hAnsi="Arquitecta"/>
              </w:rPr>
            </w:pPr>
            <w:r w:rsidRPr="006E0A25">
              <w:rPr>
                <w:rFonts w:ascii="Arquitecta" w:hAnsi="Arquitecta"/>
              </w:rPr>
              <w:t>8</w:t>
            </w:r>
          </w:p>
        </w:tc>
        <w:tc>
          <w:tcPr>
            <w:tcW w:w="1152" w:type="dxa"/>
          </w:tcPr>
          <w:p w14:paraId="2638E095" w14:textId="77777777" w:rsidR="00314759" w:rsidRPr="006E0A25" w:rsidRDefault="00314759" w:rsidP="00314759">
            <w:pPr>
              <w:jc w:val="center"/>
              <w:rPr>
                <w:rFonts w:ascii="Arquitecta" w:hAnsi="Arquitecta"/>
              </w:rPr>
            </w:pPr>
            <w:r w:rsidRPr="006E0A25">
              <w:rPr>
                <w:rFonts w:ascii="Arquitecta" w:hAnsi="Arquitecta"/>
              </w:rPr>
              <w:t>19</w:t>
            </w:r>
          </w:p>
        </w:tc>
        <w:tc>
          <w:tcPr>
            <w:tcW w:w="1152" w:type="dxa"/>
          </w:tcPr>
          <w:p w14:paraId="6F0C7251" w14:textId="77777777" w:rsidR="00314759" w:rsidRPr="006E0A25" w:rsidRDefault="00314759" w:rsidP="00314759">
            <w:pPr>
              <w:jc w:val="center"/>
              <w:rPr>
                <w:rFonts w:ascii="Arquitecta" w:hAnsi="Arquitecta"/>
              </w:rPr>
            </w:pPr>
            <w:r w:rsidRPr="006E0A25">
              <w:rPr>
                <w:rFonts w:ascii="Arquitecta" w:hAnsi="Arquitecta"/>
              </w:rPr>
              <w:t>34</w:t>
            </w:r>
          </w:p>
        </w:tc>
        <w:tc>
          <w:tcPr>
            <w:tcW w:w="1152" w:type="dxa"/>
          </w:tcPr>
          <w:p w14:paraId="4B8A847D" w14:textId="77777777" w:rsidR="00314759" w:rsidRPr="006E0A25" w:rsidRDefault="00314759" w:rsidP="00314759">
            <w:pPr>
              <w:jc w:val="center"/>
              <w:rPr>
                <w:rFonts w:ascii="Arquitecta" w:hAnsi="Arquitecta"/>
              </w:rPr>
            </w:pPr>
            <w:r w:rsidRPr="006E0A25">
              <w:rPr>
                <w:rFonts w:ascii="Arquitecta" w:hAnsi="Arquitecta"/>
              </w:rPr>
              <w:t>12,50</w:t>
            </w:r>
          </w:p>
        </w:tc>
      </w:tr>
      <w:tr w:rsidR="00314759" w:rsidRPr="006E0A25" w14:paraId="7566C4D8" w14:textId="77777777" w:rsidTr="00314759">
        <w:tc>
          <w:tcPr>
            <w:tcW w:w="1752" w:type="dxa"/>
          </w:tcPr>
          <w:p w14:paraId="32C1067F" w14:textId="77777777" w:rsidR="00314759" w:rsidRPr="006E0A25" w:rsidRDefault="00314759" w:rsidP="00314759">
            <w:pPr>
              <w:rPr>
                <w:rFonts w:ascii="Arquitecta" w:hAnsi="Arquitecta"/>
              </w:rPr>
            </w:pPr>
            <w:r w:rsidRPr="006E0A25">
              <w:rPr>
                <w:rFonts w:ascii="Arquitecta" w:hAnsi="Arquitecta"/>
              </w:rPr>
              <w:t>Lutte</w:t>
            </w:r>
          </w:p>
        </w:tc>
        <w:tc>
          <w:tcPr>
            <w:tcW w:w="1151" w:type="dxa"/>
          </w:tcPr>
          <w:p w14:paraId="3222F8E6" w14:textId="77777777" w:rsidR="00314759" w:rsidRPr="006E0A25" w:rsidRDefault="00314759" w:rsidP="00314759">
            <w:pPr>
              <w:jc w:val="center"/>
              <w:rPr>
                <w:rFonts w:ascii="Arquitecta" w:hAnsi="Arquitecta"/>
              </w:rPr>
            </w:pPr>
            <w:r w:rsidRPr="006E0A25">
              <w:rPr>
                <w:rFonts w:ascii="Arquitecta" w:hAnsi="Arquitecta"/>
              </w:rPr>
              <w:t>12</w:t>
            </w:r>
          </w:p>
        </w:tc>
        <w:tc>
          <w:tcPr>
            <w:tcW w:w="1151" w:type="dxa"/>
          </w:tcPr>
          <w:p w14:paraId="02B36354" w14:textId="77777777" w:rsidR="00314759" w:rsidRPr="006E0A25" w:rsidRDefault="00314759" w:rsidP="00314759">
            <w:pPr>
              <w:jc w:val="center"/>
              <w:rPr>
                <w:rFonts w:ascii="Arquitecta" w:hAnsi="Arquitecta"/>
              </w:rPr>
            </w:pPr>
            <w:r w:rsidRPr="006E0A25">
              <w:rPr>
                <w:rFonts w:ascii="Arquitecta" w:hAnsi="Arquitecta"/>
              </w:rPr>
              <w:t>12</w:t>
            </w:r>
          </w:p>
        </w:tc>
        <w:tc>
          <w:tcPr>
            <w:tcW w:w="1151" w:type="dxa"/>
          </w:tcPr>
          <w:p w14:paraId="36F643D7"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20955D09" w14:textId="77777777" w:rsidR="00314759" w:rsidRPr="006E0A25" w:rsidRDefault="00314759" w:rsidP="00314759">
            <w:pPr>
              <w:jc w:val="center"/>
              <w:rPr>
                <w:rFonts w:ascii="Arquitecta" w:hAnsi="Arquitecta"/>
              </w:rPr>
            </w:pPr>
            <w:r w:rsidRPr="006E0A25">
              <w:rPr>
                <w:rFonts w:ascii="Arquitecta" w:hAnsi="Arquitecta"/>
              </w:rPr>
              <w:t>2</w:t>
            </w:r>
          </w:p>
        </w:tc>
        <w:tc>
          <w:tcPr>
            <w:tcW w:w="1152" w:type="dxa"/>
          </w:tcPr>
          <w:p w14:paraId="1D1EE927" w14:textId="77777777" w:rsidR="00314759" w:rsidRPr="006E0A25" w:rsidRDefault="00314759" w:rsidP="00314759">
            <w:pPr>
              <w:jc w:val="center"/>
              <w:rPr>
                <w:rFonts w:ascii="Arquitecta" w:hAnsi="Arquitecta"/>
              </w:rPr>
            </w:pPr>
            <w:r w:rsidRPr="006E0A25">
              <w:rPr>
                <w:rFonts w:ascii="Arquitecta" w:hAnsi="Arquitecta"/>
              </w:rPr>
              <w:t>16</w:t>
            </w:r>
          </w:p>
        </w:tc>
        <w:tc>
          <w:tcPr>
            <w:tcW w:w="1152" w:type="dxa"/>
          </w:tcPr>
          <w:p w14:paraId="45E35090" w14:textId="77777777" w:rsidR="00314759" w:rsidRPr="006E0A25" w:rsidRDefault="00314759" w:rsidP="00314759">
            <w:pPr>
              <w:jc w:val="center"/>
              <w:rPr>
                <w:rFonts w:ascii="Arquitecta" w:hAnsi="Arquitecta"/>
              </w:rPr>
            </w:pPr>
            <w:r w:rsidRPr="006E0A25">
              <w:rPr>
                <w:rFonts w:ascii="Arquitecta" w:hAnsi="Arquitecta"/>
              </w:rPr>
              <w:t>16</w:t>
            </w:r>
          </w:p>
        </w:tc>
        <w:tc>
          <w:tcPr>
            <w:tcW w:w="1152" w:type="dxa"/>
          </w:tcPr>
          <w:p w14:paraId="3C968485" w14:textId="77777777" w:rsidR="00314759" w:rsidRPr="006E0A25" w:rsidRDefault="00314759" w:rsidP="00314759">
            <w:pPr>
              <w:jc w:val="center"/>
              <w:rPr>
                <w:rFonts w:ascii="Arquitecta" w:hAnsi="Arquitecta"/>
              </w:rPr>
            </w:pPr>
            <w:r w:rsidRPr="006E0A25">
              <w:rPr>
                <w:rFonts w:ascii="Arquitecta" w:hAnsi="Arquitecta"/>
              </w:rPr>
              <w:t>4</w:t>
            </w:r>
          </w:p>
        </w:tc>
      </w:tr>
    </w:tbl>
    <w:p w14:paraId="029A8D35" w14:textId="77777777" w:rsidR="00314759" w:rsidRPr="006E0A25" w:rsidRDefault="00314759" w:rsidP="00314759">
      <w:pPr>
        <w:pStyle w:val="Bodytext1"/>
        <w:spacing w:line="240" w:lineRule="auto"/>
        <w:jc w:val="both"/>
        <w:rPr>
          <w:rFonts w:ascii="Arquitecta" w:hAnsi="Arquitecta"/>
          <w:lang w:val="fr-FR"/>
        </w:rPr>
      </w:pPr>
    </w:p>
    <w:p w14:paraId="6339CFC1" w14:textId="36DB3B4F" w:rsidR="00314759" w:rsidRPr="00CA2965" w:rsidRDefault="00314759" w:rsidP="00CA2965">
      <w:pPr>
        <w:ind w:left="-284"/>
        <w:rPr>
          <w:rFonts w:ascii="Arquitecta" w:hAnsi="Arquitecta"/>
          <w:b/>
          <w:bCs/>
          <w:color w:val="000000"/>
          <w:sz w:val="18"/>
          <w:szCs w:val="18"/>
        </w:rPr>
      </w:pPr>
      <w:r w:rsidRPr="006E0A25">
        <w:rPr>
          <w:rFonts w:ascii="Arquitecta" w:hAnsi="Arquitecta"/>
          <w:b/>
          <w:bCs/>
          <w:color w:val="000000"/>
          <w:sz w:val="18"/>
          <w:szCs w:val="18"/>
        </w:rPr>
        <w:t>Tableau 8.1.2 - Autres utilisations possible de la zone de compétition à l'intérieur de la piste circulaire (e</w:t>
      </w:r>
      <w:r w:rsidRPr="006E0A25">
        <w:rPr>
          <w:rFonts w:ascii="Arquitecta" w:hAnsi="Arquitecta"/>
          <w:color w:val="000000"/>
          <w:sz w:val="18"/>
          <w:szCs w:val="18"/>
        </w:rPr>
        <w:t>n m)</w:t>
      </w:r>
    </w:p>
    <w:p w14:paraId="3BE40F22"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8.2.1 CONCEPTION DE LA PISTE CIRCULAIRE</w:t>
      </w:r>
    </w:p>
    <w:p w14:paraId="3725540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2E15981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Dans la mesure du possible, on doit satisfaire aux exigences des sections 1.1.3 et 1.2.2 afin de garantir l'équité pour tous les athlètes et la comparabilité des performances. </w:t>
      </w:r>
    </w:p>
    <w:p w14:paraId="0D787463" w14:textId="77777777" w:rsidR="00314759" w:rsidRPr="006E0A25" w:rsidRDefault="00314759" w:rsidP="00314759">
      <w:pPr>
        <w:pStyle w:val="Bodytext1"/>
        <w:spacing w:line="240" w:lineRule="auto"/>
        <w:jc w:val="both"/>
        <w:rPr>
          <w:rFonts w:ascii="Arquitecta" w:hAnsi="Arquitecta"/>
          <w:sz w:val="24"/>
          <w:szCs w:val="24"/>
          <w:lang w:val="fr-FR"/>
        </w:rPr>
      </w:pPr>
    </w:p>
    <w:p w14:paraId="6115BF1F"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une Piste Couverte de Distance Standard conforme aux exigences des règles de l'IAAF pour les compétitions en salle on doit prévoir :</w:t>
      </w:r>
    </w:p>
    <w:p w14:paraId="1A51FB34" w14:textId="77777777" w:rsidR="00314759" w:rsidRPr="006E0A25" w:rsidRDefault="00314759" w:rsidP="00314759">
      <w:pPr>
        <w:pStyle w:val="Bodytext1"/>
        <w:spacing w:line="240" w:lineRule="auto"/>
        <w:jc w:val="both"/>
        <w:rPr>
          <w:rFonts w:ascii="Arquitecta" w:hAnsi="Arquitecta"/>
          <w:sz w:val="24"/>
          <w:szCs w:val="24"/>
          <w:lang w:val="fr-FR"/>
        </w:rPr>
      </w:pPr>
    </w:p>
    <w:p w14:paraId="561EC5CB" w14:textId="77777777" w:rsidR="00314759" w:rsidRPr="006E0A25" w:rsidRDefault="00314759" w:rsidP="00C3722F">
      <w:pPr>
        <w:pStyle w:val="Bodytext1"/>
        <w:numPr>
          <w:ilvl w:val="0"/>
          <w:numId w:val="60"/>
        </w:numPr>
        <w:spacing w:line="240" w:lineRule="auto"/>
        <w:jc w:val="both"/>
        <w:rPr>
          <w:rFonts w:ascii="Arquitecta" w:hAnsi="Arquitecta"/>
          <w:sz w:val="24"/>
          <w:szCs w:val="24"/>
          <w:lang w:val="fr-FR"/>
        </w:rPr>
      </w:pPr>
      <w:r w:rsidRPr="006E0A25">
        <w:rPr>
          <w:rFonts w:ascii="Arquitecta" w:hAnsi="Arquitecta"/>
          <w:sz w:val="24"/>
          <w:szCs w:val="24"/>
          <w:lang w:val="fr-FR"/>
        </w:rPr>
        <w:t xml:space="preserve">Une piste dont la géométrie vise un rayon optimal de 17,200m. Ce rayon ne sera ni inférieur à 15,00m ni supérieur à 19,00m. Une piste d'un rayon plus important, à cause des contraintes de construction, peut être utilisée pour l'entraînement et des compétitions locales. </w:t>
      </w:r>
    </w:p>
    <w:p w14:paraId="7596D6A8" w14:textId="77777777" w:rsidR="00314759" w:rsidRPr="006E0A25" w:rsidRDefault="00314759" w:rsidP="00C3722F">
      <w:pPr>
        <w:pStyle w:val="Bodytext1"/>
        <w:numPr>
          <w:ilvl w:val="0"/>
          <w:numId w:val="60"/>
        </w:numPr>
        <w:spacing w:line="240" w:lineRule="auto"/>
        <w:jc w:val="both"/>
        <w:rPr>
          <w:rFonts w:ascii="Arquitecta" w:hAnsi="Arquitecta"/>
          <w:sz w:val="24"/>
          <w:szCs w:val="24"/>
          <w:lang w:val="fr-FR"/>
        </w:rPr>
      </w:pPr>
      <w:r w:rsidRPr="006E0A25">
        <w:rPr>
          <w:rFonts w:ascii="Arquitecta" w:hAnsi="Arquitecta"/>
          <w:sz w:val="24"/>
          <w:szCs w:val="24"/>
          <w:lang w:val="fr-FR"/>
        </w:rPr>
        <w:t>Un type de construction lié aux utilisations projetées du bâtiment abritant la piste.</w:t>
      </w:r>
    </w:p>
    <w:p w14:paraId="36B5EA09" w14:textId="77777777" w:rsidR="00314759" w:rsidRPr="006E0A25" w:rsidRDefault="00314759" w:rsidP="00C3722F">
      <w:pPr>
        <w:pStyle w:val="Bodytext1"/>
        <w:numPr>
          <w:ilvl w:val="0"/>
          <w:numId w:val="60"/>
        </w:numPr>
        <w:spacing w:line="240" w:lineRule="auto"/>
        <w:jc w:val="both"/>
        <w:rPr>
          <w:rFonts w:ascii="Arquitecta" w:hAnsi="Arquitecta"/>
          <w:sz w:val="24"/>
          <w:szCs w:val="24"/>
          <w:lang w:val="fr-FR"/>
        </w:rPr>
      </w:pPr>
      <w:r w:rsidRPr="006E0A25">
        <w:rPr>
          <w:rFonts w:ascii="Arquitecta" w:hAnsi="Arquitecta"/>
          <w:sz w:val="24"/>
          <w:szCs w:val="24"/>
          <w:lang w:val="fr-FR"/>
        </w:rPr>
        <w:t>L'utilisation de l'enceinte par d'autres sports (jeux de ballon, hockey sur glace, cyclisme, etc. – Tableau 8.1.2).</w:t>
      </w:r>
    </w:p>
    <w:p w14:paraId="7BE0309C" w14:textId="77777777" w:rsidR="00314759" w:rsidRPr="006E0A25" w:rsidRDefault="00314759" w:rsidP="00C3722F">
      <w:pPr>
        <w:pStyle w:val="Bodytext1"/>
        <w:numPr>
          <w:ilvl w:val="0"/>
          <w:numId w:val="60"/>
        </w:numPr>
        <w:spacing w:line="240" w:lineRule="auto"/>
        <w:jc w:val="both"/>
        <w:rPr>
          <w:rFonts w:ascii="Arquitecta" w:hAnsi="Arquitecta"/>
          <w:sz w:val="24"/>
          <w:szCs w:val="24"/>
          <w:lang w:val="fr-FR"/>
        </w:rPr>
      </w:pPr>
      <w:r w:rsidRPr="006E0A25">
        <w:rPr>
          <w:rFonts w:ascii="Arquitecta" w:hAnsi="Arquitecta"/>
          <w:sz w:val="24"/>
          <w:szCs w:val="24"/>
          <w:lang w:val="fr-FR"/>
        </w:rPr>
        <w:t>L'installation éventuelle d'équipements mécaniquement ou hydrauliquement rétractables ou l'utilisation d'une piste démontable permettant de gagner de la place pour des spectacles, des concerts, etc.</w:t>
      </w:r>
    </w:p>
    <w:p w14:paraId="62B5CC9A" w14:textId="77777777" w:rsidR="00314759" w:rsidRPr="006E0A25" w:rsidRDefault="00314759" w:rsidP="00314759">
      <w:pPr>
        <w:pStyle w:val="Bodytext1"/>
        <w:spacing w:line="240" w:lineRule="auto"/>
        <w:jc w:val="both"/>
        <w:rPr>
          <w:rFonts w:ascii="Arquitecta" w:hAnsi="Arquitecta"/>
          <w:sz w:val="24"/>
          <w:szCs w:val="24"/>
          <w:lang w:val="fr-FR"/>
        </w:rPr>
      </w:pPr>
    </w:p>
    <w:p w14:paraId="73771A9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Il existe deux conceptions alternatives pour les pistes circulaires :</w:t>
      </w:r>
    </w:p>
    <w:p w14:paraId="3B4318B9" w14:textId="77777777" w:rsidR="00314759" w:rsidRPr="006E0A25" w:rsidRDefault="00314759" w:rsidP="00314759">
      <w:pPr>
        <w:pStyle w:val="Bodytext1"/>
        <w:spacing w:line="240" w:lineRule="auto"/>
        <w:jc w:val="both"/>
        <w:rPr>
          <w:rFonts w:ascii="Arquitecta" w:hAnsi="Arquitecta"/>
          <w:sz w:val="24"/>
          <w:szCs w:val="24"/>
          <w:lang w:val="fr-FR"/>
        </w:rPr>
      </w:pPr>
    </w:p>
    <w:p w14:paraId="1818485A" w14:textId="77777777" w:rsidR="00314759" w:rsidRPr="006E0A25" w:rsidRDefault="00314759" w:rsidP="00C3722F">
      <w:pPr>
        <w:pStyle w:val="Bodytext1"/>
        <w:numPr>
          <w:ilvl w:val="0"/>
          <w:numId w:val="61"/>
        </w:numPr>
        <w:spacing w:line="240" w:lineRule="auto"/>
        <w:jc w:val="both"/>
        <w:rPr>
          <w:rFonts w:ascii="Arquitecta" w:hAnsi="Arquitecta"/>
          <w:sz w:val="24"/>
          <w:szCs w:val="24"/>
          <w:lang w:val="fr-FR"/>
        </w:rPr>
      </w:pPr>
      <w:r w:rsidRPr="006E0A25">
        <w:rPr>
          <w:rFonts w:ascii="Arquitecta" w:hAnsi="Arquitecta"/>
          <w:sz w:val="24"/>
          <w:szCs w:val="24"/>
          <w:lang w:val="fr-FR"/>
        </w:rPr>
        <w:t>Une piste circulaire peut être construite dans une enceinte sportive existante dont les dimensions limitent les possibilités de conception, donnant lieu à une piste aux normes acceptables, mais non idéales.</w:t>
      </w:r>
    </w:p>
    <w:p w14:paraId="769C61AF" w14:textId="77777777" w:rsidR="00314759" w:rsidRPr="006E0A25" w:rsidRDefault="00314759" w:rsidP="00C3722F">
      <w:pPr>
        <w:pStyle w:val="Bodytext1"/>
        <w:numPr>
          <w:ilvl w:val="0"/>
          <w:numId w:val="61"/>
        </w:numPr>
        <w:spacing w:line="240" w:lineRule="auto"/>
        <w:jc w:val="both"/>
        <w:rPr>
          <w:rFonts w:ascii="Arquitecta" w:hAnsi="Arquitecta"/>
          <w:sz w:val="24"/>
          <w:szCs w:val="24"/>
          <w:lang w:val="fr-FR"/>
        </w:rPr>
      </w:pPr>
      <w:r w:rsidRPr="006E0A25">
        <w:rPr>
          <w:rFonts w:ascii="Arquitecta" w:hAnsi="Arquitecta"/>
          <w:sz w:val="24"/>
          <w:szCs w:val="24"/>
          <w:lang w:val="fr-FR"/>
        </w:rPr>
        <w:lastRenderedPageBreak/>
        <w:t>Une piste circulaire peut être conçue en tant que composante d'un nouveau stade couvert dont les dimensions permettent la construction d'une Piste Couverte de Distance Standard.</w:t>
      </w:r>
    </w:p>
    <w:p w14:paraId="3D70CB9C" w14:textId="137F102E" w:rsidR="00314759" w:rsidRPr="006E0A25" w:rsidRDefault="00314759" w:rsidP="00CA2965">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r>
    </w:p>
    <w:p w14:paraId="2B3FFE15"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8.2.1.1 Piste Couverte de 200m Standard</w:t>
      </w:r>
    </w:p>
    <w:p w14:paraId="5103405F" w14:textId="77777777" w:rsidR="00314759" w:rsidRPr="006E0A25" w:rsidRDefault="00314759" w:rsidP="00314759">
      <w:pPr>
        <w:pStyle w:val="Bodytext1"/>
        <w:spacing w:line="240" w:lineRule="auto"/>
        <w:jc w:val="both"/>
        <w:rPr>
          <w:rFonts w:ascii="Arquitecta" w:hAnsi="Arquitecta"/>
          <w:sz w:val="24"/>
          <w:szCs w:val="24"/>
          <w:lang w:val="fr-FR"/>
        </w:rPr>
      </w:pPr>
    </w:p>
    <w:p w14:paraId="04C9671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les raisons soulignées dans la section 8.2.1, il est conseillé que, dans la mesure du possible, des Pistes Couvertes de 200m Standard soient dessinées sur plan. </w:t>
      </w:r>
    </w:p>
    <w:p w14:paraId="3D838F8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7B26092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Piste Couverte de 200m Standard (Schéma 8.2.1.1a) comprend deux virages avec un rayon à la lice de 17,201m qui devient un rayon projeté de 17,200m à l'endroit de la pente maximale, joints par deux transitions de 9,474m de long aux deux lignes droites de 35,688m (Tableau 8.2.1.1). Cette piste formera un ovale dont le terrain central est suffisamment large pour recevoir une piste de sprint et des installations pour les sauts et pour le lancer du poids.</w:t>
      </w:r>
    </w:p>
    <w:p w14:paraId="7D3A1892" w14:textId="77777777" w:rsidR="00314759" w:rsidRPr="006E0A25" w:rsidRDefault="00314759" w:rsidP="00314759">
      <w:pPr>
        <w:pStyle w:val="Bodytext1"/>
        <w:spacing w:line="240" w:lineRule="auto"/>
        <w:jc w:val="both"/>
        <w:rPr>
          <w:rFonts w:ascii="Arquitecta" w:hAnsi="Arquitecta"/>
          <w:sz w:val="24"/>
          <w:szCs w:val="24"/>
          <w:lang w:val="fr-FR"/>
        </w:rPr>
      </w:pPr>
    </w:p>
    <w:p w14:paraId="38CD9F8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bord intérieur de la Piste Couverte de 200m Standard sera délimité dans les virages et éventuellement dans les lignes droites par une lice faite d'un matériau approprié d'environ 0,05m de haut et de large. Par conséquent, la longueur du couloir intérieur sera mesurée le long de la surface de la piste à 0,30m de la lice.</w:t>
      </w:r>
    </w:p>
    <w:p w14:paraId="436E2668" w14:textId="77777777" w:rsidR="00314759" w:rsidRPr="006E0A25" w:rsidRDefault="00314759" w:rsidP="00314759">
      <w:pPr>
        <w:pStyle w:val="Bodytext1"/>
        <w:spacing w:line="240" w:lineRule="auto"/>
        <w:jc w:val="both"/>
        <w:rPr>
          <w:rFonts w:ascii="Arquitecta" w:hAnsi="Arquitecta"/>
          <w:sz w:val="24"/>
          <w:szCs w:val="24"/>
          <w:lang w:val="fr-FR"/>
        </w:rPr>
      </w:pPr>
    </w:p>
    <w:p w14:paraId="73C4433D" w14:textId="5016B18A" w:rsidR="00314759" w:rsidRPr="006E0A25" w:rsidRDefault="00516CDC" w:rsidP="00314759">
      <w:pPr>
        <w:pStyle w:val="Bodytext1"/>
        <w:spacing w:line="240" w:lineRule="auto"/>
        <w:jc w:val="both"/>
        <w:rPr>
          <w:rFonts w:ascii="Arquitecta" w:hAnsi="Arquitecta"/>
          <w:lang w:val="fr-FR"/>
        </w:rPr>
      </w:pPr>
      <w:r>
        <w:rPr>
          <w:rFonts w:ascii="Arquitecta" w:hAnsi="Arquitecta"/>
          <w:noProof/>
          <w:lang w:val="fr-FR"/>
        </w:rPr>
        <w:pict w14:anchorId="301FD40D">
          <v:shape id="_x0000_i1108" type="#_x0000_t75" style="width:453.75pt;height:273.75pt;visibility:visible;mso-wrap-style:square">
            <v:imagedata r:id="rId143" o:title=""/>
          </v:shape>
        </w:pict>
      </w:r>
    </w:p>
    <w:p w14:paraId="4B5464BC" w14:textId="77777777" w:rsidR="00314759" w:rsidRPr="006E0A25" w:rsidRDefault="00314759" w:rsidP="00314759">
      <w:pPr>
        <w:pStyle w:val="Bodytext1"/>
        <w:spacing w:line="240" w:lineRule="auto"/>
        <w:jc w:val="both"/>
        <w:rPr>
          <w:rFonts w:ascii="Arquitecta" w:hAnsi="Arquitecta"/>
          <w:lang w:val="fr-FR"/>
        </w:rPr>
      </w:pPr>
    </w:p>
    <w:p w14:paraId="7FA95796" w14:textId="77777777" w:rsidR="00314759" w:rsidRPr="006E0A25" w:rsidRDefault="00314759" w:rsidP="00314759">
      <w:pPr>
        <w:rPr>
          <w:rFonts w:ascii="Arquitecta" w:hAnsi="Arquitecta"/>
          <w:b/>
        </w:rPr>
      </w:pPr>
      <w:r w:rsidRPr="006E0A25">
        <w:rPr>
          <w:rFonts w:ascii="Arquitecta" w:hAnsi="Arquitecta"/>
          <w:b/>
        </w:rPr>
        <w:t>Figure 8.2.1.1a : Plan d'implantation de la piste couverte de 200m standard (dimensions en m)</w:t>
      </w:r>
    </w:p>
    <w:p w14:paraId="1E9206C9" w14:textId="77777777" w:rsidR="00314759" w:rsidRPr="006E0A25" w:rsidRDefault="00314759" w:rsidP="00314759">
      <w:pPr>
        <w:rPr>
          <w:rFonts w:ascii="Arquitecta" w:hAnsi="Arquitecta"/>
        </w:rPr>
      </w:pPr>
    </w:p>
    <w:p w14:paraId="631B1912" w14:textId="77777777" w:rsidR="00314759" w:rsidRPr="006E0A25" w:rsidRDefault="00314759" w:rsidP="00C3722F">
      <w:pPr>
        <w:pStyle w:val="Paragraphedeliste"/>
        <w:numPr>
          <w:ilvl w:val="0"/>
          <w:numId w:val="67"/>
        </w:numPr>
        <w:rPr>
          <w:rFonts w:ascii="Arquitecta" w:hAnsi="Arquitecta"/>
        </w:rPr>
      </w:pPr>
      <w:r w:rsidRPr="006E0A25">
        <w:rPr>
          <w:rFonts w:ascii="Arquitecta" w:hAnsi="Arquitecta"/>
        </w:rPr>
        <w:t xml:space="preserve">      Lignes droites</w:t>
      </w:r>
    </w:p>
    <w:p w14:paraId="219DAF64" w14:textId="77777777" w:rsidR="00314759" w:rsidRPr="006E0A25" w:rsidRDefault="00314759" w:rsidP="00314759">
      <w:pPr>
        <w:ind w:left="1134"/>
        <w:rPr>
          <w:rFonts w:ascii="Arquitecta" w:hAnsi="Arquitecta"/>
        </w:rPr>
      </w:pPr>
      <w:r w:rsidRPr="006E0A25">
        <w:rPr>
          <w:rFonts w:ascii="Arquitecta" w:hAnsi="Arquitecta"/>
        </w:rPr>
        <w:t xml:space="preserve">2 </w:t>
      </w:r>
      <w:r w:rsidRPr="006E0A25">
        <w:rPr>
          <w:rFonts w:ascii="Arquitecta" w:hAnsi="Arquitecta"/>
        </w:rPr>
        <w:tab/>
        <w:t xml:space="preserve">       Section de piste plane</w:t>
      </w:r>
    </w:p>
    <w:p w14:paraId="395E5FBA" w14:textId="77777777" w:rsidR="00314759" w:rsidRPr="006E0A25" w:rsidRDefault="00314759" w:rsidP="00314759">
      <w:pPr>
        <w:ind w:left="1134"/>
        <w:rPr>
          <w:rFonts w:ascii="Arquitecta" w:hAnsi="Arquitecta"/>
        </w:rPr>
      </w:pPr>
      <w:r w:rsidRPr="006E0A25">
        <w:rPr>
          <w:rFonts w:ascii="Arquitecta" w:hAnsi="Arquitecta"/>
        </w:rPr>
        <w:t xml:space="preserve">3 </w:t>
      </w:r>
      <w:r w:rsidRPr="006E0A25">
        <w:rPr>
          <w:rFonts w:ascii="Arquitecta" w:hAnsi="Arquitecta"/>
        </w:rPr>
        <w:tab/>
        <w:t xml:space="preserve">       Courbe de transition</w:t>
      </w:r>
    </w:p>
    <w:p w14:paraId="748B3896" w14:textId="1F2616F4" w:rsidR="00314759" w:rsidRPr="006E0A25" w:rsidRDefault="00314759" w:rsidP="00314759">
      <w:pPr>
        <w:ind w:left="1134"/>
        <w:rPr>
          <w:rFonts w:ascii="Arquitecta" w:hAnsi="Arquitecta"/>
        </w:rPr>
      </w:pPr>
      <w:r w:rsidRPr="006E0A25">
        <w:rPr>
          <w:rFonts w:ascii="Arquitecta" w:hAnsi="Arquitecta"/>
        </w:rPr>
        <w:t xml:space="preserve">3 </w:t>
      </w:r>
      <w:r w:rsidR="00CA2965">
        <w:rPr>
          <w:rFonts w:ascii="Arquitecta" w:hAnsi="Arquitecta"/>
        </w:rPr>
        <w:t>à</w:t>
      </w:r>
      <w:r w:rsidRPr="006E0A25">
        <w:rPr>
          <w:rFonts w:ascii="Arquitecta" w:hAnsi="Arquitecta"/>
        </w:rPr>
        <w:t xml:space="preserve"> 4    Piste ascendante </w:t>
      </w:r>
    </w:p>
    <w:p w14:paraId="1C06C06A" w14:textId="77777777" w:rsidR="00314759" w:rsidRPr="006E0A25" w:rsidRDefault="00314759" w:rsidP="00314759">
      <w:pPr>
        <w:ind w:left="1134"/>
        <w:rPr>
          <w:rFonts w:ascii="Arquitecta" w:hAnsi="Arquitecta"/>
        </w:rPr>
      </w:pPr>
      <w:r w:rsidRPr="006E0A25">
        <w:rPr>
          <w:rFonts w:ascii="Arquitecta" w:hAnsi="Arquitecta"/>
        </w:rPr>
        <w:t>5</w:t>
      </w:r>
      <w:r w:rsidRPr="006E0A25">
        <w:rPr>
          <w:rFonts w:ascii="Arquitecta" w:hAnsi="Arquitecta"/>
        </w:rPr>
        <w:tab/>
        <w:t xml:space="preserve">       Virage avec une inclinaison constante</w:t>
      </w:r>
    </w:p>
    <w:p w14:paraId="4A1067F7" w14:textId="328897B1" w:rsidR="00314759" w:rsidRPr="006E0A25" w:rsidRDefault="00314759" w:rsidP="00314759">
      <w:pPr>
        <w:ind w:left="1134"/>
        <w:rPr>
          <w:rFonts w:ascii="Arquitecta" w:hAnsi="Arquitecta"/>
        </w:rPr>
      </w:pPr>
      <w:r w:rsidRPr="006E0A25">
        <w:rPr>
          <w:rFonts w:ascii="Arquitecta" w:hAnsi="Arquitecta"/>
        </w:rPr>
        <w:t xml:space="preserve">6 </w:t>
      </w:r>
      <w:r w:rsidR="00CA2965">
        <w:rPr>
          <w:rFonts w:ascii="Arquitecta" w:hAnsi="Arquitecta"/>
        </w:rPr>
        <w:t>à</w:t>
      </w:r>
      <w:r w:rsidRPr="006E0A25">
        <w:rPr>
          <w:rFonts w:ascii="Arquitecta" w:hAnsi="Arquitecta"/>
        </w:rPr>
        <w:t xml:space="preserve"> 3    Piste descendante</w:t>
      </w:r>
    </w:p>
    <w:p w14:paraId="7271572E" w14:textId="019DE485" w:rsidR="00314759" w:rsidRDefault="00314759" w:rsidP="00314759">
      <w:pPr>
        <w:ind w:left="1134"/>
        <w:rPr>
          <w:rFonts w:ascii="Arquitecta" w:hAnsi="Arquitecta"/>
        </w:rPr>
      </w:pPr>
      <w:r w:rsidRPr="006E0A25">
        <w:rPr>
          <w:rFonts w:ascii="Arquitecta" w:hAnsi="Arquitecta"/>
        </w:rPr>
        <w:t>7</w:t>
      </w:r>
      <w:r w:rsidRPr="006E0A25">
        <w:rPr>
          <w:rFonts w:ascii="Arquitecta" w:hAnsi="Arquitecta"/>
        </w:rPr>
        <w:tab/>
        <w:t xml:space="preserve">       Ligne d'arrivée</w:t>
      </w:r>
    </w:p>
    <w:p w14:paraId="215461DD" w14:textId="77777777" w:rsidR="00D5696A" w:rsidRDefault="00D5696A" w:rsidP="00314759">
      <w:pPr>
        <w:ind w:left="1134"/>
        <w:rPr>
          <w:rFonts w:ascii="Arquitecta" w:hAnsi="Arquitecta"/>
        </w:rPr>
      </w:pPr>
    </w:p>
    <w:p w14:paraId="6A8066A3" w14:textId="77777777" w:rsidR="00CA2965" w:rsidRPr="006E0A25" w:rsidRDefault="00CA2965" w:rsidP="00314759">
      <w:pPr>
        <w:ind w:left="1134"/>
        <w:rPr>
          <w:rFonts w:ascii="Arquitecta" w:hAnsi="Arquitecta"/>
        </w:rPr>
      </w:pPr>
    </w:p>
    <w:p w14:paraId="012A617F" w14:textId="77777777" w:rsidR="00314759" w:rsidRPr="006E0A25" w:rsidRDefault="00314759" w:rsidP="00314759">
      <w:pPr>
        <w:pStyle w:val="Bodytext1"/>
        <w:spacing w:line="240" w:lineRule="auto"/>
        <w:jc w:val="both"/>
        <w:rPr>
          <w:rFonts w:ascii="Arquitecta" w:hAnsi="Arquitecta"/>
          <w:lang w:val="fr-FR"/>
        </w:rPr>
      </w:pP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08"/>
      </w:tblGrid>
      <w:tr w:rsidR="00314759" w:rsidRPr="006E0A25" w14:paraId="290DCE34" w14:textId="77777777" w:rsidTr="00314759">
        <w:tc>
          <w:tcPr>
            <w:tcW w:w="6204" w:type="dxa"/>
          </w:tcPr>
          <w:p w14:paraId="51EAFA43" w14:textId="77777777" w:rsidR="00314759" w:rsidRPr="006E0A25" w:rsidRDefault="00314759" w:rsidP="00314759">
            <w:pPr>
              <w:rPr>
                <w:rFonts w:ascii="Arquitecta" w:hAnsi="Arquitecta"/>
              </w:rPr>
            </w:pPr>
            <w:r w:rsidRPr="006E0A25">
              <w:rPr>
                <w:rFonts w:ascii="Arquitecta" w:hAnsi="Arquitecta"/>
              </w:rPr>
              <w:lastRenderedPageBreak/>
              <w:t>Composantes de la piste</w:t>
            </w:r>
          </w:p>
        </w:tc>
        <w:tc>
          <w:tcPr>
            <w:tcW w:w="3008" w:type="dxa"/>
          </w:tcPr>
          <w:p w14:paraId="3E8FADDD" w14:textId="77777777" w:rsidR="00314759" w:rsidRPr="006E0A25" w:rsidRDefault="00314759" w:rsidP="00314759">
            <w:pPr>
              <w:rPr>
                <w:rFonts w:ascii="Arquitecta" w:hAnsi="Arquitecta"/>
              </w:rPr>
            </w:pPr>
            <w:r w:rsidRPr="006E0A25">
              <w:rPr>
                <w:rFonts w:ascii="Arquitecta" w:hAnsi="Arquitecta"/>
              </w:rPr>
              <w:t>Piste de 200m en salle standard</w:t>
            </w:r>
          </w:p>
        </w:tc>
      </w:tr>
      <w:tr w:rsidR="00314759" w:rsidRPr="006E0A25" w14:paraId="4B931951" w14:textId="77777777" w:rsidTr="00314759">
        <w:tc>
          <w:tcPr>
            <w:tcW w:w="6204" w:type="dxa"/>
          </w:tcPr>
          <w:p w14:paraId="11AC6F58" w14:textId="77777777" w:rsidR="00314759" w:rsidRPr="006E0A25" w:rsidRDefault="00314759" w:rsidP="00314759">
            <w:pPr>
              <w:rPr>
                <w:rFonts w:ascii="Arquitecta" w:hAnsi="Arquitecta"/>
              </w:rPr>
            </w:pPr>
            <w:r w:rsidRPr="006E0A25">
              <w:rPr>
                <w:rFonts w:ascii="Arquitecta" w:hAnsi="Arquitecta"/>
              </w:rPr>
              <w:t>Longueur de la piste à la lice</w:t>
            </w:r>
          </w:p>
        </w:tc>
        <w:tc>
          <w:tcPr>
            <w:tcW w:w="3008" w:type="dxa"/>
          </w:tcPr>
          <w:p w14:paraId="1F383D44" w14:textId="77777777" w:rsidR="00314759" w:rsidRPr="006E0A25" w:rsidRDefault="00314759" w:rsidP="00314759">
            <w:pPr>
              <w:rPr>
                <w:rFonts w:ascii="Arquitecta" w:hAnsi="Arquitecta"/>
              </w:rPr>
            </w:pPr>
            <w:r w:rsidRPr="006E0A25">
              <w:rPr>
                <w:rFonts w:ascii="Arquitecta" w:hAnsi="Arquitecta"/>
              </w:rPr>
              <w:t>198,132</w:t>
            </w:r>
          </w:p>
        </w:tc>
      </w:tr>
      <w:tr w:rsidR="00314759" w:rsidRPr="006E0A25" w14:paraId="4D8D2E59" w14:textId="77777777" w:rsidTr="00314759">
        <w:tc>
          <w:tcPr>
            <w:tcW w:w="6204" w:type="dxa"/>
          </w:tcPr>
          <w:p w14:paraId="653F1A6E" w14:textId="77777777" w:rsidR="00314759" w:rsidRPr="006E0A25" w:rsidRDefault="00314759" w:rsidP="00314759">
            <w:pPr>
              <w:rPr>
                <w:rFonts w:ascii="Arquitecta" w:hAnsi="Arquitecta"/>
              </w:rPr>
            </w:pPr>
            <w:r w:rsidRPr="006E0A25">
              <w:rPr>
                <w:rFonts w:ascii="Arquitecta" w:hAnsi="Arquitecta"/>
              </w:rPr>
              <w:t>Longueur de la piste sur ligne de course au couloir 1</w:t>
            </w:r>
          </w:p>
        </w:tc>
        <w:tc>
          <w:tcPr>
            <w:tcW w:w="3008" w:type="dxa"/>
          </w:tcPr>
          <w:p w14:paraId="40E5DE47" w14:textId="77777777" w:rsidR="00314759" w:rsidRPr="006E0A25" w:rsidRDefault="00314759" w:rsidP="00314759">
            <w:pPr>
              <w:rPr>
                <w:rFonts w:ascii="Arquitecta" w:hAnsi="Arquitecta"/>
              </w:rPr>
            </w:pPr>
            <w:r w:rsidRPr="006E0A25">
              <w:rPr>
                <w:rFonts w:ascii="Arquitecta" w:hAnsi="Arquitecta"/>
              </w:rPr>
              <w:t>200,000</w:t>
            </w:r>
          </w:p>
        </w:tc>
      </w:tr>
      <w:tr w:rsidR="00314759" w:rsidRPr="006E0A25" w14:paraId="6BEC4AC2" w14:textId="77777777" w:rsidTr="00314759">
        <w:tc>
          <w:tcPr>
            <w:tcW w:w="6204" w:type="dxa"/>
          </w:tcPr>
          <w:p w14:paraId="3C37DD08" w14:textId="77777777" w:rsidR="00314759" w:rsidRPr="006E0A25" w:rsidRDefault="00314759" w:rsidP="00314759">
            <w:pPr>
              <w:rPr>
                <w:rFonts w:ascii="Arquitecta" w:hAnsi="Arquitecta"/>
              </w:rPr>
            </w:pPr>
            <w:r w:rsidRPr="006E0A25">
              <w:rPr>
                <w:rFonts w:ascii="Arquitecta" w:hAnsi="Arquitecta"/>
              </w:rPr>
              <w:t>R = Rayon de la piste à la lice</w:t>
            </w:r>
          </w:p>
        </w:tc>
        <w:tc>
          <w:tcPr>
            <w:tcW w:w="3008" w:type="dxa"/>
          </w:tcPr>
          <w:p w14:paraId="4627476F" w14:textId="77777777" w:rsidR="00314759" w:rsidRPr="006E0A25" w:rsidRDefault="00314759" w:rsidP="00314759">
            <w:pPr>
              <w:rPr>
                <w:rFonts w:ascii="Arquitecta" w:hAnsi="Arquitecta"/>
              </w:rPr>
            </w:pPr>
            <w:r w:rsidRPr="006E0A25">
              <w:rPr>
                <w:rFonts w:ascii="Arquitecta" w:hAnsi="Arquitecta"/>
              </w:rPr>
              <w:t>17,20</w:t>
            </w:r>
          </w:p>
        </w:tc>
      </w:tr>
      <w:tr w:rsidR="00314759" w:rsidRPr="006E0A25" w14:paraId="475638E5" w14:textId="77777777" w:rsidTr="00314759">
        <w:tc>
          <w:tcPr>
            <w:tcW w:w="6204" w:type="dxa"/>
          </w:tcPr>
          <w:p w14:paraId="62FCE1B8" w14:textId="77777777" w:rsidR="00314759" w:rsidRPr="006E0A25" w:rsidRDefault="00314759" w:rsidP="00314759">
            <w:pPr>
              <w:rPr>
                <w:rFonts w:ascii="Arquitecta" w:hAnsi="Arquitecta"/>
              </w:rPr>
            </w:pPr>
            <w:r w:rsidRPr="006E0A25">
              <w:rPr>
                <w:rFonts w:ascii="Arquitecta" w:hAnsi="Arquitecta"/>
              </w:rPr>
              <w:t>RR = Rayon de la ligne de course au couloir 1</w:t>
            </w:r>
          </w:p>
        </w:tc>
        <w:tc>
          <w:tcPr>
            <w:tcW w:w="3008" w:type="dxa"/>
          </w:tcPr>
          <w:p w14:paraId="1A6C49C1" w14:textId="77777777" w:rsidR="00314759" w:rsidRPr="006E0A25" w:rsidRDefault="00314759" w:rsidP="00314759">
            <w:pPr>
              <w:rPr>
                <w:rFonts w:ascii="Arquitecta" w:hAnsi="Arquitecta"/>
              </w:rPr>
            </w:pPr>
            <w:r w:rsidRPr="006E0A25">
              <w:rPr>
                <w:rFonts w:ascii="Arquitecta" w:hAnsi="Arquitecta"/>
              </w:rPr>
              <w:t>17,496</w:t>
            </w:r>
          </w:p>
        </w:tc>
      </w:tr>
      <w:tr w:rsidR="00314759" w:rsidRPr="006E0A25" w14:paraId="41AFD180" w14:textId="77777777" w:rsidTr="00314759">
        <w:tc>
          <w:tcPr>
            <w:tcW w:w="6204" w:type="dxa"/>
          </w:tcPr>
          <w:p w14:paraId="51D1837B" w14:textId="77777777" w:rsidR="00314759" w:rsidRPr="006E0A25" w:rsidRDefault="00314759" w:rsidP="00314759">
            <w:pPr>
              <w:rPr>
                <w:rFonts w:ascii="Arquitecta" w:hAnsi="Arquitecta"/>
              </w:rPr>
            </w:pPr>
            <w:r w:rsidRPr="006E0A25">
              <w:rPr>
                <w:rFonts w:ascii="Arquitecta" w:hAnsi="Arquitecta"/>
              </w:rPr>
              <w:t>Longueur de la courbe de transition à la lice</w:t>
            </w:r>
          </w:p>
        </w:tc>
        <w:tc>
          <w:tcPr>
            <w:tcW w:w="3008" w:type="dxa"/>
          </w:tcPr>
          <w:p w14:paraId="6DADDACD" w14:textId="77777777" w:rsidR="00314759" w:rsidRPr="006E0A25" w:rsidRDefault="00314759" w:rsidP="00314759">
            <w:pPr>
              <w:rPr>
                <w:rFonts w:ascii="Arquitecta" w:hAnsi="Arquitecta"/>
              </w:rPr>
            </w:pPr>
            <w:r w:rsidRPr="006E0A25">
              <w:rPr>
                <w:rFonts w:ascii="Arquitecta" w:hAnsi="Arquitecta"/>
              </w:rPr>
              <w:t>9,474</w:t>
            </w:r>
          </w:p>
        </w:tc>
      </w:tr>
      <w:tr w:rsidR="00314759" w:rsidRPr="006E0A25" w14:paraId="30A81EBE" w14:textId="77777777" w:rsidTr="00314759">
        <w:tc>
          <w:tcPr>
            <w:tcW w:w="6204" w:type="dxa"/>
          </w:tcPr>
          <w:p w14:paraId="1104EC0D" w14:textId="77777777" w:rsidR="00314759" w:rsidRPr="006E0A25" w:rsidRDefault="00314759" w:rsidP="00314759">
            <w:pPr>
              <w:rPr>
                <w:rFonts w:ascii="Arquitecta" w:hAnsi="Arquitecta"/>
              </w:rPr>
            </w:pPr>
            <w:r w:rsidRPr="006E0A25">
              <w:rPr>
                <w:rFonts w:ascii="Arquitecta" w:hAnsi="Arquitecta"/>
              </w:rPr>
              <w:t>Longueur de la courbe de transition sur la ligne de course au couloir1</w:t>
            </w:r>
          </w:p>
        </w:tc>
        <w:tc>
          <w:tcPr>
            <w:tcW w:w="3008" w:type="dxa"/>
          </w:tcPr>
          <w:p w14:paraId="04E06C51" w14:textId="77777777" w:rsidR="00314759" w:rsidRPr="006E0A25" w:rsidRDefault="00314759" w:rsidP="00314759">
            <w:pPr>
              <w:rPr>
                <w:rFonts w:ascii="Arquitecta" w:hAnsi="Arquitecta"/>
              </w:rPr>
            </w:pPr>
            <w:r w:rsidRPr="006E0A25">
              <w:rPr>
                <w:rFonts w:ascii="Arquitecta" w:hAnsi="Arquitecta"/>
              </w:rPr>
              <w:t>9,557</w:t>
            </w:r>
          </w:p>
        </w:tc>
      </w:tr>
      <w:tr w:rsidR="00314759" w:rsidRPr="006E0A25" w14:paraId="09B89227" w14:textId="77777777" w:rsidTr="00314759">
        <w:tc>
          <w:tcPr>
            <w:tcW w:w="6204" w:type="dxa"/>
          </w:tcPr>
          <w:p w14:paraId="3CB02528" w14:textId="77777777" w:rsidR="00314759" w:rsidRPr="006E0A25" w:rsidRDefault="00314759" w:rsidP="00314759">
            <w:pPr>
              <w:rPr>
                <w:rFonts w:ascii="Arquitecta" w:hAnsi="Arquitecta"/>
              </w:rPr>
            </w:pPr>
            <w:r w:rsidRPr="006E0A25">
              <w:rPr>
                <w:rFonts w:ascii="Arquitecta" w:hAnsi="Arquitecta"/>
              </w:rPr>
              <w:t>Longueur de la ligne droite</w:t>
            </w:r>
          </w:p>
        </w:tc>
        <w:tc>
          <w:tcPr>
            <w:tcW w:w="3008" w:type="dxa"/>
          </w:tcPr>
          <w:p w14:paraId="4C8E49F8" w14:textId="77777777" w:rsidR="00314759" w:rsidRPr="006E0A25" w:rsidRDefault="00314759" w:rsidP="00314759">
            <w:pPr>
              <w:rPr>
                <w:rFonts w:ascii="Arquitecta" w:hAnsi="Arquitecta"/>
              </w:rPr>
            </w:pPr>
            <w:r w:rsidRPr="006E0A25">
              <w:rPr>
                <w:rFonts w:ascii="Arquitecta" w:hAnsi="Arquitecta"/>
              </w:rPr>
              <w:t>35,688</w:t>
            </w:r>
          </w:p>
        </w:tc>
      </w:tr>
      <w:tr w:rsidR="00314759" w:rsidRPr="006E0A25" w14:paraId="586A2935" w14:textId="77777777" w:rsidTr="00314759">
        <w:tc>
          <w:tcPr>
            <w:tcW w:w="6204" w:type="dxa"/>
          </w:tcPr>
          <w:p w14:paraId="08CB9A98" w14:textId="77777777" w:rsidR="00314759" w:rsidRPr="006E0A25" w:rsidRDefault="00314759" w:rsidP="00314759">
            <w:pPr>
              <w:rPr>
                <w:rFonts w:ascii="Arquitecta" w:hAnsi="Arquitecta"/>
              </w:rPr>
            </w:pPr>
            <w:r w:rsidRPr="006E0A25">
              <w:rPr>
                <w:rFonts w:ascii="Arquitecta" w:hAnsi="Arquitecta"/>
              </w:rPr>
              <w:t>Angle d'inclinaison du virage</w:t>
            </w:r>
          </w:p>
        </w:tc>
        <w:tc>
          <w:tcPr>
            <w:tcW w:w="3008" w:type="dxa"/>
          </w:tcPr>
          <w:p w14:paraId="05F66415" w14:textId="77777777" w:rsidR="00314759" w:rsidRPr="006E0A25" w:rsidRDefault="00314759" w:rsidP="00314759">
            <w:pPr>
              <w:rPr>
                <w:rFonts w:ascii="Arquitecta" w:hAnsi="Arquitecta"/>
              </w:rPr>
            </w:pPr>
            <w:r w:rsidRPr="006E0A25">
              <w:rPr>
                <w:rFonts w:ascii="Arquitecta" w:hAnsi="Arquitecta"/>
              </w:rPr>
              <w:t>10°</w:t>
            </w:r>
          </w:p>
        </w:tc>
      </w:tr>
    </w:tbl>
    <w:p w14:paraId="7BBBBD34" w14:textId="77777777" w:rsidR="00314759" w:rsidRPr="006E0A25" w:rsidRDefault="00314759" w:rsidP="00314759">
      <w:pPr>
        <w:pStyle w:val="Bodytext1"/>
        <w:spacing w:line="240" w:lineRule="auto"/>
        <w:jc w:val="both"/>
        <w:rPr>
          <w:rFonts w:ascii="Arquitecta" w:hAnsi="Arquitecta"/>
          <w:lang w:val="fr-FR"/>
        </w:rPr>
      </w:pPr>
    </w:p>
    <w:p w14:paraId="6C5663C2"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 xml:space="preserve">             Tableau 8.2.1.1- Dimensions de la piste de 200m en salle Standard</w:t>
      </w:r>
    </w:p>
    <w:p w14:paraId="493DEAA9" w14:textId="77777777" w:rsidR="00314759" w:rsidRPr="006E0A25" w:rsidRDefault="00314759" w:rsidP="00314759">
      <w:pPr>
        <w:pStyle w:val="Bodytext1"/>
        <w:spacing w:line="240" w:lineRule="auto"/>
        <w:jc w:val="both"/>
        <w:rPr>
          <w:rFonts w:ascii="Arquitecta" w:hAnsi="Arquitecta"/>
          <w:lang w:val="fr-FR"/>
        </w:rPr>
      </w:pPr>
    </w:p>
    <w:p w14:paraId="67601F7F" w14:textId="77777777" w:rsidR="00314759" w:rsidRPr="006E0A25" w:rsidRDefault="00314759" w:rsidP="00314759">
      <w:pPr>
        <w:pStyle w:val="Bodytext1"/>
        <w:spacing w:line="240" w:lineRule="auto"/>
        <w:jc w:val="both"/>
        <w:rPr>
          <w:rFonts w:ascii="Arquitecta" w:hAnsi="Arquitecta"/>
          <w:lang w:val="fr-FR"/>
        </w:rPr>
      </w:pPr>
    </w:p>
    <w:p w14:paraId="6DA53DA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6 couloirs circulaires de la Piste Couverte de 200m Standard sont de 0,90m ± 0.01m de large. Bien que la Piste Couverte de 200m Standard soit présentée avec des couloirs de 0,90m de large, ils doivent, dans la mesure du possible, être plus larges. Dans certaines salles pour les compétitions nationales, il peut être préférable de n'avoir que 4 couloirs avec des virages aux rayons et couloirs plus larges.</w:t>
      </w:r>
    </w:p>
    <w:p w14:paraId="773A11F1" w14:textId="77777777" w:rsidR="00314759" w:rsidRPr="006E0A25" w:rsidRDefault="00314759" w:rsidP="00314759">
      <w:pPr>
        <w:pStyle w:val="Bodytext1"/>
        <w:spacing w:line="240" w:lineRule="auto"/>
        <w:jc w:val="both"/>
        <w:rPr>
          <w:rFonts w:ascii="Arquitecta" w:hAnsi="Arquitecta"/>
          <w:sz w:val="24"/>
          <w:szCs w:val="24"/>
          <w:lang w:val="fr-FR"/>
        </w:rPr>
      </w:pPr>
    </w:p>
    <w:p w14:paraId="09CF3D45" w14:textId="77777777" w:rsidR="00314759" w:rsidRPr="006E0A25" w:rsidRDefault="00314759" w:rsidP="00314759">
      <w:pPr>
        <w:pStyle w:val="Bodytext1"/>
        <w:spacing w:line="240" w:lineRule="auto"/>
        <w:jc w:val="both"/>
        <w:rPr>
          <w:rFonts w:ascii="Arquitecta" w:hAnsi="Arquitecta"/>
          <w:color w:val="0432FF"/>
          <w:sz w:val="24"/>
          <w:szCs w:val="24"/>
          <w:lang w:val="fr-FR"/>
        </w:rPr>
      </w:pPr>
      <w:r w:rsidRPr="006E0A25">
        <w:rPr>
          <w:rFonts w:ascii="Arquitecta" w:hAnsi="Arquitecta"/>
          <w:sz w:val="24"/>
          <w:szCs w:val="24"/>
          <w:lang w:val="fr-FR"/>
        </w:rPr>
        <w:tab/>
        <w:t xml:space="preserve">Les virages de la Piste Couverte de 200m Standard doivent être relevés. L'angle de pente conseillé est de 10,00°, ce qui constitue le minimum approprié au sprint sur un rayon de 17,200m. </w:t>
      </w:r>
    </w:p>
    <w:p w14:paraId="6E6E3723" w14:textId="77777777" w:rsidR="00314759" w:rsidRPr="006E0A25" w:rsidRDefault="00314759" w:rsidP="00314759">
      <w:pPr>
        <w:pStyle w:val="Bodytext1"/>
        <w:spacing w:line="240" w:lineRule="auto"/>
        <w:jc w:val="both"/>
        <w:rPr>
          <w:rFonts w:ascii="Arquitecta" w:hAnsi="Arquitecta"/>
          <w:sz w:val="24"/>
          <w:szCs w:val="24"/>
          <w:lang w:val="fr-FR"/>
        </w:rPr>
      </w:pPr>
    </w:p>
    <w:p w14:paraId="154626F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transition verticale entre les virages et les lignes droites peut être prolongée dans les lignes droites. L’inclinaison de la transition verticale mesurée dans le sens de la course le long du bord extérieur du couloir extérieur de la piste, ne doit pas dépasser 5%. Les raccords entre les aires horizontales et les aires ascendantes et descendantes sont progressifs, avec une courbe verticale appropriée d'un rayon équivalent d'au moins 5m (100m conseillé) (Schéma 8.2.1.1b). </w:t>
      </w:r>
    </w:p>
    <w:p w14:paraId="3F517EEA" w14:textId="77777777" w:rsidR="00314759" w:rsidRPr="006E0A25" w:rsidRDefault="00314759" w:rsidP="00314759">
      <w:pPr>
        <w:pStyle w:val="Bodytext1"/>
        <w:spacing w:line="240" w:lineRule="auto"/>
        <w:jc w:val="both"/>
        <w:rPr>
          <w:rFonts w:ascii="Arquitecta" w:hAnsi="Arquitecta"/>
          <w:color w:val="0432FF"/>
          <w:sz w:val="24"/>
          <w:szCs w:val="24"/>
          <w:lang w:val="fr-FR"/>
        </w:rPr>
      </w:pPr>
    </w:p>
    <w:p w14:paraId="347E9ECA" w14:textId="45273561" w:rsidR="00314759" w:rsidRPr="006E0A25" w:rsidRDefault="00516CDC" w:rsidP="00314759">
      <w:pPr>
        <w:pStyle w:val="Bodytext1"/>
        <w:spacing w:line="240" w:lineRule="auto"/>
        <w:jc w:val="both"/>
        <w:rPr>
          <w:rFonts w:ascii="Arquitecta" w:hAnsi="Arquitecta"/>
          <w:color w:val="0432FF"/>
          <w:sz w:val="16"/>
          <w:szCs w:val="16"/>
          <w:lang w:val="fr-FR"/>
        </w:rPr>
      </w:pPr>
      <w:r>
        <w:rPr>
          <w:rFonts w:ascii="Arquitecta" w:hAnsi="Arquitecta"/>
          <w:noProof/>
          <w:color w:val="0432FF"/>
          <w:sz w:val="16"/>
          <w:szCs w:val="16"/>
          <w:lang w:val="fr-FR"/>
        </w:rPr>
        <w:pict w14:anchorId="19A76054">
          <v:shape id="Image 3" o:spid="_x0000_i1109" type="#_x0000_t75" style="width:453.75pt;height:115.5pt;visibility:visible;mso-wrap-style:square">
            <v:imagedata r:id="rId144" o:title=""/>
          </v:shape>
        </w:pict>
      </w:r>
    </w:p>
    <w:p w14:paraId="789E85AB" w14:textId="77777777" w:rsidR="00314759" w:rsidRPr="006E0A25" w:rsidRDefault="00314759" w:rsidP="00314759">
      <w:pPr>
        <w:pStyle w:val="Bodytext1"/>
        <w:spacing w:line="240" w:lineRule="auto"/>
        <w:jc w:val="both"/>
        <w:outlineLvl w:val="0"/>
        <w:rPr>
          <w:rFonts w:ascii="Arquitecta" w:hAnsi="Arquitecta"/>
          <w:lang w:val="fr-FR"/>
        </w:rPr>
      </w:pPr>
    </w:p>
    <w:p w14:paraId="747AEC9A" w14:textId="77777777" w:rsidR="00314759" w:rsidRPr="006E0A25" w:rsidRDefault="00314759" w:rsidP="00314759">
      <w:pPr>
        <w:rPr>
          <w:rFonts w:ascii="Arquitecta" w:hAnsi="Arquitecta"/>
          <w:b/>
        </w:rPr>
      </w:pPr>
      <w:r w:rsidRPr="006E0A25">
        <w:rPr>
          <w:rFonts w:ascii="Arquitecta" w:hAnsi="Arquitecta"/>
          <w:b/>
        </w:rPr>
        <w:t>Figure 8.1.1.2b : Ligne ascendante du bord extérieur de piste de la section plate au niveau le plus élevé de la piste inclinée</w:t>
      </w:r>
    </w:p>
    <w:p w14:paraId="2AD3B6F9" w14:textId="77777777" w:rsidR="00314759" w:rsidRPr="006E0A25" w:rsidRDefault="00314759" w:rsidP="00314759">
      <w:pPr>
        <w:rPr>
          <w:rFonts w:ascii="Arquitecta" w:hAnsi="Arquitecta"/>
        </w:rPr>
      </w:pPr>
    </w:p>
    <w:p w14:paraId="171F3F02" w14:textId="77777777" w:rsidR="00314759" w:rsidRPr="006E0A25" w:rsidRDefault="00314759" w:rsidP="00C3722F">
      <w:pPr>
        <w:pStyle w:val="Paragraphedeliste"/>
        <w:numPr>
          <w:ilvl w:val="0"/>
          <w:numId w:val="68"/>
        </w:numPr>
        <w:rPr>
          <w:rFonts w:ascii="Arquitecta" w:hAnsi="Arquitecta"/>
        </w:rPr>
      </w:pPr>
      <w:r w:rsidRPr="006E0A25">
        <w:rPr>
          <w:rFonts w:ascii="Arquitecta" w:hAnsi="Arquitecta"/>
        </w:rPr>
        <w:t>Section plane</w:t>
      </w:r>
    </w:p>
    <w:p w14:paraId="24C0ED52" w14:textId="77777777" w:rsidR="00314759" w:rsidRPr="006E0A25" w:rsidRDefault="00314759" w:rsidP="00C3722F">
      <w:pPr>
        <w:pStyle w:val="Paragraphedeliste"/>
        <w:numPr>
          <w:ilvl w:val="0"/>
          <w:numId w:val="68"/>
        </w:numPr>
        <w:rPr>
          <w:rFonts w:ascii="Arquitecta" w:hAnsi="Arquitecta"/>
        </w:rPr>
      </w:pPr>
      <w:r w:rsidRPr="006E0A25">
        <w:rPr>
          <w:rFonts w:ascii="Arquitecta" w:hAnsi="Arquitecta"/>
        </w:rPr>
        <w:t>Piste ascendante/descendante incluant les courbes verticales</w:t>
      </w:r>
    </w:p>
    <w:p w14:paraId="185D221B" w14:textId="77777777" w:rsidR="00314759" w:rsidRPr="006E0A25" w:rsidRDefault="00314759" w:rsidP="00C3722F">
      <w:pPr>
        <w:pStyle w:val="Paragraphedeliste"/>
        <w:numPr>
          <w:ilvl w:val="0"/>
          <w:numId w:val="68"/>
        </w:numPr>
        <w:rPr>
          <w:rFonts w:ascii="Arquitecta" w:hAnsi="Arquitecta"/>
        </w:rPr>
      </w:pPr>
      <w:r w:rsidRPr="006E0A25">
        <w:rPr>
          <w:rFonts w:ascii="Arquitecta" w:hAnsi="Arquitecta"/>
        </w:rPr>
        <w:t>Virage avec inclinaison constante</w:t>
      </w:r>
    </w:p>
    <w:p w14:paraId="47F22BF1" w14:textId="77777777" w:rsidR="00314759" w:rsidRPr="006E0A25" w:rsidRDefault="00314759" w:rsidP="00C3722F">
      <w:pPr>
        <w:pStyle w:val="Paragraphedeliste"/>
        <w:numPr>
          <w:ilvl w:val="0"/>
          <w:numId w:val="68"/>
        </w:numPr>
        <w:rPr>
          <w:rFonts w:ascii="Arquitecta" w:hAnsi="Arquitecta"/>
        </w:rPr>
      </w:pPr>
      <w:r w:rsidRPr="006E0A25">
        <w:rPr>
          <w:rFonts w:ascii="Arquitecta" w:hAnsi="Arquitecta"/>
        </w:rPr>
        <w:t>Transition progressive avec rayon 5m à 120m (conseillé 100m)</w:t>
      </w:r>
    </w:p>
    <w:p w14:paraId="308C96FE" w14:textId="77777777" w:rsidR="00314759" w:rsidRPr="006E0A25" w:rsidRDefault="00314759" w:rsidP="00314759">
      <w:pPr>
        <w:pStyle w:val="Bodytext1"/>
        <w:spacing w:line="240" w:lineRule="auto"/>
        <w:jc w:val="both"/>
        <w:outlineLvl w:val="0"/>
        <w:rPr>
          <w:rFonts w:ascii="Arquitecta" w:hAnsi="Arquitecta"/>
          <w:lang w:val="fr-FR"/>
        </w:rPr>
      </w:pPr>
    </w:p>
    <w:p w14:paraId="1C894AF8" w14:textId="29E58BF7" w:rsidR="00314759" w:rsidRPr="006E0A25" w:rsidRDefault="00516CDC" w:rsidP="00314759">
      <w:pPr>
        <w:pStyle w:val="Bodytext1"/>
        <w:spacing w:line="240" w:lineRule="auto"/>
        <w:jc w:val="both"/>
        <w:outlineLvl w:val="0"/>
        <w:rPr>
          <w:rFonts w:ascii="Arquitecta" w:hAnsi="Arquitecta"/>
          <w:lang w:val="fr-FR"/>
        </w:rPr>
      </w:pPr>
      <w:r>
        <w:rPr>
          <w:rFonts w:ascii="Arquitecta" w:hAnsi="Arquitecta"/>
          <w:noProof/>
          <w:lang w:val="fr-FR"/>
        </w:rPr>
        <w:lastRenderedPageBreak/>
        <w:pict w14:anchorId="2B9C6543">
          <v:shape id="Image 4" o:spid="_x0000_i1110" type="#_x0000_t75" style="width:453.75pt;height:244.5pt;visibility:visible;mso-wrap-style:square">
            <v:imagedata r:id="rId145" o:title=""/>
          </v:shape>
        </w:pict>
      </w:r>
    </w:p>
    <w:p w14:paraId="5A0DC483" w14:textId="77777777" w:rsidR="00314759" w:rsidRPr="006E0A25" w:rsidRDefault="00314759" w:rsidP="00314759">
      <w:pPr>
        <w:pStyle w:val="Bodytext1"/>
        <w:spacing w:line="240" w:lineRule="auto"/>
        <w:jc w:val="both"/>
        <w:outlineLvl w:val="0"/>
        <w:rPr>
          <w:rFonts w:ascii="Arquitecta" w:hAnsi="Arquitecta"/>
          <w:lang w:val="fr-FR"/>
        </w:rPr>
      </w:pPr>
    </w:p>
    <w:p w14:paraId="5D38CD2D" w14:textId="77777777" w:rsidR="00314759" w:rsidRPr="00CA2965" w:rsidRDefault="00314759" w:rsidP="00314759">
      <w:pPr>
        <w:rPr>
          <w:rFonts w:ascii="Arquitecta" w:hAnsi="Arquitecta"/>
          <w:b/>
          <w:sz w:val="20"/>
          <w:szCs w:val="20"/>
        </w:rPr>
      </w:pPr>
      <w:r w:rsidRPr="00CA2965">
        <w:rPr>
          <w:rFonts w:ascii="Arquitecta" w:hAnsi="Arquitecta"/>
          <w:b/>
          <w:sz w:val="20"/>
          <w:szCs w:val="20"/>
        </w:rPr>
        <w:t>Figure 8.2.1.1c : Section transversale des virages inclinés standard (dimensions en m)</w:t>
      </w:r>
    </w:p>
    <w:p w14:paraId="67240D4A" w14:textId="77777777" w:rsidR="00314759" w:rsidRPr="00CA2965" w:rsidRDefault="00314759" w:rsidP="00314759">
      <w:pPr>
        <w:rPr>
          <w:rFonts w:ascii="Arquitecta" w:hAnsi="Arquitecta"/>
          <w:sz w:val="20"/>
          <w:szCs w:val="20"/>
        </w:rPr>
      </w:pPr>
      <w:r w:rsidRPr="00CA2965">
        <w:rPr>
          <w:rFonts w:ascii="Arquitecta" w:hAnsi="Arquitecta"/>
          <w:sz w:val="20"/>
          <w:szCs w:val="20"/>
        </w:rPr>
        <w:t>Différence de hauteur avec le terrain intérieur : Le plus petit possible</w:t>
      </w:r>
    </w:p>
    <w:p w14:paraId="6D1EB6D5" w14:textId="77777777" w:rsidR="00314759" w:rsidRPr="006E0A25" w:rsidRDefault="00314759" w:rsidP="00314759">
      <w:pPr>
        <w:pStyle w:val="Bodytext1"/>
        <w:spacing w:line="240" w:lineRule="auto"/>
        <w:jc w:val="both"/>
        <w:outlineLvl w:val="0"/>
        <w:rPr>
          <w:rFonts w:ascii="Arquitecta" w:hAnsi="Arquitecta"/>
          <w:lang w:val="fr-FR"/>
        </w:rPr>
      </w:pPr>
    </w:p>
    <w:p w14:paraId="4E58F93F" w14:textId="77777777" w:rsidR="00314759" w:rsidRPr="006E0A25" w:rsidRDefault="00314759" w:rsidP="00314759">
      <w:pPr>
        <w:pStyle w:val="Bodytext1"/>
        <w:spacing w:line="240" w:lineRule="auto"/>
        <w:jc w:val="both"/>
        <w:outlineLvl w:val="0"/>
        <w:rPr>
          <w:rFonts w:ascii="Arquitecta" w:hAnsi="Arquitecta"/>
          <w:lang w:val="fr-FR"/>
        </w:rPr>
      </w:pPr>
    </w:p>
    <w:p w14:paraId="465EC712"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8.2.1.2 Précision des dimensions de la Piste Couverte de 200m Standard</w:t>
      </w:r>
    </w:p>
    <w:p w14:paraId="3D07C792" w14:textId="77777777" w:rsidR="00314759" w:rsidRPr="006E0A25" w:rsidRDefault="00314759" w:rsidP="00314759">
      <w:pPr>
        <w:pStyle w:val="Bodytext1"/>
        <w:spacing w:line="240" w:lineRule="auto"/>
        <w:jc w:val="both"/>
        <w:rPr>
          <w:rFonts w:ascii="Arquitecta" w:hAnsi="Arquitecta"/>
          <w:sz w:val="24"/>
          <w:szCs w:val="24"/>
          <w:lang w:val="fr-FR"/>
        </w:rPr>
      </w:pPr>
    </w:p>
    <w:p w14:paraId="6E7FF13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précision dimensionnelle requise pour toutes les classes de compétition est atteinte si les valeurs suivantes sont respectées lors du "Mesurage des 25 points de contrôle" (Schémas 8.2.1.2a et b) sur la ligne de course du couloir intérieur : </w:t>
      </w:r>
    </w:p>
    <w:p w14:paraId="3D54FE1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44,990m ± 0,005m entre les centres des arcs circulaires (1 lecture)</w:t>
      </w:r>
    </w:p>
    <w:p w14:paraId="00A51DDD"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34,982m ± 0,005m entre les deux lignes droites, à chaque extrémité des lignes droites (2 lectures)</w:t>
      </w:r>
    </w:p>
    <w:p w14:paraId="597768C5"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35,688m ± 0,005m pour la longueur de chacune des deux lignes droites (2 lectures)</w:t>
      </w:r>
    </w:p>
    <w:p w14:paraId="54FB4454"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Alignement de la lice dans les deux lignes droites : pas de déviation de plus de 0,01m (2 lectures)</w:t>
      </w:r>
    </w:p>
    <w:p w14:paraId="46792BFF"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20,012m ± 0,005m pour chacune des quatre longueurs ascendantes et descendantes (4 lectures)</w:t>
      </w:r>
    </w:p>
    <w:p w14:paraId="3199BB8A"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17,496m ± 0,005m pour 7 points sur chacun des deux arcs circulaires (14 lectures). La longueur de chaque arc doit être de 24,288m.</w:t>
      </w:r>
    </w:p>
    <w:p w14:paraId="71BC782B" w14:textId="77777777" w:rsidR="00314759" w:rsidRPr="006E0A25" w:rsidRDefault="00314759" w:rsidP="00314759">
      <w:pPr>
        <w:pStyle w:val="Bodytext1"/>
        <w:spacing w:line="240" w:lineRule="auto"/>
        <w:ind w:left="720" w:hanging="720"/>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La longueur globale de la Piste Couverte de 200m Standard le long de la ligne de course : (2x35,688) + (2x24,288) + (4x20,012) = 200,000m.</w:t>
      </w:r>
    </w:p>
    <w:p w14:paraId="665AFE0F" w14:textId="77777777" w:rsidR="00314759" w:rsidRPr="006E0A25" w:rsidRDefault="00314759" w:rsidP="00314759">
      <w:pPr>
        <w:pStyle w:val="Bodytext1"/>
        <w:spacing w:line="240" w:lineRule="auto"/>
        <w:jc w:val="both"/>
        <w:rPr>
          <w:rFonts w:ascii="Arquitecta" w:hAnsi="Arquitecta"/>
          <w:sz w:val="24"/>
          <w:szCs w:val="24"/>
          <w:lang w:val="fr-FR"/>
        </w:rPr>
      </w:pPr>
    </w:p>
    <w:p w14:paraId="4BD169C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mesurage des 25 points de contrôle doit être effectué et les mesures enregistrées. La somme des déviations ne doit ni excéder + 0,040m et ni être inférieure à 0,000m (Schéma 8.2.1.2a, Tableau 8.2.1.2).</w:t>
      </w:r>
    </w:p>
    <w:p w14:paraId="3BD3D973" w14:textId="77777777" w:rsidR="00314759" w:rsidRPr="006E0A25" w:rsidRDefault="00314759" w:rsidP="00314759">
      <w:pPr>
        <w:pStyle w:val="Bodytext1"/>
        <w:spacing w:line="240" w:lineRule="auto"/>
        <w:jc w:val="both"/>
        <w:rPr>
          <w:rFonts w:ascii="Arquitecta" w:hAnsi="Arquitecta"/>
          <w:sz w:val="24"/>
          <w:szCs w:val="24"/>
          <w:lang w:val="fr-FR"/>
        </w:rPr>
      </w:pPr>
    </w:p>
    <w:tbl>
      <w:tblPr>
        <w:tblpPr w:leftFromText="141" w:rightFromText="141" w:vertAnchor="page" w:horzAnchor="margin" w:tblpY="1096"/>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1276"/>
        <w:gridCol w:w="1984"/>
        <w:gridCol w:w="2552"/>
        <w:gridCol w:w="2620"/>
        <w:gridCol w:w="792"/>
      </w:tblGrid>
      <w:tr w:rsidR="00314759" w:rsidRPr="006E0A25" w14:paraId="5056AC63" w14:textId="77777777" w:rsidTr="00CA2965">
        <w:trPr>
          <w:trHeight w:val="1035"/>
        </w:trPr>
        <w:tc>
          <w:tcPr>
            <w:tcW w:w="1346" w:type="dxa"/>
            <w:tcBorders>
              <w:bottom w:val="single" w:sz="4" w:space="0" w:color="auto"/>
            </w:tcBorders>
            <w:shd w:val="clear" w:color="auto" w:fill="auto"/>
            <w:noWrap/>
            <w:vAlign w:val="center"/>
            <w:hideMark/>
          </w:tcPr>
          <w:p w14:paraId="4949E8AB"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lastRenderedPageBreak/>
              <w:t>Mesurage</w:t>
            </w:r>
          </w:p>
          <w:p w14:paraId="336FC46F"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conforme à la</w:t>
            </w:r>
          </w:p>
          <w:p w14:paraId="61CFA7C5" w14:textId="77777777" w:rsidR="00314759" w:rsidRPr="006E0A25" w:rsidRDefault="00314759" w:rsidP="00314759">
            <w:pPr>
              <w:jc w:val="center"/>
              <w:rPr>
                <w:rFonts w:ascii="Arquitecta" w:hAnsi="Arquitecta"/>
                <w:b/>
                <w:bCs/>
                <w:sz w:val="18"/>
                <w:szCs w:val="18"/>
              </w:rPr>
            </w:pPr>
            <w:r w:rsidRPr="006E0A25">
              <w:rPr>
                <w:rFonts w:ascii="Arquitecta" w:hAnsi="Arquitecta"/>
                <w:b/>
                <w:bCs/>
                <w:sz w:val="18"/>
                <w:szCs w:val="18"/>
              </w:rPr>
              <w:t>Fig. 8.2.1.2a</w:t>
            </w:r>
          </w:p>
          <w:p w14:paraId="76641B69"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sz w:val="18"/>
                <w:szCs w:val="18"/>
              </w:rPr>
              <w:t>Nombre</w:t>
            </w:r>
          </w:p>
        </w:tc>
        <w:tc>
          <w:tcPr>
            <w:tcW w:w="1276" w:type="dxa"/>
            <w:tcBorders>
              <w:bottom w:val="single" w:sz="4" w:space="0" w:color="auto"/>
            </w:tcBorders>
            <w:shd w:val="clear" w:color="auto" w:fill="auto"/>
            <w:noWrap/>
            <w:vAlign w:val="center"/>
            <w:hideMark/>
          </w:tcPr>
          <w:p w14:paraId="797C8C18"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Résultat de la</w:t>
            </w:r>
          </w:p>
          <w:p w14:paraId="3A1765C9"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Mesure en m</w:t>
            </w:r>
          </w:p>
        </w:tc>
        <w:tc>
          <w:tcPr>
            <w:tcW w:w="1984" w:type="dxa"/>
            <w:tcBorders>
              <w:bottom w:val="single" w:sz="4" w:space="0" w:color="auto"/>
            </w:tcBorders>
            <w:shd w:val="clear" w:color="auto" w:fill="auto"/>
            <w:noWrap/>
            <w:vAlign w:val="center"/>
            <w:hideMark/>
          </w:tcPr>
          <w:p w14:paraId="2EA8AD9B"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Déviation</w:t>
            </w:r>
          </w:p>
          <w:p w14:paraId="1818E821"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par rapport</w:t>
            </w:r>
          </w:p>
          <w:p w14:paraId="0E8E0525"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à la valeur recherchée</w:t>
            </w:r>
            <w:r w:rsidRPr="006E0A25">
              <w:rPr>
                <w:rFonts w:ascii="Arquitecta" w:hAnsi="Arquitecta"/>
                <w:b/>
                <w:bCs/>
                <w:color w:val="000000"/>
                <w:sz w:val="18"/>
                <w:szCs w:val="18"/>
                <w:vertAlign w:val="superscript"/>
              </w:rPr>
              <w:t>1</w:t>
            </w:r>
          </w:p>
          <w:p w14:paraId="79681708"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 mm</w:t>
            </w:r>
          </w:p>
        </w:tc>
        <w:tc>
          <w:tcPr>
            <w:tcW w:w="2552" w:type="dxa"/>
            <w:tcBorders>
              <w:bottom w:val="single" w:sz="4" w:space="0" w:color="auto"/>
            </w:tcBorders>
            <w:shd w:val="clear" w:color="auto" w:fill="auto"/>
            <w:noWrap/>
            <w:vAlign w:val="center"/>
            <w:hideMark/>
          </w:tcPr>
          <w:p w14:paraId="29488FC2"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Calcul de la distance de</w:t>
            </w:r>
          </w:p>
          <w:p w14:paraId="5FBFD712"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course en se basant</w:t>
            </w:r>
          </w:p>
          <w:p w14:paraId="5DAAC652"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sur la déviation moyenne</w:t>
            </w:r>
          </w:p>
          <w:p w14:paraId="7B87307F" w14:textId="77777777" w:rsidR="00314759" w:rsidRPr="006E0A25" w:rsidRDefault="00314759" w:rsidP="00314759">
            <w:pPr>
              <w:jc w:val="center"/>
              <w:rPr>
                <w:rFonts w:ascii="Arquitecta" w:hAnsi="Arquitecta"/>
                <w:b/>
                <w:bCs/>
                <w:color w:val="000000"/>
                <w:sz w:val="18"/>
                <w:szCs w:val="18"/>
              </w:rPr>
            </w:pPr>
            <w:r w:rsidRPr="006E0A25">
              <w:rPr>
                <w:rFonts w:ascii="Arquitecta" w:hAnsi="Arquitecta"/>
                <w:b/>
                <w:bCs/>
                <w:color w:val="000000"/>
                <w:sz w:val="18"/>
                <w:szCs w:val="18"/>
              </w:rPr>
              <w:t>en m</w:t>
            </w:r>
          </w:p>
        </w:tc>
        <w:tc>
          <w:tcPr>
            <w:tcW w:w="2977" w:type="dxa"/>
            <w:gridSpan w:val="2"/>
            <w:tcBorders>
              <w:bottom w:val="single" w:sz="4" w:space="0" w:color="auto"/>
            </w:tcBorders>
            <w:shd w:val="clear" w:color="auto" w:fill="auto"/>
            <w:noWrap/>
            <w:vAlign w:val="bottom"/>
            <w:hideMark/>
          </w:tcPr>
          <w:p w14:paraId="0C5C69E2" w14:textId="77777777" w:rsidR="00314759" w:rsidRPr="006E0A25" w:rsidRDefault="00314759" w:rsidP="00314759">
            <w:pPr>
              <w:rPr>
                <w:rFonts w:ascii="Arquitecta" w:hAnsi="Arquitecta"/>
                <w:sz w:val="18"/>
                <w:szCs w:val="18"/>
              </w:rPr>
            </w:pPr>
          </w:p>
        </w:tc>
      </w:tr>
      <w:tr w:rsidR="00314759" w:rsidRPr="006E0A25" w14:paraId="5110F601" w14:textId="77777777" w:rsidTr="00CA2965">
        <w:trPr>
          <w:trHeight w:val="240"/>
        </w:trPr>
        <w:tc>
          <w:tcPr>
            <w:tcW w:w="1346" w:type="dxa"/>
            <w:tcBorders>
              <w:bottom w:val="nil"/>
            </w:tcBorders>
            <w:shd w:val="clear" w:color="auto" w:fill="auto"/>
            <w:noWrap/>
            <w:vAlign w:val="bottom"/>
            <w:hideMark/>
          </w:tcPr>
          <w:p w14:paraId="28202F07"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w:t>
            </w:r>
          </w:p>
        </w:tc>
        <w:tc>
          <w:tcPr>
            <w:tcW w:w="1276" w:type="dxa"/>
            <w:tcBorders>
              <w:bottom w:val="nil"/>
            </w:tcBorders>
            <w:shd w:val="clear" w:color="auto" w:fill="auto"/>
            <w:noWrap/>
            <w:vAlign w:val="bottom"/>
            <w:hideMark/>
          </w:tcPr>
          <w:p w14:paraId="75B8E9F2"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bottom w:val="nil"/>
            </w:tcBorders>
            <w:shd w:val="clear" w:color="auto" w:fill="auto"/>
            <w:noWrap/>
            <w:vAlign w:val="bottom"/>
            <w:hideMark/>
          </w:tcPr>
          <w:p w14:paraId="51F3D0EA"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bottom w:val="nil"/>
            </w:tcBorders>
            <w:shd w:val="clear" w:color="auto" w:fill="auto"/>
            <w:noWrap/>
            <w:vAlign w:val="bottom"/>
            <w:hideMark/>
          </w:tcPr>
          <w:p w14:paraId="11A27F58" w14:textId="77777777" w:rsidR="00314759" w:rsidRPr="006E0A25" w:rsidRDefault="00314759" w:rsidP="00314759">
            <w:pPr>
              <w:rPr>
                <w:rFonts w:ascii="Arquitecta" w:hAnsi="Arquitecta"/>
                <w:sz w:val="18"/>
                <w:szCs w:val="18"/>
              </w:rPr>
            </w:pPr>
          </w:p>
        </w:tc>
        <w:tc>
          <w:tcPr>
            <w:tcW w:w="2620" w:type="dxa"/>
            <w:tcBorders>
              <w:bottom w:val="nil"/>
              <w:right w:val="nil"/>
            </w:tcBorders>
            <w:shd w:val="clear" w:color="auto" w:fill="auto"/>
            <w:noWrap/>
            <w:vAlign w:val="bottom"/>
            <w:hideMark/>
          </w:tcPr>
          <w:p w14:paraId="21FC20BF" w14:textId="77777777" w:rsidR="00314759" w:rsidRPr="006E0A25" w:rsidRDefault="00314759" w:rsidP="00314759">
            <w:pPr>
              <w:rPr>
                <w:rFonts w:ascii="Arquitecta" w:hAnsi="Arquitecta"/>
                <w:sz w:val="18"/>
                <w:szCs w:val="18"/>
              </w:rPr>
            </w:pPr>
          </w:p>
        </w:tc>
        <w:tc>
          <w:tcPr>
            <w:tcW w:w="357" w:type="dxa"/>
            <w:tcBorders>
              <w:left w:val="nil"/>
              <w:bottom w:val="nil"/>
            </w:tcBorders>
            <w:shd w:val="clear" w:color="auto" w:fill="auto"/>
            <w:noWrap/>
            <w:vAlign w:val="bottom"/>
            <w:hideMark/>
          </w:tcPr>
          <w:p w14:paraId="608107B1" w14:textId="77777777" w:rsidR="00314759" w:rsidRPr="006E0A25" w:rsidRDefault="00314759" w:rsidP="00314759">
            <w:pPr>
              <w:rPr>
                <w:rFonts w:ascii="Arquitecta" w:hAnsi="Arquitecta"/>
                <w:sz w:val="18"/>
                <w:szCs w:val="18"/>
              </w:rPr>
            </w:pPr>
          </w:p>
        </w:tc>
      </w:tr>
      <w:tr w:rsidR="00314759" w:rsidRPr="006E0A25" w14:paraId="14EC6C62" w14:textId="77777777" w:rsidTr="00CA2965">
        <w:trPr>
          <w:trHeight w:val="240"/>
        </w:trPr>
        <w:tc>
          <w:tcPr>
            <w:tcW w:w="1346" w:type="dxa"/>
            <w:tcBorders>
              <w:top w:val="nil"/>
              <w:bottom w:val="nil"/>
            </w:tcBorders>
            <w:shd w:val="clear" w:color="auto" w:fill="auto"/>
            <w:noWrap/>
            <w:vAlign w:val="bottom"/>
            <w:hideMark/>
          </w:tcPr>
          <w:p w14:paraId="12BA6300"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w:t>
            </w:r>
          </w:p>
        </w:tc>
        <w:tc>
          <w:tcPr>
            <w:tcW w:w="1276" w:type="dxa"/>
            <w:tcBorders>
              <w:top w:val="nil"/>
              <w:bottom w:val="nil"/>
            </w:tcBorders>
            <w:shd w:val="clear" w:color="auto" w:fill="auto"/>
            <w:noWrap/>
            <w:vAlign w:val="bottom"/>
            <w:hideMark/>
          </w:tcPr>
          <w:p w14:paraId="1374BA4A"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001B60B5" w14:textId="77777777" w:rsidR="00314759" w:rsidRPr="006E0A25" w:rsidRDefault="00314759" w:rsidP="00314759">
            <w:pPr>
              <w:rPr>
                <w:rFonts w:ascii="Arquitecta" w:hAnsi="Arquitecta"/>
                <w:sz w:val="18"/>
                <w:szCs w:val="18"/>
              </w:rPr>
            </w:pPr>
            <w:r w:rsidRPr="006E0A25">
              <w:rPr>
                <w:rFonts w:ascii="Arquitecta" w:hAnsi="Arquitecta"/>
                <w:sz w:val="18"/>
                <w:szCs w:val="18"/>
              </w:rPr>
              <w:t xml:space="preserve">± 0  </w:t>
            </w:r>
          </w:p>
        </w:tc>
        <w:tc>
          <w:tcPr>
            <w:tcW w:w="2552" w:type="dxa"/>
            <w:tcBorders>
              <w:top w:val="nil"/>
              <w:bottom w:val="nil"/>
            </w:tcBorders>
            <w:shd w:val="clear" w:color="auto" w:fill="auto"/>
            <w:noWrap/>
            <w:vAlign w:val="bottom"/>
            <w:hideMark/>
          </w:tcPr>
          <w:p w14:paraId="3559BF98"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4F17FAC4"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65FC238B" w14:textId="77777777" w:rsidR="00314759" w:rsidRPr="006E0A25" w:rsidRDefault="00314759" w:rsidP="00314759">
            <w:pPr>
              <w:rPr>
                <w:rFonts w:ascii="Arquitecta" w:hAnsi="Arquitecta"/>
                <w:sz w:val="18"/>
                <w:szCs w:val="18"/>
              </w:rPr>
            </w:pPr>
          </w:p>
        </w:tc>
      </w:tr>
      <w:tr w:rsidR="00314759" w:rsidRPr="006E0A25" w14:paraId="055B863C" w14:textId="77777777" w:rsidTr="00CA2965">
        <w:trPr>
          <w:trHeight w:val="240"/>
        </w:trPr>
        <w:tc>
          <w:tcPr>
            <w:tcW w:w="1346" w:type="dxa"/>
            <w:tcBorders>
              <w:top w:val="nil"/>
              <w:bottom w:val="nil"/>
            </w:tcBorders>
            <w:shd w:val="clear" w:color="auto" w:fill="auto"/>
            <w:noWrap/>
            <w:vAlign w:val="bottom"/>
            <w:hideMark/>
          </w:tcPr>
          <w:p w14:paraId="4D0699C2"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3</w:t>
            </w:r>
          </w:p>
        </w:tc>
        <w:tc>
          <w:tcPr>
            <w:tcW w:w="1276" w:type="dxa"/>
            <w:tcBorders>
              <w:top w:val="nil"/>
              <w:bottom w:val="nil"/>
            </w:tcBorders>
            <w:shd w:val="clear" w:color="auto" w:fill="auto"/>
            <w:noWrap/>
            <w:vAlign w:val="bottom"/>
            <w:hideMark/>
          </w:tcPr>
          <w:p w14:paraId="11457D1F"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31DDD957" w14:textId="77777777" w:rsidR="00314759" w:rsidRPr="006E0A25" w:rsidRDefault="00314759" w:rsidP="00314759">
            <w:pPr>
              <w:rPr>
                <w:rFonts w:ascii="Arquitecta" w:hAnsi="Arquitecta"/>
                <w:sz w:val="18"/>
                <w:szCs w:val="18"/>
              </w:rPr>
            </w:pPr>
            <w:r w:rsidRPr="006E0A25">
              <w:rPr>
                <w:rFonts w:ascii="Arquitecta" w:hAnsi="Arquitecta"/>
                <w:sz w:val="18"/>
                <w:szCs w:val="18"/>
              </w:rPr>
              <w:t>+3</w:t>
            </w:r>
          </w:p>
        </w:tc>
        <w:tc>
          <w:tcPr>
            <w:tcW w:w="2552" w:type="dxa"/>
            <w:tcBorders>
              <w:top w:val="nil"/>
              <w:bottom w:val="nil"/>
            </w:tcBorders>
            <w:shd w:val="clear" w:color="auto" w:fill="auto"/>
            <w:noWrap/>
            <w:vAlign w:val="bottom"/>
            <w:hideMark/>
          </w:tcPr>
          <w:p w14:paraId="26E7B89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22A17ED4"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288B5C2A" w14:textId="77777777" w:rsidR="00314759" w:rsidRPr="006E0A25" w:rsidRDefault="00314759" w:rsidP="00314759">
            <w:pPr>
              <w:rPr>
                <w:rFonts w:ascii="Arquitecta" w:hAnsi="Arquitecta"/>
                <w:sz w:val="18"/>
                <w:szCs w:val="18"/>
              </w:rPr>
            </w:pPr>
          </w:p>
        </w:tc>
      </w:tr>
      <w:tr w:rsidR="00314759" w:rsidRPr="006E0A25" w14:paraId="192529D0" w14:textId="77777777" w:rsidTr="00CA2965">
        <w:trPr>
          <w:trHeight w:val="240"/>
        </w:trPr>
        <w:tc>
          <w:tcPr>
            <w:tcW w:w="1346" w:type="dxa"/>
            <w:tcBorders>
              <w:top w:val="nil"/>
              <w:bottom w:val="nil"/>
            </w:tcBorders>
            <w:shd w:val="clear" w:color="auto" w:fill="auto"/>
            <w:noWrap/>
            <w:vAlign w:val="bottom"/>
            <w:hideMark/>
          </w:tcPr>
          <w:p w14:paraId="23397082"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4</w:t>
            </w:r>
          </w:p>
        </w:tc>
        <w:tc>
          <w:tcPr>
            <w:tcW w:w="1276" w:type="dxa"/>
            <w:tcBorders>
              <w:top w:val="nil"/>
              <w:bottom w:val="nil"/>
            </w:tcBorders>
            <w:shd w:val="clear" w:color="auto" w:fill="auto"/>
            <w:noWrap/>
            <w:vAlign w:val="bottom"/>
            <w:hideMark/>
          </w:tcPr>
          <w:p w14:paraId="6D9DF45B"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5FB42BB0"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1DFCD6AE"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07C49F97"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1D2B172F" w14:textId="77777777" w:rsidR="00314759" w:rsidRPr="006E0A25" w:rsidRDefault="00314759" w:rsidP="00314759">
            <w:pPr>
              <w:rPr>
                <w:rFonts w:ascii="Arquitecta" w:hAnsi="Arquitecta"/>
                <w:sz w:val="18"/>
                <w:szCs w:val="18"/>
              </w:rPr>
            </w:pPr>
          </w:p>
        </w:tc>
      </w:tr>
      <w:tr w:rsidR="00314759" w:rsidRPr="006E0A25" w14:paraId="58A75D6F" w14:textId="77777777" w:rsidTr="00CA2965">
        <w:trPr>
          <w:trHeight w:val="240"/>
        </w:trPr>
        <w:tc>
          <w:tcPr>
            <w:tcW w:w="1346" w:type="dxa"/>
            <w:tcBorders>
              <w:top w:val="nil"/>
              <w:bottom w:val="nil"/>
            </w:tcBorders>
            <w:shd w:val="clear" w:color="auto" w:fill="auto"/>
            <w:noWrap/>
            <w:vAlign w:val="bottom"/>
            <w:hideMark/>
          </w:tcPr>
          <w:p w14:paraId="41C1CBD5"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5</w:t>
            </w:r>
          </w:p>
        </w:tc>
        <w:tc>
          <w:tcPr>
            <w:tcW w:w="1276" w:type="dxa"/>
            <w:tcBorders>
              <w:top w:val="nil"/>
              <w:bottom w:val="nil"/>
            </w:tcBorders>
            <w:shd w:val="clear" w:color="auto" w:fill="auto"/>
            <w:noWrap/>
            <w:vAlign w:val="bottom"/>
            <w:hideMark/>
          </w:tcPr>
          <w:p w14:paraId="42B577DB" w14:textId="77777777" w:rsidR="00314759" w:rsidRPr="006E0A25" w:rsidRDefault="00314759" w:rsidP="00314759">
            <w:pPr>
              <w:rPr>
                <w:rFonts w:ascii="Arquitecta" w:hAnsi="Arquitecta"/>
                <w:sz w:val="18"/>
                <w:szCs w:val="18"/>
              </w:rPr>
            </w:pPr>
            <w:r w:rsidRPr="006E0A25">
              <w:rPr>
                <w:rFonts w:ascii="Arquitecta" w:hAnsi="Arquitecta"/>
                <w:sz w:val="18"/>
                <w:szCs w:val="18"/>
              </w:rPr>
              <w:t>17,49</w:t>
            </w:r>
          </w:p>
        </w:tc>
        <w:tc>
          <w:tcPr>
            <w:tcW w:w="1984" w:type="dxa"/>
            <w:tcBorders>
              <w:top w:val="nil"/>
              <w:bottom w:val="nil"/>
            </w:tcBorders>
            <w:shd w:val="clear" w:color="auto" w:fill="auto"/>
            <w:noWrap/>
            <w:vAlign w:val="bottom"/>
            <w:hideMark/>
          </w:tcPr>
          <w:p w14:paraId="46C3DF5B"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635C74E2"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6CFCDF3C"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C0CF888" w14:textId="77777777" w:rsidR="00314759" w:rsidRPr="006E0A25" w:rsidRDefault="00314759" w:rsidP="00314759">
            <w:pPr>
              <w:rPr>
                <w:rFonts w:ascii="Arquitecta" w:hAnsi="Arquitecta"/>
                <w:sz w:val="18"/>
                <w:szCs w:val="18"/>
              </w:rPr>
            </w:pPr>
          </w:p>
        </w:tc>
      </w:tr>
      <w:tr w:rsidR="00314759" w:rsidRPr="006E0A25" w14:paraId="592E501D" w14:textId="77777777" w:rsidTr="00CA2965">
        <w:trPr>
          <w:trHeight w:val="240"/>
        </w:trPr>
        <w:tc>
          <w:tcPr>
            <w:tcW w:w="1346" w:type="dxa"/>
            <w:tcBorders>
              <w:top w:val="nil"/>
              <w:bottom w:val="nil"/>
            </w:tcBorders>
            <w:shd w:val="clear" w:color="auto" w:fill="auto"/>
            <w:noWrap/>
            <w:vAlign w:val="bottom"/>
            <w:hideMark/>
          </w:tcPr>
          <w:p w14:paraId="27B857F9"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6</w:t>
            </w:r>
          </w:p>
        </w:tc>
        <w:tc>
          <w:tcPr>
            <w:tcW w:w="1276" w:type="dxa"/>
            <w:tcBorders>
              <w:top w:val="nil"/>
              <w:bottom w:val="nil"/>
            </w:tcBorders>
            <w:shd w:val="clear" w:color="auto" w:fill="auto"/>
            <w:noWrap/>
            <w:vAlign w:val="bottom"/>
            <w:hideMark/>
          </w:tcPr>
          <w:p w14:paraId="6613AD78"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1BF2AF69"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48400851"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5B8BD59A"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1E8E6E68" w14:textId="77777777" w:rsidR="00314759" w:rsidRPr="006E0A25" w:rsidRDefault="00314759" w:rsidP="00314759">
            <w:pPr>
              <w:rPr>
                <w:rFonts w:ascii="Arquitecta" w:hAnsi="Arquitecta"/>
                <w:sz w:val="18"/>
                <w:szCs w:val="18"/>
              </w:rPr>
            </w:pPr>
          </w:p>
        </w:tc>
      </w:tr>
      <w:tr w:rsidR="00314759" w:rsidRPr="006E0A25" w14:paraId="1C07B785" w14:textId="77777777" w:rsidTr="00CA2965">
        <w:trPr>
          <w:trHeight w:val="240"/>
        </w:trPr>
        <w:tc>
          <w:tcPr>
            <w:tcW w:w="1346" w:type="dxa"/>
            <w:tcBorders>
              <w:top w:val="nil"/>
              <w:bottom w:val="nil"/>
            </w:tcBorders>
            <w:shd w:val="clear" w:color="auto" w:fill="auto"/>
            <w:noWrap/>
            <w:vAlign w:val="bottom"/>
            <w:hideMark/>
          </w:tcPr>
          <w:p w14:paraId="60C45B8C"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7</w:t>
            </w:r>
          </w:p>
        </w:tc>
        <w:tc>
          <w:tcPr>
            <w:tcW w:w="1276" w:type="dxa"/>
            <w:tcBorders>
              <w:top w:val="nil"/>
              <w:bottom w:val="nil"/>
            </w:tcBorders>
            <w:shd w:val="clear" w:color="auto" w:fill="auto"/>
            <w:noWrap/>
            <w:vAlign w:val="bottom"/>
            <w:hideMark/>
          </w:tcPr>
          <w:p w14:paraId="67F90317"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56F88583"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1726CB9C"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465DCB0E"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1743B872" w14:textId="77777777" w:rsidR="00314759" w:rsidRPr="006E0A25" w:rsidRDefault="00314759" w:rsidP="00314759">
            <w:pPr>
              <w:rPr>
                <w:rFonts w:ascii="Arquitecta" w:hAnsi="Arquitecta"/>
                <w:sz w:val="18"/>
                <w:szCs w:val="18"/>
              </w:rPr>
            </w:pPr>
          </w:p>
        </w:tc>
      </w:tr>
      <w:tr w:rsidR="00314759" w:rsidRPr="006E0A25" w14:paraId="0FD8B92C" w14:textId="77777777" w:rsidTr="00CA2965">
        <w:trPr>
          <w:trHeight w:val="240"/>
        </w:trPr>
        <w:tc>
          <w:tcPr>
            <w:tcW w:w="1346" w:type="dxa"/>
            <w:vMerge w:val="restart"/>
            <w:tcBorders>
              <w:top w:val="nil"/>
              <w:bottom w:val="nil"/>
            </w:tcBorders>
            <w:shd w:val="clear" w:color="auto" w:fill="auto"/>
            <w:noWrap/>
            <w:vAlign w:val="bottom"/>
            <w:hideMark/>
          </w:tcPr>
          <w:p w14:paraId="6F183571"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Moyenne des</w:t>
            </w:r>
          </w:p>
          <w:p w14:paraId="0EC71EE0"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Mesures</w:t>
            </w:r>
          </w:p>
        </w:tc>
        <w:tc>
          <w:tcPr>
            <w:tcW w:w="1276" w:type="dxa"/>
            <w:tcBorders>
              <w:top w:val="nil"/>
              <w:bottom w:val="nil"/>
            </w:tcBorders>
            <w:shd w:val="clear" w:color="auto" w:fill="auto"/>
            <w:noWrap/>
            <w:vAlign w:val="bottom"/>
            <w:hideMark/>
          </w:tcPr>
          <w:p w14:paraId="07F81D5E"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548B5625"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0074AFB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1785FD5D"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0A559243" w14:textId="77777777" w:rsidR="00314759" w:rsidRPr="006E0A25" w:rsidRDefault="00314759" w:rsidP="00314759">
            <w:pPr>
              <w:rPr>
                <w:rFonts w:ascii="Arquitecta" w:hAnsi="Arquitecta"/>
                <w:sz w:val="18"/>
                <w:szCs w:val="18"/>
              </w:rPr>
            </w:pPr>
          </w:p>
        </w:tc>
      </w:tr>
      <w:tr w:rsidR="00314759" w:rsidRPr="006E0A25" w14:paraId="1D0FAA30" w14:textId="77777777" w:rsidTr="00CA2965">
        <w:trPr>
          <w:trHeight w:val="240"/>
        </w:trPr>
        <w:tc>
          <w:tcPr>
            <w:tcW w:w="1346" w:type="dxa"/>
            <w:vMerge/>
            <w:tcBorders>
              <w:top w:val="nil"/>
              <w:bottom w:val="nil"/>
            </w:tcBorders>
            <w:shd w:val="clear" w:color="auto" w:fill="auto"/>
            <w:noWrap/>
            <w:vAlign w:val="bottom"/>
            <w:hideMark/>
          </w:tcPr>
          <w:p w14:paraId="084477E2" w14:textId="77777777" w:rsidR="00314759" w:rsidRPr="006E0A25" w:rsidRDefault="00314759" w:rsidP="00314759">
            <w:pPr>
              <w:rPr>
                <w:rFonts w:ascii="Arquitecta" w:hAnsi="Arquitecta"/>
                <w:b/>
                <w:bCs/>
                <w:color w:val="000000"/>
                <w:sz w:val="18"/>
                <w:szCs w:val="18"/>
              </w:rPr>
            </w:pPr>
          </w:p>
        </w:tc>
        <w:tc>
          <w:tcPr>
            <w:tcW w:w="1276" w:type="dxa"/>
            <w:tcBorders>
              <w:top w:val="nil"/>
              <w:bottom w:val="nil"/>
            </w:tcBorders>
            <w:shd w:val="clear" w:color="auto" w:fill="auto"/>
            <w:noWrap/>
            <w:vAlign w:val="bottom"/>
            <w:hideMark/>
          </w:tcPr>
          <w:p w14:paraId="45B7DF59"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3A002B0B"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____</w:t>
            </w:r>
          </w:p>
        </w:tc>
        <w:tc>
          <w:tcPr>
            <w:tcW w:w="2552" w:type="dxa"/>
            <w:tcBorders>
              <w:top w:val="nil"/>
              <w:bottom w:val="nil"/>
            </w:tcBorders>
            <w:shd w:val="clear" w:color="auto" w:fill="auto"/>
            <w:noWrap/>
            <w:vAlign w:val="bottom"/>
            <w:hideMark/>
          </w:tcPr>
          <w:p w14:paraId="33800EBA" w14:textId="77777777" w:rsidR="00314759" w:rsidRPr="006E0A25" w:rsidRDefault="00314759" w:rsidP="00314759">
            <w:pPr>
              <w:rPr>
                <w:rFonts w:ascii="Arquitecta" w:hAnsi="Arquitecta"/>
                <w:sz w:val="18"/>
                <w:szCs w:val="18"/>
              </w:rPr>
            </w:pPr>
            <w:r w:rsidRPr="006E0A25">
              <w:rPr>
                <w:rFonts w:ascii="Arquitecta" w:hAnsi="Arquitecta"/>
                <w:sz w:val="18"/>
                <w:szCs w:val="18"/>
              </w:rPr>
              <w:t>1. Virage</w:t>
            </w:r>
          </w:p>
        </w:tc>
        <w:tc>
          <w:tcPr>
            <w:tcW w:w="2620" w:type="dxa"/>
            <w:tcBorders>
              <w:top w:val="nil"/>
              <w:bottom w:val="nil"/>
              <w:right w:val="nil"/>
            </w:tcBorders>
            <w:shd w:val="clear" w:color="auto" w:fill="auto"/>
            <w:noWrap/>
            <w:vAlign w:val="bottom"/>
            <w:hideMark/>
          </w:tcPr>
          <w:p w14:paraId="52C1C538"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6EB7D267" w14:textId="77777777" w:rsidR="00314759" w:rsidRPr="006E0A25" w:rsidRDefault="00314759" w:rsidP="00314759">
            <w:pPr>
              <w:rPr>
                <w:rFonts w:ascii="Arquitecta" w:hAnsi="Arquitecta"/>
                <w:sz w:val="18"/>
                <w:szCs w:val="18"/>
              </w:rPr>
            </w:pPr>
          </w:p>
        </w:tc>
      </w:tr>
      <w:tr w:rsidR="00314759" w:rsidRPr="006E0A25" w14:paraId="717A1271" w14:textId="77777777" w:rsidTr="00CA2965">
        <w:trPr>
          <w:trHeight w:val="240"/>
        </w:trPr>
        <w:tc>
          <w:tcPr>
            <w:tcW w:w="1346" w:type="dxa"/>
            <w:tcBorders>
              <w:top w:val="nil"/>
              <w:bottom w:val="nil"/>
            </w:tcBorders>
            <w:shd w:val="clear" w:color="auto" w:fill="auto"/>
            <w:noWrap/>
            <w:vAlign w:val="bottom"/>
            <w:hideMark/>
          </w:tcPr>
          <w:p w14:paraId="7D00B525"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 à 7 =</w:t>
            </w:r>
          </w:p>
        </w:tc>
        <w:tc>
          <w:tcPr>
            <w:tcW w:w="1276" w:type="dxa"/>
            <w:tcBorders>
              <w:top w:val="nil"/>
              <w:bottom w:val="nil"/>
            </w:tcBorders>
            <w:shd w:val="clear" w:color="auto" w:fill="auto"/>
            <w:noWrap/>
            <w:vAlign w:val="bottom"/>
            <w:hideMark/>
          </w:tcPr>
          <w:p w14:paraId="1F32581C"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696AF3D3" w14:textId="77777777" w:rsidR="00314759" w:rsidRPr="006E0A25" w:rsidRDefault="00314759" w:rsidP="00314759">
            <w:pPr>
              <w:rPr>
                <w:rFonts w:ascii="Arquitecta" w:hAnsi="Arquitecta"/>
                <w:sz w:val="18"/>
                <w:szCs w:val="18"/>
              </w:rPr>
            </w:pPr>
            <w:r w:rsidRPr="006E0A25">
              <w:rPr>
                <w:rFonts w:ascii="Arquitecta" w:hAnsi="Arquitecta"/>
                <w:sz w:val="18"/>
                <w:szCs w:val="18"/>
              </w:rPr>
              <w:t>+5:7 = +0,7</w:t>
            </w:r>
          </w:p>
        </w:tc>
        <w:tc>
          <w:tcPr>
            <w:tcW w:w="2552" w:type="dxa"/>
            <w:tcBorders>
              <w:top w:val="nil"/>
              <w:bottom w:val="nil"/>
            </w:tcBorders>
            <w:shd w:val="clear" w:color="auto" w:fill="auto"/>
            <w:noWrap/>
            <w:vAlign w:val="bottom"/>
            <w:hideMark/>
          </w:tcPr>
          <w:p w14:paraId="4718D4B2" w14:textId="77777777" w:rsidR="00314759" w:rsidRPr="006E0A25" w:rsidRDefault="00314759" w:rsidP="00314759">
            <w:pPr>
              <w:rPr>
                <w:rFonts w:ascii="Arquitecta" w:hAnsi="Arquitecta"/>
                <w:sz w:val="18"/>
                <w:szCs w:val="18"/>
              </w:rPr>
            </w:pPr>
            <w:r w:rsidRPr="006E0A25">
              <w:rPr>
                <w:rFonts w:ascii="Arquitecta" w:hAnsi="Arquitecta"/>
                <w:sz w:val="18"/>
                <w:szCs w:val="18"/>
              </w:rPr>
              <w:t>+0,0007 x 3,1416 x (79,54:180)=</w:t>
            </w:r>
          </w:p>
        </w:tc>
        <w:tc>
          <w:tcPr>
            <w:tcW w:w="2620" w:type="dxa"/>
            <w:tcBorders>
              <w:top w:val="nil"/>
              <w:bottom w:val="nil"/>
              <w:right w:val="nil"/>
            </w:tcBorders>
            <w:shd w:val="clear" w:color="auto" w:fill="auto"/>
            <w:noWrap/>
            <w:vAlign w:val="bottom"/>
            <w:hideMark/>
          </w:tcPr>
          <w:p w14:paraId="1EA491D9"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2A7BFBDD" w14:textId="77777777" w:rsidR="00314759" w:rsidRPr="006E0A25" w:rsidRDefault="00314759" w:rsidP="00314759">
            <w:pPr>
              <w:rPr>
                <w:rFonts w:ascii="Arquitecta" w:hAnsi="Arquitecta"/>
                <w:sz w:val="18"/>
                <w:szCs w:val="18"/>
              </w:rPr>
            </w:pPr>
          </w:p>
        </w:tc>
      </w:tr>
      <w:tr w:rsidR="00314759" w:rsidRPr="006E0A25" w14:paraId="358F3170" w14:textId="77777777" w:rsidTr="00CA2965">
        <w:trPr>
          <w:trHeight w:val="240"/>
        </w:trPr>
        <w:tc>
          <w:tcPr>
            <w:tcW w:w="1346" w:type="dxa"/>
            <w:tcBorders>
              <w:top w:val="nil"/>
              <w:bottom w:val="nil"/>
            </w:tcBorders>
            <w:shd w:val="clear" w:color="auto" w:fill="auto"/>
            <w:noWrap/>
            <w:vAlign w:val="bottom"/>
            <w:hideMark/>
          </w:tcPr>
          <w:p w14:paraId="73226BFD" w14:textId="77777777" w:rsidR="00314759" w:rsidRPr="006E0A25" w:rsidRDefault="00314759" w:rsidP="00314759">
            <w:pPr>
              <w:rPr>
                <w:rFonts w:ascii="Arquitecta" w:hAnsi="Arquitecta"/>
                <w:b/>
                <w:bCs/>
                <w:sz w:val="18"/>
                <w:szCs w:val="18"/>
              </w:rPr>
            </w:pPr>
          </w:p>
        </w:tc>
        <w:tc>
          <w:tcPr>
            <w:tcW w:w="1276" w:type="dxa"/>
            <w:tcBorders>
              <w:top w:val="nil"/>
              <w:bottom w:val="nil"/>
            </w:tcBorders>
            <w:shd w:val="clear" w:color="auto" w:fill="auto"/>
            <w:noWrap/>
            <w:vAlign w:val="bottom"/>
            <w:hideMark/>
          </w:tcPr>
          <w:p w14:paraId="0A95BB54"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2D404714"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15F3A1A3" w14:textId="77777777" w:rsidR="00314759" w:rsidRPr="006E0A25" w:rsidRDefault="00314759" w:rsidP="00314759">
            <w:pPr>
              <w:rPr>
                <w:rFonts w:ascii="Arquitecta" w:hAnsi="Arquitecta"/>
                <w:sz w:val="18"/>
                <w:szCs w:val="18"/>
              </w:rPr>
            </w:pPr>
            <w:r w:rsidRPr="006E0A25">
              <w:rPr>
                <w:rFonts w:ascii="Arquitecta" w:hAnsi="Arquitecta"/>
                <w:sz w:val="18"/>
                <w:szCs w:val="18"/>
              </w:rPr>
              <w:t>+0,0010</w:t>
            </w:r>
          </w:p>
        </w:tc>
        <w:tc>
          <w:tcPr>
            <w:tcW w:w="2620" w:type="dxa"/>
            <w:tcBorders>
              <w:top w:val="nil"/>
              <w:bottom w:val="nil"/>
              <w:right w:val="nil"/>
            </w:tcBorders>
            <w:shd w:val="clear" w:color="auto" w:fill="auto"/>
            <w:noWrap/>
            <w:vAlign w:val="bottom"/>
            <w:hideMark/>
          </w:tcPr>
          <w:p w14:paraId="3E8C95C0"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259AEAF" w14:textId="77777777" w:rsidR="00314759" w:rsidRPr="006E0A25" w:rsidRDefault="00314759" w:rsidP="00314759">
            <w:pPr>
              <w:rPr>
                <w:rFonts w:ascii="Arquitecta" w:hAnsi="Arquitecta"/>
                <w:sz w:val="18"/>
                <w:szCs w:val="18"/>
              </w:rPr>
            </w:pPr>
          </w:p>
        </w:tc>
      </w:tr>
      <w:tr w:rsidR="00314759" w:rsidRPr="006E0A25" w14:paraId="51C0C1C8" w14:textId="77777777" w:rsidTr="00CA2965">
        <w:trPr>
          <w:trHeight w:val="240"/>
        </w:trPr>
        <w:tc>
          <w:tcPr>
            <w:tcW w:w="1346" w:type="dxa"/>
            <w:tcBorders>
              <w:top w:val="nil"/>
              <w:bottom w:val="nil"/>
            </w:tcBorders>
            <w:shd w:val="clear" w:color="auto" w:fill="auto"/>
            <w:noWrap/>
            <w:vAlign w:val="bottom"/>
            <w:hideMark/>
          </w:tcPr>
          <w:p w14:paraId="51686290"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8</w:t>
            </w:r>
          </w:p>
        </w:tc>
        <w:tc>
          <w:tcPr>
            <w:tcW w:w="1276" w:type="dxa"/>
            <w:tcBorders>
              <w:top w:val="nil"/>
              <w:bottom w:val="nil"/>
            </w:tcBorders>
            <w:shd w:val="clear" w:color="auto" w:fill="auto"/>
            <w:noWrap/>
            <w:vAlign w:val="bottom"/>
            <w:hideMark/>
          </w:tcPr>
          <w:p w14:paraId="2C9A1617"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2E4E39C9"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0A0BAE2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7D252213"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1499222D" w14:textId="77777777" w:rsidR="00314759" w:rsidRPr="006E0A25" w:rsidRDefault="00314759" w:rsidP="00314759">
            <w:pPr>
              <w:rPr>
                <w:rFonts w:ascii="Arquitecta" w:hAnsi="Arquitecta"/>
                <w:sz w:val="18"/>
                <w:szCs w:val="18"/>
              </w:rPr>
            </w:pPr>
          </w:p>
        </w:tc>
      </w:tr>
      <w:tr w:rsidR="00314759" w:rsidRPr="006E0A25" w14:paraId="7E935662" w14:textId="77777777" w:rsidTr="00CA2965">
        <w:trPr>
          <w:trHeight w:val="240"/>
        </w:trPr>
        <w:tc>
          <w:tcPr>
            <w:tcW w:w="1346" w:type="dxa"/>
            <w:tcBorders>
              <w:top w:val="nil"/>
              <w:bottom w:val="nil"/>
            </w:tcBorders>
            <w:shd w:val="clear" w:color="auto" w:fill="auto"/>
            <w:noWrap/>
            <w:vAlign w:val="bottom"/>
            <w:hideMark/>
          </w:tcPr>
          <w:p w14:paraId="6AD700A7"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9</w:t>
            </w:r>
          </w:p>
        </w:tc>
        <w:tc>
          <w:tcPr>
            <w:tcW w:w="1276" w:type="dxa"/>
            <w:tcBorders>
              <w:top w:val="nil"/>
              <w:bottom w:val="nil"/>
            </w:tcBorders>
            <w:shd w:val="clear" w:color="auto" w:fill="auto"/>
            <w:noWrap/>
            <w:vAlign w:val="bottom"/>
            <w:hideMark/>
          </w:tcPr>
          <w:p w14:paraId="5540EF31" w14:textId="77777777" w:rsidR="00314759" w:rsidRPr="006E0A25" w:rsidRDefault="00314759" w:rsidP="00314759">
            <w:pPr>
              <w:rPr>
                <w:rFonts w:ascii="Arquitecta" w:hAnsi="Arquitecta"/>
                <w:sz w:val="18"/>
                <w:szCs w:val="18"/>
              </w:rPr>
            </w:pPr>
            <w:r w:rsidRPr="006E0A25">
              <w:rPr>
                <w:rFonts w:ascii="Arquitecta" w:hAnsi="Arquitecta"/>
                <w:sz w:val="18"/>
                <w:szCs w:val="18"/>
              </w:rPr>
              <w:t>17,49</w:t>
            </w:r>
          </w:p>
        </w:tc>
        <w:tc>
          <w:tcPr>
            <w:tcW w:w="1984" w:type="dxa"/>
            <w:tcBorders>
              <w:top w:val="nil"/>
              <w:bottom w:val="nil"/>
            </w:tcBorders>
            <w:shd w:val="clear" w:color="auto" w:fill="auto"/>
            <w:noWrap/>
            <w:vAlign w:val="bottom"/>
            <w:hideMark/>
          </w:tcPr>
          <w:p w14:paraId="372513A0"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246EBF63"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47B0FFC6"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6C511B5B" w14:textId="77777777" w:rsidR="00314759" w:rsidRPr="006E0A25" w:rsidRDefault="00314759" w:rsidP="00314759">
            <w:pPr>
              <w:rPr>
                <w:rFonts w:ascii="Arquitecta" w:hAnsi="Arquitecta"/>
                <w:sz w:val="18"/>
                <w:szCs w:val="18"/>
              </w:rPr>
            </w:pPr>
          </w:p>
        </w:tc>
      </w:tr>
      <w:tr w:rsidR="00314759" w:rsidRPr="006E0A25" w14:paraId="2CACA0B8" w14:textId="77777777" w:rsidTr="00CA2965">
        <w:trPr>
          <w:trHeight w:val="240"/>
        </w:trPr>
        <w:tc>
          <w:tcPr>
            <w:tcW w:w="1346" w:type="dxa"/>
            <w:tcBorders>
              <w:top w:val="nil"/>
              <w:bottom w:val="nil"/>
            </w:tcBorders>
            <w:shd w:val="clear" w:color="auto" w:fill="auto"/>
            <w:noWrap/>
            <w:vAlign w:val="bottom"/>
            <w:hideMark/>
          </w:tcPr>
          <w:p w14:paraId="7565F631"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10</w:t>
            </w:r>
          </w:p>
        </w:tc>
        <w:tc>
          <w:tcPr>
            <w:tcW w:w="1276" w:type="dxa"/>
            <w:tcBorders>
              <w:top w:val="nil"/>
              <w:bottom w:val="nil"/>
            </w:tcBorders>
            <w:shd w:val="clear" w:color="auto" w:fill="auto"/>
            <w:noWrap/>
            <w:vAlign w:val="bottom"/>
            <w:hideMark/>
          </w:tcPr>
          <w:p w14:paraId="63A2BB19"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74F08D50"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4B6A3118"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43EA4973"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0E10918E" w14:textId="77777777" w:rsidR="00314759" w:rsidRPr="006E0A25" w:rsidRDefault="00314759" w:rsidP="00314759">
            <w:pPr>
              <w:rPr>
                <w:rFonts w:ascii="Arquitecta" w:hAnsi="Arquitecta"/>
                <w:sz w:val="18"/>
                <w:szCs w:val="18"/>
              </w:rPr>
            </w:pPr>
          </w:p>
        </w:tc>
      </w:tr>
      <w:tr w:rsidR="00314759" w:rsidRPr="006E0A25" w14:paraId="2E978BA0" w14:textId="77777777" w:rsidTr="00CA2965">
        <w:trPr>
          <w:trHeight w:val="240"/>
        </w:trPr>
        <w:tc>
          <w:tcPr>
            <w:tcW w:w="1346" w:type="dxa"/>
            <w:tcBorders>
              <w:top w:val="nil"/>
              <w:bottom w:val="nil"/>
            </w:tcBorders>
            <w:shd w:val="clear" w:color="auto" w:fill="auto"/>
            <w:noWrap/>
            <w:vAlign w:val="bottom"/>
            <w:hideMark/>
          </w:tcPr>
          <w:p w14:paraId="759E8C28"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11</w:t>
            </w:r>
          </w:p>
        </w:tc>
        <w:tc>
          <w:tcPr>
            <w:tcW w:w="1276" w:type="dxa"/>
            <w:tcBorders>
              <w:top w:val="nil"/>
              <w:bottom w:val="nil"/>
            </w:tcBorders>
            <w:shd w:val="clear" w:color="auto" w:fill="auto"/>
            <w:noWrap/>
            <w:vAlign w:val="bottom"/>
            <w:hideMark/>
          </w:tcPr>
          <w:p w14:paraId="5E73C826" w14:textId="77777777" w:rsidR="00314759" w:rsidRPr="006E0A25" w:rsidRDefault="00314759" w:rsidP="00314759">
            <w:pPr>
              <w:rPr>
                <w:rFonts w:ascii="Arquitecta" w:hAnsi="Arquitecta"/>
                <w:sz w:val="18"/>
                <w:szCs w:val="18"/>
              </w:rPr>
            </w:pPr>
            <w:r w:rsidRPr="006E0A25">
              <w:rPr>
                <w:rFonts w:ascii="Arquitecta" w:hAnsi="Arquitecta"/>
                <w:sz w:val="18"/>
                <w:szCs w:val="18"/>
              </w:rPr>
              <w:t>17,49</w:t>
            </w:r>
          </w:p>
        </w:tc>
        <w:tc>
          <w:tcPr>
            <w:tcW w:w="1984" w:type="dxa"/>
            <w:tcBorders>
              <w:top w:val="nil"/>
              <w:bottom w:val="nil"/>
            </w:tcBorders>
            <w:shd w:val="clear" w:color="auto" w:fill="auto"/>
            <w:noWrap/>
            <w:vAlign w:val="bottom"/>
            <w:hideMark/>
          </w:tcPr>
          <w:p w14:paraId="1AD2501E" w14:textId="77777777" w:rsidR="00314759" w:rsidRPr="006E0A25" w:rsidRDefault="00314759" w:rsidP="00314759">
            <w:pPr>
              <w:rPr>
                <w:rFonts w:ascii="Arquitecta" w:hAnsi="Arquitecta"/>
                <w:sz w:val="18"/>
                <w:szCs w:val="18"/>
              </w:rPr>
            </w:pPr>
            <w:r w:rsidRPr="006E0A25">
              <w:rPr>
                <w:rFonts w:ascii="Arquitecta" w:hAnsi="Arquitecta"/>
                <w:sz w:val="18"/>
                <w:szCs w:val="18"/>
              </w:rPr>
              <w:t>-4</w:t>
            </w:r>
          </w:p>
        </w:tc>
        <w:tc>
          <w:tcPr>
            <w:tcW w:w="2552" w:type="dxa"/>
            <w:tcBorders>
              <w:top w:val="nil"/>
              <w:bottom w:val="nil"/>
            </w:tcBorders>
            <w:shd w:val="clear" w:color="auto" w:fill="auto"/>
            <w:noWrap/>
            <w:vAlign w:val="bottom"/>
            <w:hideMark/>
          </w:tcPr>
          <w:p w14:paraId="1158617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06A018E1"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46E732E0" w14:textId="77777777" w:rsidR="00314759" w:rsidRPr="006E0A25" w:rsidRDefault="00314759" w:rsidP="00314759">
            <w:pPr>
              <w:rPr>
                <w:rFonts w:ascii="Arquitecta" w:hAnsi="Arquitecta"/>
                <w:sz w:val="18"/>
                <w:szCs w:val="18"/>
              </w:rPr>
            </w:pPr>
          </w:p>
        </w:tc>
      </w:tr>
      <w:tr w:rsidR="00314759" w:rsidRPr="006E0A25" w14:paraId="5614EDC3" w14:textId="77777777" w:rsidTr="00CA2965">
        <w:trPr>
          <w:trHeight w:val="240"/>
        </w:trPr>
        <w:tc>
          <w:tcPr>
            <w:tcW w:w="1346" w:type="dxa"/>
            <w:tcBorders>
              <w:top w:val="nil"/>
              <w:bottom w:val="nil"/>
            </w:tcBorders>
            <w:shd w:val="clear" w:color="auto" w:fill="auto"/>
            <w:noWrap/>
            <w:vAlign w:val="bottom"/>
            <w:hideMark/>
          </w:tcPr>
          <w:p w14:paraId="06D44136"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12</w:t>
            </w:r>
          </w:p>
        </w:tc>
        <w:tc>
          <w:tcPr>
            <w:tcW w:w="1276" w:type="dxa"/>
            <w:tcBorders>
              <w:top w:val="nil"/>
              <w:bottom w:val="nil"/>
            </w:tcBorders>
            <w:shd w:val="clear" w:color="auto" w:fill="auto"/>
            <w:noWrap/>
            <w:vAlign w:val="bottom"/>
            <w:hideMark/>
          </w:tcPr>
          <w:p w14:paraId="17D65E0E" w14:textId="77777777" w:rsidR="00314759" w:rsidRPr="006E0A25" w:rsidRDefault="00314759" w:rsidP="00314759">
            <w:pPr>
              <w:rPr>
                <w:rFonts w:ascii="Arquitecta" w:hAnsi="Arquitecta"/>
                <w:sz w:val="18"/>
                <w:szCs w:val="18"/>
              </w:rPr>
            </w:pPr>
            <w:r w:rsidRPr="006E0A25">
              <w:rPr>
                <w:rFonts w:ascii="Arquitecta" w:hAnsi="Arquitecta"/>
                <w:sz w:val="18"/>
                <w:szCs w:val="18"/>
              </w:rPr>
              <w:t>17,49</w:t>
            </w:r>
          </w:p>
        </w:tc>
        <w:tc>
          <w:tcPr>
            <w:tcW w:w="1984" w:type="dxa"/>
            <w:tcBorders>
              <w:top w:val="nil"/>
              <w:bottom w:val="nil"/>
            </w:tcBorders>
            <w:shd w:val="clear" w:color="auto" w:fill="auto"/>
            <w:noWrap/>
            <w:vAlign w:val="bottom"/>
            <w:hideMark/>
          </w:tcPr>
          <w:p w14:paraId="15E303B9"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4112925E"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008608E7"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11036D9" w14:textId="77777777" w:rsidR="00314759" w:rsidRPr="006E0A25" w:rsidRDefault="00314759" w:rsidP="00314759">
            <w:pPr>
              <w:rPr>
                <w:rFonts w:ascii="Arquitecta" w:hAnsi="Arquitecta"/>
                <w:sz w:val="18"/>
                <w:szCs w:val="18"/>
              </w:rPr>
            </w:pPr>
          </w:p>
        </w:tc>
      </w:tr>
      <w:tr w:rsidR="00314759" w:rsidRPr="006E0A25" w14:paraId="6AD897B7" w14:textId="77777777" w:rsidTr="00CA2965">
        <w:trPr>
          <w:trHeight w:val="240"/>
        </w:trPr>
        <w:tc>
          <w:tcPr>
            <w:tcW w:w="1346" w:type="dxa"/>
            <w:tcBorders>
              <w:top w:val="nil"/>
              <w:bottom w:val="nil"/>
            </w:tcBorders>
            <w:shd w:val="clear" w:color="auto" w:fill="auto"/>
            <w:noWrap/>
            <w:vAlign w:val="bottom"/>
            <w:hideMark/>
          </w:tcPr>
          <w:p w14:paraId="7BF22964"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13</w:t>
            </w:r>
          </w:p>
        </w:tc>
        <w:tc>
          <w:tcPr>
            <w:tcW w:w="1276" w:type="dxa"/>
            <w:tcBorders>
              <w:top w:val="nil"/>
              <w:bottom w:val="nil"/>
            </w:tcBorders>
            <w:shd w:val="clear" w:color="auto" w:fill="auto"/>
            <w:noWrap/>
            <w:vAlign w:val="bottom"/>
            <w:hideMark/>
          </w:tcPr>
          <w:p w14:paraId="142AD7DE"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4AA820E9"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2F036C81"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31664CE2"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CA04089" w14:textId="77777777" w:rsidR="00314759" w:rsidRPr="006E0A25" w:rsidRDefault="00314759" w:rsidP="00314759">
            <w:pPr>
              <w:rPr>
                <w:rFonts w:ascii="Arquitecta" w:hAnsi="Arquitecta"/>
                <w:sz w:val="18"/>
                <w:szCs w:val="18"/>
              </w:rPr>
            </w:pPr>
          </w:p>
        </w:tc>
      </w:tr>
      <w:tr w:rsidR="00314759" w:rsidRPr="006E0A25" w14:paraId="132AF977" w14:textId="77777777" w:rsidTr="00CA2965">
        <w:trPr>
          <w:trHeight w:val="240"/>
        </w:trPr>
        <w:tc>
          <w:tcPr>
            <w:tcW w:w="1346" w:type="dxa"/>
            <w:tcBorders>
              <w:top w:val="nil"/>
              <w:bottom w:val="nil"/>
            </w:tcBorders>
            <w:shd w:val="clear" w:color="auto" w:fill="auto"/>
            <w:noWrap/>
            <w:vAlign w:val="bottom"/>
            <w:hideMark/>
          </w:tcPr>
          <w:p w14:paraId="1241406B"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14</w:t>
            </w:r>
          </w:p>
        </w:tc>
        <w:tc>
          <w:tcPr>
            <w:tcW w:w="1276" w:type="dxa"/>
            <w:tcBorders>
              <w:top w:val="nil"/>
              <w:bottom w:val="nil"/>
            </w:tcBorders>
            <w:shd w:val="clear" w:color="auto" w:fill="auto"/>
            <w:noWrap/>
            <w:vAlign w:val="bottom"/>
            <w:hideMark/>
          </w:tcPr>
          <w:p w14:paraId="6C5102F0" w14:textId="77777777" w:rsidR="00314759" w:rsidRPr="006E0A25" w:rsidRDefault="00314759" w:rsidP="00314759">
            <w:pPr>
              <w:rPr>
                <w:rFonts w:ascii="Arquitecta" w:hAnsi="Arquitecta"/>
                <w:sz w:val="18"/>
                <w:szCs w:val="18"/>
              </w:rPr>
            </w:pPr>
            <w:r w:rsidRPr="006E0A25">
              <w:rPr>
                <w:rFonts w:ascii="Arquitecta" w:hAnsi="Arquitecta"/>
                <w:sz w:val="18"/>
                <w:szCs w:val="18"/>
              </w:rPr>
              <w:t>17,50</w:t>
            </w:r>
          </w:p>
        </w:tc>
        <w:tc>
          <w:tcPr>
            <w:tcW w:w="1984" w:type="dxa"/>
            <w:tcBorders>
              <w:top w:val="nil"/>
              <w:bottom w:val="nil"/>
            </w:tcBorders>
            <w:shd w:val="clear" w:color="auto" w:fill="auto"/>
            <w:noWrap/>
            <w:vAlign w:val="bottom"/>
            <w:hideMark/>
          </w:tcPr>
          <w:p w14:paraId="7AEAA89F"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1753CA4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04840301"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5773DE7B" w14:textId="77777777" w:rsidR="00314759" w:rsidRPr="006E0A25" w:rsidRDefault="00314759" w:rsidP="00314759">
            <w:pPr>
              <w:rPr>
                <w:rFonts w:ascii="Arquitecta" w:hAnsi="Arquitecta"/>
                <w:sz w:val="18"/>
                <w:szCs w:val="18"/>
              </w:rPr>
            </w:pPr>
          </w:p>
        </w:tc>
      </w:tr>
      <w:tr w:rsidR="00314759" w:rsidRPr="006E0A25" w14:paraId="47B42FFC" w14:textId="77777777" w:rsidTr="00CA2965">
        <w:trPr>
          <w:trHeight w:val="240"/>
        </w:trPr>
        <w:tc>
          <w:tcPr>
            <w:tcW w:w="1346" w:type="dxa"/>
            <w:vMerge w:val="restart"/>
            <w:tcBorders>
              <w:top w:val="nil"/>
              <w:bottom w:val="nil"/>
            </w:tcBorders>
            <w:shd w:val="clear" w:color="auto" w:fill="auto"/>
            <w:noWrap/>
            <w:vAlign w:val="bottom"/>
            <w:hideMark/>
          </w:tcPr>
          <w:p w14:paraId="72B10978"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Moyenne des</w:t>
            </w:r>
          </w:p>
          <w:p w14:paraId="0CC52620"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Mesures</w:t>
            </w:r>
          </w:p>
        </w:tc>
        <w:tc>
          <w:tcPr>
            <w:tcW w:w="1276" w:type="dxa"/>
            <w:tcBorders>
              <w:top w:val="nil"/>
              <w:bottom w:val="nil"/>
            </w:tcBorders>
            <w:shd w:val="clear" w:color="auto" w:fill="auto"/>
            <w:noWrap/>
            <w:vAlign w:val="bottom"/>
            <w:hideMark/>
          </w:tcPr>
          <w:p w14:paraId="025451E6"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77D6A7D6"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00F1C14C"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55913116"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E1506D7" w14:textId="77777777" w:rsidR="00314759" w:rsidRPr="006E0A25" w:rsidRDefault="00314759" w:rsidP="00314759">
            <w:pPr>
              <w:rPr>
                <w:rFonts w:ascii="Arquitecta" w:hAnsi="Arquitecta"/>
                <w:sz w:val="18"/>
                <w:szCs w:val="18"/>
              </w:rPr>
            </w:pPr>
          </w:p>
        </w:tc>
      </w:tr>
      <w:tr w:rsidR="00314759" w:rsidRPr="006E0A25" w14:paraId="226A39A3" w14:textId="77777777" w:rsidTr="00CA2965">
        <w:trPr>
          <w:trHeight w:val="240"/>
        </w:trPr>
        <w:tc>
          <w:tcPr>
            <w:tcW w:w="1346" w:type="dxa"/>
            <w:vMerge/>
            <w:tcBorders>
              <w:top w:val="nil"/>
              <w:bottom w:val="nil"/>
            </w:tcBorders>
            <w:shd w:val="clear" w:color="auto" w:fill="auto"/>
            <w:noWrap/>
            <w:vAlign w:val="bottom"/>
            <w:hideMark/>
          </w:tcPr>
          <w:p w14:paraId="66A1B421" w14:textId="77777777" w:rsidR="00314759" w:rsidRPr="006E0A25" w:rsidRDefault="00314759" w:rsidP="00314759">
            <w:pPr>
              <w:rPr>
                <w:rFonts w:ascii="Arquitecta" w:hAnsi="Arquitecta"/>
                <w:b/>
                <w:bCs/>
                <w:color w:val="000000"/>
                <w:sz w:val="18"/>
                <w:szCs w:val="18"/>
              </w:rPr>
            </w:pPr>
          </w:p>
        </w:tc>
        <w:tc>
          <w:tcPr>
            <w:tcW w:w="1276" w:type="dxa"/>
            <w:tcBorders>
              <w:top w:val="nil"/>
              <w:bottom w:val="nil"/>
            </w:tcBorders>
            <w:shd w:val="clear" w:color="auto" w:fill="auto"/>
            <w:noWrap/>
            <w:vAlign w:val="bottom"/>
            <w:hideMark/>
          </w:tcPr>
          <w:p w14:paraId="6488512B"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5C9ED023"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____</w:t>
            </w:r>
          </w:p>
        </w:tc>
        <w:tc>
          <w:tcPr>
            <w:tcW w:w="2552" w:type="dxa"/>
            <w:tcBorders>
              <w:top w:val="nil"/>
              <w:bottom w:val="nil"/>
            </w:tcBorders>
            <w:shd w:val="clear" w:color="auto" w:fill="auto"/>
            <w:noWrap/>
            <w:vAlign w:val="bottom"/>
            <w:hideMark/>
          </w:tcPr>
          <w:p w14:paraId="53A3AFAC" w14:textId="77777777" w:rsidR="00314759" w:rsidRPr="006E0A25" w:rsidRDefault="00314759" w:rsidP="00314759">
            <w:pPr>
              <w:rPr>
                <w:rFonts w:ascii="Arquitecta" w:hAnsi="Arquitecta"/>
                <w:sz w:val="18"/>
                <w:szCs w:val="18"/>
              </w:rPr>
            </w:pPr>
            <w:r w:rsidRPr="006E0A25">
              <w:rPr>
                <w:rFonts w:ascii="Arquitecta" w:hAnsi="Arquitecta"/>
                <w:sz w:val="18"/>
                <w:szCs w:val="18"/>
              </w:rPr>
              <w:t>2. Virage</w:t>
            </w:r>
          </w:p>
        </w:tc>
        <w:tc>
          <w:tcPr>
            <w:tcW w:w="2620" w:type="dxa"/>
            <w:tcBorders>
              <w:top w:val="nil"/>
              <w:bottom w:val="nil"/>
              <w:right w:val="nil"/>
            </w:tcBorders>
            <w:shd w:val="clear" w:color="auto" w:fill="auto"/>
            <w:noWrap/>
            <w:vAlign w:val="bottom"/>
            <w:hideMark/>
          </w:tcPr>
          <w:p w14:paraId="499734F9"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48D805FB" w14:textId="77777777" w:rsidR="00314759" w:rsidRPr="006E0A25" w:rsidRDefault="00314759" w:rsidP="00314759">
            <w:pPr>
              <w:rPr>
                <w:rFonts w:ascii="Arquitecta" w:hAnsi="Arquitecta"/>
                <w:sz w:val="18"/>
                <w:szCs w:val="18"/>
              </w:rPr>
            </w:pPr>
          </w:p>
        </w:tc>
      </w:tr>
      <w:tr w:rsidR="00314759" w:rsidRPr="006E0A25" w14:paraId="26203EBD" w14:textId="77777777" w:rsidTr="00CA2965">
        <w:trPr>
          <w:trHeight w:val="240"/>
        </w:trPr>
        <w:tc>
          <w:tcPr>
            <w:tcW w:w="1346" w:type="dxa"/>
            <w:tcBorders>
              <w:top w:val="nil"/>
              <w:bottom w:val="nil"/>
            </w:tcBorders>
            <w:shd w:val="clear" w:color="auto" w:fill="auto"/>
            <w:noWrap/>
            <w:vAlign w:val="bottom"/>
            <w:hideMark/>
          </w:tcPr>
          <w:p w14:paraId="6031F8AE"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8 à 14 =</w:t>
            </w:r>
          </w:p>
        </w:tc>
        <w:tc>
          <w:tcPr>
            <w:tcW w:w="1276" w:type="dxa"/>
            <w:tcBorders>
              <w:top w:val="nil"/>
              <w:bottom w:val="nil"/>
            </w:tcBorders>
            <w:shd w:val="clear" w:color="auto" w:fill="auto"/>
            <w:noWrap/>
            <w:vAlign w:val="bottom"/>
            <w:hideMark/>
          </w:tcPr>
          <w:p w14:paraId="781E1C93"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363B2CC9" w14:textId="77777777" w:rsidR="00314759" w:rsidRPr="006E0A25" w:rsidRDefault="00314759" w:rsidP="00314759">
            <w:pPr>
              <w:rPr>
                <w:rFonts w:ascii="Arquitecta" w:hAnsi="Arquitecta"/>
                <w:sz w:val="18"/>
                <w:szCs w:val="18"/>
              </w:rPr>
            </w:pPr>
            <w:r w:rsidRPr="006E0A25">
              <w:rPr>
                <w:rFonts w:ascii="Arquitecta" w:hAnsi="Arquitecta"/>
                <w:sz w:val="18"/>
                <w:szCs w:val="18"/>
              </w:rPr>
              <w:t>-5:7 = -0.7</w:t>
            </w:r>
          </w:p>
        </w:tc>
        <w:tc>
          <w:tcPr>
            <w:tcW w:w="2552" w:type="dxa"/>
            <w:tcBorders>
              <w:top w:val="nil"/>
              <w:bottom w:val="nil"/>
            </w:tcBorders>
            <w:shd w:val="clear" w:color="auto" w:fill="auto"/>
            <w:noWrap/>
            <w:vAlign w:val="bottom"/>
            <w:hideMark/>
          </w:tcPr>
          <w:p w14:paraId="1731FEC0" w14:textId="77777777" w:rsidR="00314759" w:rsidRPr="006E0A25" w:rsidRDefault="00314759" w:rsidP="00314759">
            <w:pPr>
              <w:rPr>
                <w:rFonts w:ascii="Arquitecta" w:hAnsi="Arquitecta"/>
                <w:sz w:val="18"/>
                <w:szCs w:val="18"/>
              </w:rPr>
            </w:pPr>
            <w:r w:rsidRPr="006E0A25">
              <w:rPr>
                <w:rFonts w:ascii="Arquitecta" w:hAnsi="Arquitecta"/>
                <w:sz w:val="18"/>
                <w:szCs w:val="18"/>
              </w:rPr>
              <w:t>+0,0007 x 3,1416 x (79,54:180)=</w:t>
            </w:r>
          </w:p>
        </w:tc>
        <w:tc>
          <w:tcPr>
            <w:tcW w:w="2620" w:type="dxa"/>
            <w:tcBorders>
              <w:top w:val="nil"/>
              <w:bottom w:val="nil"/>
              <w:right w:val="nil"/>
            </w:tcBorders>
            <w:shd w:val="clear" w:color="auto" w:fill="auto"/>
            <w:noWrap/>
            <w:vAlign w:val="bottom"/>
            <w:hideMark/>
          </w:tcPr>
          <w:p w14:paraId="7406DC85"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4646D32D" w14:textId="77777777" w:rsidR="00314759" w:rsidRPr="006E0A25" w:rsidRDefault="00314759" w:rsidP="00314759">
            <w:pPr>
              <w:rPr>
                <w:rFonts w:ascii="Arquitecta" w:hAnsi="Arquitecta"/>
                <w:sz w:val="18"/>
                <w:szCs w:val="18"/>
              </w:rPr>
            </w:pPr>
          </w:p>
        </w:tc>
      </w:tr>
      <w:tr w:rsidR="00314759" w:rsidRPr="006E0A25" w14:paraId="73B71ECD" w14:textId="77777777" w:rsidTr="00CA2965">
        <w:trPr>
          <w:trHeight w:val="240"/>
        </w:trPr>
        <w:tc>
          <w:tcPr>
            <w:tcW w:w="1346" w:type="dxa"/>
            <w:tcBorders>
              <w:top w:val="nil"/>
              <w:bottom w:val="nil"/>
            </w:tcBorders>
            <w:shd w:val="clear" w:color="auto" w:fill="auto"/>
            <w:noWrap/>
            <w:vAlign w:val="bottom"/>
            <w:hideMark/>
          </w:tcPr>
          <w:p w14:paraId="3E13A6E3" w14:textId="77777777" w:rsidR="00314759" w:rsidRPr="006E0A25" w:rsidRDefault="00314759" w:rsidP="00314759">
            <w:pPr>
              <w:rPr>
                <w:rFonts w:ascii="Arquitecta" w:hAnsi="Arquitecta"/>
                <w:b/>
                <w:bCs/>
                <w:sz w:val="18"/>
                <w:szCs w:val="18"/>
              </w:rPr>
            </w:pPr>
          </w:p>
        </w:tc>
        <w:tc>
          <w:tcPr>
            <w:tcW w:w="1276" w:type="dxa"/>
            <w:tcBorders>
              <w:top w:val="nil"/>
              <w:bottom w:val="nil"/>
            </w:tcBorders>
            <w:shd w:val="clear" w:color="auto" w:fill="auto"/>
            <w:noWrap/>
            <w:vAlign w:val="bottom"/>
            <w:hideMark/>
          </w:tcPr>
          <w:p w14:paraId="12F61E38"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06F21653"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104F28AD" w14:textId="77777777" w:rsidR="00314759" w:rsidRPr="006E0A25" w:rsidRDefault="00314759" w:rsidP="00314759">
            <w:pPr>
              <w:rPr>
                <w:rFonts w:ascii="Arquitecta" w:hAnsi="Arquitecta"/>
                <w:sz w:val="18"/>
                <w:szCs w:val="18"/>
              </w:rPr>
            </w:pPr>
            <w:r w:rsidRPr="006E0A25">
              <w:rPr>
                <w:rFonts w:ascii="Arquitecta" w:hAnsi="Arquitecta"/>
                <w:sz w:val="18"/>
                <w:szCs w:val="18"/>
              </w:rPr>
              <w:t>-0,0010</w:t>
            </w:r>
          </w:p>
        </w:tc>
        <w:tc>
          <w:tcPr>
            <w:tcW w:w="2620" w:type="dxa"/>
            <w:tcBorders>
              <w:top w:val="nil"/>
              <w:bottom w:val="nil"/>
              <w:right w:val="nil"/>
            </w:tcBorders>
            <w:shd w:val="clear" w:color="auto" w:fill="auto"/>
            <w:noWrap/>
            <w:vAlign w:val="bottom"/>
            <w:hideMark/>
          </w:tcPr>
          <w:p w14:paraId="47D82301"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49C3B302" w14:textId="77777777" w:rsidR="00314759" w:rsidRPr="006E0A25" w:rsidRDefault="00314759" w:rsidP="00314759">
            <w:pPr>
              <w:rPr>
                <w:rFonts w:ascii="Arquitecta" w:hAnsi="Arquitecta"/>
                <w:sz w:val="18"/>
                <w:szCs w:val="18"/>
              </w:rPr>
            </w:pPr>
          </w:p>
        </w:tc>
      </w:tr>
      <w:tr w:rsidR="00314759" w:rsidRPr="006E0A25" w14:paraId="65DCDA5A" w14:textId="77777777" w:rsidTr="00CA2965">
        <w:trPr>
          <w:trHeight w:val="240"/>
        </w:trPr>
        <w:tc>
          <w:tcPr>
            <w:tcW w:w="1346" w:type="dxa"/>
            <w:tcBorders>
              <w:top w:val="nil"/>
              <w:bottom w:val="nil"/>
            </w:tcBorders>
            <w:shd w:val="clear" w:color="auto" w:fill="auto"/>
            <w:noWrap/>
            <w:vAlign w:val="bottom"/>
            <w:hideMark/>
          </w:tcPr>
          <w:p w14:paraId="53259ED3"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15</w:t>
            </w:r>
          </w:p>
        </w:tc>
        <w:tc>
          <w:tcPr>
            <w:tcW w:w="1276" w:type="dxa"/>
            <w:tcBorders>
              <w:top w:val="nil"/>
              <w:bottom w:val="nil"/>
            </w:tcBorders>
            <w:shd w:val="clear" w:color="auto" w:fill="auto"/>
            <w:noWrap/>
            <w:vAlign w:val="bottom"/>
            <w:hideMark/>
          </w:tcPr>
          <w:p w14:paraId="654AE455" w14:textId="77777777" w:rsidR="00314759" w:rsidRPr="006E0A25" w:rsidRDefault="00314759" w:rsidP="00314759">
            <w:pPr>
              <w:rPr>
                <w:rFonts w:ascii="Arquitecta" w:hAnsi="Arquitecta"/>
                <w:sz w:val="18"/>
                <w:szCs w:val="18"/>
              </w:rPr>
            </w:pPr>
            <w:r w:rsidRPr="006E0A25">
              <w:rPr>
                <w:rFonts w:ascii="Arquitecta" w:hAnsi="Arquitecta"/>
                <w:sz w:val="18"/>
                <w:szCs w:val="18"/>
              </w:rPr>
              <w:t>35,69</w:t>
            </w:r>
          </w:p>
        </w:tc>
        <w:tc>
          <w:tcPr>
            <w:tcW w:w="1984" w:type="dxa"/>
            <w:tcBorders>
              <w:top w:val="nil"/>
              <w:bottom w:val="nil"/>
            </w:tcBorders>
            <w:shd w:val="clear" w:color="auto" w:fill="auto"/>
            <w:noWrap/>
            <w:vAlign w:val="bottom"/>
            <w:hideMark/>
          </w:tcPr>
          <w:p w14:paraId="05268F5D" w14:textId="77777777" w:rsidR="00314759" w:rsidRPr="006E0A25" w:rsidRDefault="00314759" w:rsidP="00314759">
            <w:pPr>
              <w:rPr>
                <w:rFonts w:ascii="Arquitecta" w:hAnsi="Arquitecta"/>
                <w:sz w:val="18"/>
                <w:szCs w:val="18"/>
              </w:rPr>
            </w:pPr>
            <w:r w:rsidRPr="006E0A25">
              <w:rPr>
                <w:rFonts w:ascii="Arquitecta" w:hAnsi="Arquitecta"/>
                <w:sz w:val="18"/>
                <w:szCs w:val="18"/>
              </w:rPr>
              <w:t>+3</w:t>
            </w:r>
          </w:p>
        </w:tc>
        <w:tc>
          <w:tcPr>
            <w:tcW w:w="2552" w:type="dxa"/>
            <w:tcBorders>
              <w:top w:val="nil"/>
              <w:bottom w:val="nil"/>
            </w:tcBorders>
            <w:shd w:val="clear" w:color="auto" w:fill="auto"/>
            <w:noWrap/>
            <w:vAlign w:val="bottom"/>
            <w:hideMark/>
          </w:tcPr>
          <w:p w14:paraId="33568747"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199073E1"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55BA4458" w14:textId="77777777" w:rsidR="00314759" w:rsidRPr="006E0A25" w:rsidRDefault="00314759" w:rsidP="00314759">
            <w:pPr>
              <w:rPr>
                <w:rFonts w:ascii="Arquitecta" w:hAnsi="Arquitecta"/>
                <w:sz w:val="18"/>
                <w:szCs w:val="18"/>
              </w:rPr>
            </w:pPr>
          </w:p>
        </w:tc>
      </w:tr>
      <w:tr w:rsidR="00314759" w:rsidRPr="006E0A25" w14:paraId="18730798" w14:textId="77777777" w:rsidTr="00CA2965">
        <w:trPr>
          <w:trHeight w:val="240"/>
        </w:trPr>
        <w:tc>
          <w:tcPr>
            <w:tcW w:w="1346" w:type="dxa"/>
            <w:tcBorders>
              <w:top w:val="nil"/>
              <w:bottom w:val="nil"/>
            </w:tcBorders>
            <w:shd w:val="clear" w:color="auto" w:fill="auto"/>
            <w:noWrap/>
            <w:vAlign w:val="bottom"/>
            <w:hideMark/>
          </w:tcPr>
          <w:p w14:paraId="64B1AE99"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16</w:t>
            </w:r>
          </w:p>
        </w:tc>
        <w:tc>
          <w:tcPr>
            <w:tcW w:w="1276" w:type="dxa"/>
            <w:tcBorders>
              <w:top w:val="nil"/>
              <w:bottom w:val="nil"/>
            </w:tcBorders>
            <w:shd w:val="clear" w:color="auto" w:fill="auto"/>
            <w:noWrap/>
            <w:vAlign w:val="bottom"/>
            <w:hideMark/>
          </w:tcPr>
          <w:p w14:paraId="0F83FFBF" w14:textId="77777777" w:rsidR="00314759" w:rsidRPr="006E0A25" w:rsidRDefault="00314759" w:rsidP="00314759">
            <w:pPr>
              <w:rPr>
                <w:rFonts w:ascii="Arquitecta" w:hAnsi="Arquitecta"/>
                <w:sz w:val="18"/>
                <w:szCs w:val="18"/>
              </w:rPr>
            </w:pPr>
            <w:r w:rsidRPr="006E0A25">
              <w:rPr>
                <w:rFonts w:ascii="Arquitecta" w:hAnsi="Arquitecta"/>
                <w:sz w:val="18"/>
                <w:szCs w:val="18"/>
              </w:rPr>
              <w:t>33,69</w:t>
            </w:r>
          </w:p>
        </w:tc>
        <w:tc>
          <w:tcPr>
            <w:tcW w:w="1984" w:type="dxa"/>
            <w:tcBorders>
              <w:top w:val="nil"/>
              <w:bottom w:val="nil"/>
            </w:tcBorders>
            <w:shd w:val="clear" w:color="auto" w:fill="auto"/>
            <w:noWrap/>
            <w:vAlign w:val="bottom"/>
            <w:hideMark/>
          </w:tcPr>
          <w:p w14:paraId="55F705E5"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00AA1549"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17FF44FF"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706BC50" w14:textId="77777777" w:rsidR="00314759" w:rsidRPr="006E0A25" w:rsidRDefault="00314759" w:rsidP="00314759">
            <w:pPr>
              <w:rPr>
                <w:rFonts w:ascii="Arquitecta" w:hAnsi="Arquitecta"/>
                <w:sz w:val="18"/>
                <w:szCs w:val="18"/>
              </w:rPr>
            </w:pPr>
          </w:p>
        </w:tc>
      </w:tr>
      <w:tr w:rsidR="00314759" w:rsidRPr="006E0A25" w14:paraId="447844DB" w14:textId="77777777" w:rsidTr="00CA2965">
        <w:trPr>
          <w:trHeight w:val="240"/>
        </w:trPr>
        <w:tc>
          <w:tcPr>
            <w:tcW w:w="1346" w:type="dxa"/>
            <w:vMerge w:val="restart"/>
            <w:tcBorders>
              <w:top w:val="nil"/>
              <w:bottom w:val="nil"/>
            </w:tcBorders>
            <w:shd w:val="clear" w:color="auto" w:fill="auto"/>
            <w:noWrap/>
            <w:vAlign w:val="bottom"/>
            <w:hideMark/>
          </w:tcPr>
          <w:p w14:paraId="0FF708C5"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Moyenne des</w:t>
            </w:r>
          </w:p>
          <w:p w14:paraId="13182A09"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Mesures</w:t>
            </w:r>
          </w:p>
        </w:tc>
        <w:tc>
          <w:tcPr>
            <w:tcW w:w="1276" w:type="dxa"/>
            <w:tcBorders>
              <w:top w:val="nil"/>
              <w:bottom w:val="nil"/>
            </w:tcBorders>
            <w:shd w:val="clear" w:color="auto" w:fill="auto"/>
            <w:noWrap/>
            <w:vAlign w:val="bottom"/>
            <w:hideMark/>
          </w:tcPr>
          <w:p w14:paraId="21116527"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33624064"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5B4D1125"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3697A9F5"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735FFCF5" w14:textId="77777777" w:rsidR="00314759" w:rsidRPr="006E0A25" w:rsidRDefault="00314759" w:rsidP="00314759">
            <w:pPr>
              <w:rPr>
                <w:rFonts w:ascii="Arquitecta" w:hAnsi="Arquitecta"/>
                <w:sz w:val="18"/>
                <w:szCs w:val="18"/>
              </w:rPr>
            </w:pPr>
          </w:p>
        </w:tc>
      </w:tr>
      <w:tr w:rsidR="00314759" w:rsidRPr="006E0A25" w14:paraId="1A7B882A" w14:textId="77777777" w:rsidTr="00CA2965">
        <w:trPr>
          <w:trHeight w:val="240"/>
        </w:trPr>
        <w:tc>
          <w:tcPr>
            <w:tcW w:w="1346" w:type="dxa"/>
            <w:vMerge/>
            <w:tcBorders>
              <w:top w:val="nil"/>
              <w:bottom w:val="nil"/>
            </w:tcBorders>
            <w:shd w:val="clear" w:color="auto" w:fill="auto"/>
            <w:noWrap/>
            <w:vAlign w:val="bottom"/>
            <w:hideMark/>
          </w:tcPr>
          <w:p w14:paraId="54F65728" w14:textId="77777777" w:rsidR="00314759" w:rsidRPr="006E0A25" w:rsidRDefault="00314759" w:rsidP="00314759">
            <w:pPr>
              <w:rPr>
                <w:rFonts w:ascii="Arquitecta" w:hAnsi="Arquitecta"/>
                <w:b/>
                <w:bCs/>
                <w:color w:val="000000"/>
                <w:sz w:val="18"/>
                <w:szCs w:val="18"/>
              </w:rPr>
            </w:pPr>
          </w:p>
        </w:tc>
        <w:tc>
          <w:tcPr>
            <w:tcW w:w="1276" w:type="dxa"/>
            <w:tcBorders>
              <w:top w:val="nil"/>
              <w:bottom w:val="nil"/>
            </w:tcBorders>
            <w:shd w:val="clear" w:color="auto" w:fill="auto"/>
            <w:noWrap/>
            <w:vAlign w:val="bottom"/>
            <w:hideMark/>
          </w:tcPr>
          <w:p w14:paraId="097A6BF5"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388C41FD" w14:textId="77777777" w:rsidR="00314759" w:rsidRPr="006E0A25" w:rsidRDefault="00314759" w:rsidP="00314759">
            <w:pPr>
              <w:rPr>
                <w:rFonts w:ascii="Arquitecta" w:hAnsi="Arquitecta"/>
                <w:sz w:val="18"/>
                <w:szCs w:val="18"/>
              </w:rPr>
            </w:pPr>
            <w:r w:rsidRPr="006E0A25">
              <w:rPr>
                <w:rFonts w:ascii="Arquitecta" w:hAnsi="Arquitecta"/>
                <w:sz w:val="18"/>
                <w:szCs w:val="18"/>
              </w:rPr>
              <w:t>+5</w:t>
            </w:r>
          </w:p>
        </w:tc>
        <w:tc>
          <w:tcPr>
            <w:tcW w:w="2552" w:type="dxa"/>
            <w:tcBorders>
              <w:top w:val="nil"/>
              <w:bottom w:val="nil"/>
            </w:tcBorders>
            <w:shd w:val="clear" w:color="auto" w:fill="auto"/>
            <w:noWrap/>
            <w:vAlign w:val="bottom"/>
            <w:hideMark/>
          </w:tcPr>
          <w:p w14:paraId="77CC5249" w14:textId="77777777" w:rsidR="00314759" w:rsidRPr="006E0A25" w:rsidRDefault="00314759" w:rsidP="00314759">
            <w:pPr>
              <w:rPr>
                <w:rFonts w:ascii="Arquitecta" w:hAnsi="Arquitecta"/>
                <w:sz w:val="18"/>
                <w:szCs w:val="18"/>
              </w:rPr>
            </w:pPr>
            <w:r w:rsidRPr="006E0A25">
              <w:rPr>
                <w:rFonts w:ascii="Arquitecta" w:hAnsi="Arquitecta"/>
                <w:sz w:val="18"/>
                <w:szCs w:val="18"/>
              </w:rPr>
              <w:t>2 Lignes droites</w:t>
            </w:r>
          </w:p>
        </w:tc>
        <w:tc>
          <w:tcPr>
            <w:tcW w:w="2620" w:type="dxa"/>
            <w:tcBorders>
              <w:top w:val="nil"/>
              <w:bottom w:val="nil"/>
              <w:right w:val="nil"/>
            </w:tcBorders>
            <w:shd w:val="clear" w:color="auto" w:fill="auto"/>
            <w:noWrap/>
            <w:vAlign w:val="bottom"/>
            <w:hideMark/>
          </w:tcPr>
          <w:p w14:paraId="747DB061" w14:textId="77777777" w:rsidR="00314759" w:rsidRPr="006E0A25" w:rsidRDefault="00314759" w:rsidP="00314759">
            <w:pPr>
              <w:rPr>
                <w:rFonts w:ascii="Arquitecta" w:hAnsi="Arquitecta"/>
                <w:color w:val="000000"/>
                <w:sz w:val="18"/>
                <w:szCs w:val="18"/>
              </w:rPr>
            </w:pPr>
          </w:p>
        </w:tc>
        <w:tc>
          <w:tcPr>
            <w:tcW w:w="357" w:type="dxa"/>
            <w:tcBorders>
              <w:top w:val="nil"/>
              <w:left w:val="nil"/>
              <w:bottom w:val="nil"/>
            </w:tcBorders>
            <w:shd w:val="clear" w:color="auto" w:fill="auto"/>
            <w:noWrap/>
            <w:vAlign w:val="bottom"/>
            <w:hideMark/>
          </w:tcPr>
          <w:p w14:paraId="14E46ECE" w14:textId="77777777" w:rsidR="00314759" w:rsidRPr="006E0A25" w:rsidRDefault="00314759" w:rsidP="00314759">
            <w:pPr>
              <w:rPr>
                <w:rFonts w:ascii="Arquitecta" w:hAnsi="Arquitecta"/>
                <w:color w:val="000000"/>
                <w:sz w:val="18"/>
                <w:szCs w:val="18"/>
              </w:rPr>
            </w:pPr>
          </w:p>
        </w:tc>
      </w:tr>
      <w:tr w:rsidR="00314759" w:rsidRPr="006E0A25" w14:paraId="754A1C03" w14:textId="77777777" w:rsidTr="00CA2965">
        <w:trPr>
          <w:trHeight w:val="240"/>
        </w:trPr>
        <w:tc>
          <w:tcPr>
            <w:tcW w:w="1346" w:type="dxa"/>
            <w:tcBorders>
              <w:top w:val="nil"/>
              <w:bottom w:val="nil"/>
            </w:tcBorders>
            <w:shd w:val="clear" w:color="auto" w:fill="auto"/>
            <w:noWrap/>
            <w:vAlign w:val="bottom"/>
            <w:hideMark/>
          </w:tcPr>
          <w:p w14:paraId="102376FF"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15 et 16 =</w:t>
            </w:r>
          </w:p>
        </w:tc>
        <w:tc>
          <w:tcPr>
            <w:tcW w:w="1276" w:type="dxa"/>
            <w:tcBorders>
              <w:top w:val="nil"/>
              <w:bottom w:val="nil"/>
            </w:tcBorders>
            <w:shd w:val="clear" w:color="auto" w:fill="auto"/>
            <w:noWrap/>
            <w:vAlign w:val="bottom"/>
            <w:hideMark/>
          </w:tcPr>
          <w:p w14:paraId="3B98CFE8"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706CC4C1"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17C51946" w14:textId="77777777" w:rsidR="00314759" w:rsidRPr="006E0A25" w:rsidRDefault="00314759" w:rsidP="00314759">
            <w:pPr>
              <w:rPr>
                <w:rFonts w:ascii="Arquitecta" w:hAnsi="Arquitecta"/>
                <w:sz w:val="18"/>
                <w:szCs w:val="18"/>
              </w:rPr>
            </w:pPr>
            <w:r w:rsidRPr="006E0A25">
              <w:rPr>
                <w:rFonts w:ascii="Arquitecta" w:hAnsi="Arquitecta"/>
                <w:sz w:val="18"/>
                <w:szCs w:val="18"/>
              </w:rPr>
              <w:t>+0,005</w:t>
            </w:r>
          </w:p>
        </w:tc>
        <w:tc>
          <w:tcPr>
            <w:tcW w:w="2620" w:type="dxa"/>
            <w:tcBorders>
              <w:top w:val="nil"/>
              <w:bottom w:val="nil"/>
              <w:right w:val="nil"/>
            </w:tcBorders>
            <w:shd w:val="clear" w:color="auto" w:fill="auto"/>
            <w:noWrap/>
            <w:vAlign w:val="bottom"/>
            <w:hideMark/>
          </w:tcPr>
          <w:p w14:paraId="7F676153" w14:textId="77777777" w:rsidR="00314759" w:rsidRPr="006E0A25" w:rsidRDefault="00314759" w:rsidP="00314759">
            <w:pPr>
              <w:rPr>
                <w:rFonts w:ascii="Arquitecta" w:hAnsi="Arquitecta"/>
                <w:color w:val="000000"/>
                <w:sz w:val="18"/>
                <w:szCs w:val="18"/>
              </w:rPr>
            </w:pPr>
          </w:p>
        </w:tc>
        <w:tc>
          <w:tcPr>
            <w:tcW w:w="357" w:type="dxa"/>
            <w:tcBorders>
              <w:top w:val="nil"/>
              <w:left w:val="nil"/>
              <w:bottom w:val="nil"/>
            </w:tcBorders>
            <w:shd w:val="clear" w:color="auto" w:fill="auto"/>
            <w:noWrap/>
            <w:vAlign w:val="bottom"/>
            <w:hideMark/>
          </w:tcPr>
          <w:p w14:paraId="3C0DB79F" w14:textId="77777777" w:rsidR="00314759" w:rsidRPr="006E0A25" w:rsidRDefault="00314759" w:rsidP="00314759">
            <w:pPr>
              <w:rPr>
                <w:rFonts w:ascii="Arquitecta" w:hAnsi="Arquitecta"/>
                <w:color w:val="000000"/>
                <w:sz w:val="18"/>
                <w:szCs w:val="18"/>
              </w:rPr>
            </w:pPr>
          </w:p>
        </w:tc>
      </w:tr>
      <w:tr w:rsidR="00314759" w:rsidRPr="006E0A25" w14:paraId="211012C6" w14:textId="77777777" w:rsidTr="00CA2965">
        <w:trPr>
          <w:trHeight w:val="240"/>
        </w:trPr>
        <w:tc>
          <w:tcPr>
            <w:tcW w:w="1346" w:type="dxa"/>
            <w:tcBorders>
              <w:top w:val="nil"/>
              <w:bottom w:val="nil"/>
            </w:tcBorders>
            <w:shd w:val="clear" w:color="auto" w:fill="auto"/>
            <w:noWrap/>
            <w:vAlign w:val="bottom"/>
            <w:hideMark/>
          </w:tcPr>
          <w:p w14:paraId="37218358"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17</w:t>
            </w:r>
          </w:p>
        </w:tc>
        <w:tc>
          <w:tcPr>
            <w:tcW w:w="1276" w:type="dxa"/>
            <w:tcBorders>
              <w:top w:val="nil"/>
              <w:bottom w:val="nil"/>
            </w:tcBorders>
            <w:shd w:val="clear" w:color="auto" w:fill="auto"/>
            <w:noWrap/>
            <w:vAlign w:val="bottom"/>
            <w:hideMark/>
          </w:tcPr>
          <w:p w14:paraId="1BB8A24F" w14:textId="77777777" w:rsidR="00314759" w:rsidRPr="006E0A25" w:rsidRDefault="00314759" w:rsidP="00314759">
            <w:pPr>
              <w:rPr>
                <w:rFonts w:ascii="Arquitecta" w:hAnsi="Arquitecta"/>
                <w:sz w:val="18"/>
                <w:szCs w:val="18"/>
              </w:rPr>
            </w:pPr>
            <w:r w:rsidRPr="006E0A25">
              <w:rPr>
                <w:rFonts w:ascii="Arquitecta" w:hAnsi="Arquitecta"/>
                <w:sz w:val="18"/>
                <w:szCs w:val="18"/>
              </w:rPr>
              <w:t>20,01</w:t>
            </w:r>
          </w:p>
        </w:tc>
        <w:tc>
          <w:tcPr>
            <w:tcW w:w="1984" w:type="dxa"/>
            <w:tcBorders>
              <w:top w:val="nil"/>
              <w:bottom w:val="nil"/>
            </w:tcBorders>
            <w:shd w:val="clear" w:color="auto" w:fill="auto"/>
            <w:noWrap/>
            <w:vAlign w:val="bottom"/>
            <w:hideMark/>
          </w:tcPr>
          <w:p w14:paraId="1537744A"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0B74E838"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1EFD5BB3" w14:textId="77777777" w:rsidR="00314759" w:rsidRPr="006E0A25" w:rsidRDefault="00314759" w:rsidP="00314759">
            <w:pPr>
              <w:rPr>
                <w:rFonts w:ascii="Arquitecta" w:hAnsi="Arquitecta"/>
                <w:color w:val="000000"/>
                <w:sz w:val="18"/>
                <w:szCs w:val="18"/>
              </w:rPr>
            </w:pPr>
          </w:p>
        </w:tc>
        <w:tc>
          <w:tcPr>
            <w:tcW w:w="357" w:type="dxa"/>
            <w:tcBorders>
              <w:top w:val="nil"/>
              <w:left w:val="nil"/>
              <w:bottom w:val="nil"/>
            </w:tcBorders>
            <w:shd w:val="clear" w:color="auto" w:fill="auto"/>
            <w:noWrap/>
            <w:vAlign w:val="bottom"/>
            <w:hideMark/>
          </w:tcPr>
          <w:p w14:paraId="78B3B412" w14:textId="77777777" w:rsidR="00314759" w:rsidRPr="006E0A25" w:rsidRDefault="00314759" w:rsidP="00314759">
            <w:pPr>
              <w:rPr>
                <w:rFonts w:ascii="Arquitecta" w:hAnsi="Arquitecta"/>
                <w:color w:val="000000"/>
                <w:sz w:val="18"/>
                <w:szCs w:val="18"/>
              </w:rPr>
            </w:pPr>
          </w:p>
        </w:tc>
      </w:tr>
      <w:tr w:rsidR="00314759" w:rsidRPr="006E0A25" w14:paraId="5F6B5BFC" w14:textId="77777777" w:rsidTr="00CA2965">
        <w:trPr>
          <w:trHeight w:val="240"/>
        </w:trPr>
        <w:tc>
          <w:tcPr>
            <w:tcW w:w="1346" w:type="dxa"/>
            <w:tcBorders>
              <w:top w:val="nil"/>
              <w:bottom w:val="nil"/>
            </w:tcBorders>
            <w:shd w:val="clear" w:color="auto" w:fill="auto"/>
            <w:noWrap/>
            <w:vAlign w:val="bottom"/>
            <w:hideMark/>
          </w:tcPr>
          <w:p w14:paraId="00ACEFB4"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18</w:t>
            </w:r>
          </w:p>
        </w:tc>
        <w:tc>
          <w:tcPr>
            <w:tcW w:w="1276" w:type="dxa"/>
            <w:tcBorders>
              <w:top w:val="nil"/>
              <w:bottom w:val="nil"/>
            </w:tcBorders>
            <w:shd w:val="clear" w:color="auto" w:fill="auto"/>
            <w:noWrap/>
            <w:vAlign w:val="bottom"/>
            <w:hideMark/>
          </w:tcPr>
          <w:p w14:paraId="05748198" w14:textId="77777777" w:rsidR="00314759" w:rsidRPr="006E0A25" w:rsidRDefault="00314759" w:rsidP="00314759">
            <w:pPr>
              <w:rPr>
                <w:rFonts w:ascii="Arquitecta" w:hAnsi="Arquitecta"/>
                <w:sz w:val="18"/>
                <w:szCs w:val="18"/>
              </w:rPr>
            </w:pPr>
            <w:r w:rsidRPr="006E0A25">
              <w:rPr>
                <w:rFonts w:ascii="Arquitecta" w:hAnsi="Arquitecta"/>
                <w:sz w:val="18"/>
                <w:szCs w:val="18"/>
              </w:rPr>
              <w:t>20,01</w:t>
            </w:r>
          </w:p>
        </w:tc>
        <w:tc>
          <w:tcPr>
            <w:tcW w:w="1984" w:type="dxa"/>
            <w:tcBorders>
              <w:top w:val="nil"/>
              <w:bottom w:val="nil"/>
            </w:tcBorders>
            <w:shd w:val="clear" w:color="auto" w:fill="auto"/>
            <w:noWrap/>
            <w:vAlign w:val="bottom"/>
            <w:hideMark/>
          </w:tcPr>
          <w:p w14:paraId="619C5658"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45A96729" w14:textId="77777777" w:rsidR="00314759" w:rsidRPr="006E0A25" w:rsidRDefault="00314759" w:rsidP="00314759">
            <w:pPr>
              <w:rPr>
                <w:rFonts w:ascii="Arquitecta" w:hAnsi="Arquitecta"/>
                <w:sz w:val="18"/>
                <w:szCs w:val="18"/>
              </w:rPr>
            </w:pPr>
          </w:p>
        </w:tc>
        <w:tc>
          <w:tcPr>
            <w:tcW w:w="2977" w:type="dxa"/>
            <w:gridSpan w:val="2"/>
            <w:tcBorders>
              <w:top w:val="nil"/>
              <w:bottom w:val="nil"/>
            </w:tcBorders>
            <w:shd w:val="clear" w:color="auto" w:fill="auto"/>
            <w:noWrap/>
            <w:vAlign w:val="bottom"/>
            <w:hideMark/>
          </w:tcPr>
          <w:p w14:paraId="0EE76DC8"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Déviation par rapport à</w:t>
            </w:r>
          </w:p>
        </w:tc>
      </w:tr>
      <w:tr w:rsidR="00314759" w:rsidRPr="006E0A25" w14:paraId="4BDB6EAE" w14:textId="77777777" w:rsidTr="00CA2965">
        <w:trPr>
          <w:trHeight w:val="240"/>
        </w:trPr>
        <w:tc>
          <w:tcPr>
            <w:tcW w:w="1346" w:type="dxa"/>
            <w:tcBorders>
              <w:top w:val="nil"/>
              <w:bottom w:val="nil"/>
            </w:tcBorders>
            <w:shd w:val="clear" w:color="auto" w:fill="auto"/>
            <w:noWrap/>
            <w:vAlign w:val="bottom"/>
            <w:hideMark/>
          </w:tcPr>
          <w:p w14:paraId="34B4B394"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19</w:t>
            </w:r>
          </w:p>
        </w:tc>
        <w:tc>
          <w:tcPr>
            <w:tcW w:w="1276" w:type="dxa"/>
            <w:tcBorders>
              <w:top w:val="nil"/>
              <w:bottom w:val="nil"/>
            </w:tcBorders>
            <w:shd w:val="clear" w:color="auto" w:fill="auto"/>
            <w:noWrap/>
            <w:vAlign w:val="bottom"/>
            <w:hideMark/>
          </w:tcPr>
          <w:p w14:paraId="135A1739" w14:textId="77777777" w:rsidR="00314759" w:rsidRPr="006E0A25" w:rsidRDefault="00314759" w:rsidP="00314759">
            <w:pPr>
              <w:rPr>
                <w:rFonts w:ascii="Arquitecta" w:hAnsi="Arquitecta"/>
                <w:sz w:val="18"/>
                <w:szCs w:val="18"/>
              </w:rPr>
            </w:pPr>
            <w:r w:rsidRPr="006E0A25">
              <w:rPr>
                <w:rFonts w:ascii="Arquitecta" w:hAnsi="Arquitecta"/>
                <w:sz w:val="18"/>
                <w:szCs w:val="18"/>
              </w:rPr>
              <w:t>20,01</w:t>
            </w:r>
          </w:p>
        </w:tc>
        <w:tc>
          <w:tcPr>
            <w:tcW w:w="1984" w:type="dxa"/>
            <w:tcBorders>
              <w:top w:val="nil"/>
              <w:bottom w:val="nil"/>
            </w:tcBorders>
            <w:shd w:val="clear" w:color="auto" w:fill="auto"/>
            <w:noWrap/>
            <w:vAlign w:val="bottom"/>
            <w:hideMark/>
          </w:tcPr>
          <w:p w14:paraId="0239B31D" w14:textId="77777777" w:rsidR="00314759" w:rsidRPr="006E0A25" w:rsidRDefault="00314759" w:rsidP="00314759">
            <w:pPr>
              <w:rPr>
                <w:rFonts w:ascii="Arquitecta" w:hAnsi="Arquitecta"/>
                <w:sz w:val="18"/>
                <w:szCs w:val="18"/>
              </w:rPr>
            </w:pPr>
            <w:r w:rsidRPr="006E0A25">
              <w:rPr>
                <w:rFonts w:ascii="Arquitecta" w:hAnsi="Arquitecta"/>
                <w:sz w:val="18"/>
                <w:szCs w:val="18"/>
              </w:rPr>
              <w:t>-2</w:t>
            </w:r>
          </w:p>
        </w:tc>
        <w:tc>
          <w:tcPr>
            <w:tcW w:w="2552" w:type="dxa"/>
            <w:tcBorders>
              <w:top w:val="nil"/>
              <w:bottom w:val="nil"/>
            </w:tcBorders>
            <w:shd w:val="clear" w:color="auto" w:fill="auto"/>
            <w:noWrap/>
            <w:vAlign w:val="bottom"/>
            <w:hideMark/>
          </w:tcPr>
          <w:p w14:paraId="7A9904FF" w14:textId="77777777" w:rsidR="00314759" w:rsidRPr="006E0A25" w:rsidRDefault="00314759" w:rsidP="00314759">
            <w:pPr>
              <w:rPr>
                <w:rFonts w:ascii="Arquitecta" w:hAnsi="Arquitecta"/>
                <w:sz w:val="18"/>
                <w:szCs w:val="18"/>
              </w:rPr>
            </w:pPr>
          </w:p>
        </w:tc>
        <w:tc>
          <w:tcPr>
            <w:tcW w:w="2977" w:type="dxa"/>
            <w:gridSpan w:val="2"/>
            <w:tcBorders>
              <w:top w:val="nil"/>
              <w:bottom w:val="nil"/>
            </w:tcBorders>
            <w:shd w:val="clear" w:color="auto" w:fill="auto"/>
            <w:noWrap/>
            <w:vAlign w:val="bottom"/>
            <w:hideMark/>
          </w:tcPr>
          <w:p w14:paraId="5B61A3F2"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la distance de course (en m)</w:t>
            </w:r>
          </w:p>
        </w:tc>
      </w:tr>
      <w:tr w:rsidR="00314759" w:rsidRPr="006E0A25" w14:paraId="7EC567A1" w14:textId="77777777" w:rsidTr="00CA2965">
        <w:trPr>
          <w:trHeight w:val="240"/>
        </w:trPr>
        <w:tc>
          <w:tcPr>
            <w:tcW w:w="1346" w:type="dxa"/>
            <w:tcBorders>
              <w:top w:val="nil"/>
              <w:bottom w:val="nil"/>
            </w:tcBorders>
            <w:shd w:val="clear" w:color="auto" w:fill="auto"/>
            <w:noWrap/>
            <w:vAlign w:val="bottom"/>
            <w:hideMark/>
          </w:tcPr>
          <w:p w14:paraId="3C31D50A"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20</w:t>
            </w:r>
          </w:p>
        </w:tc>
        <w:tc>
          <w:tcPr>
            <w:tcW w:w="1276" w:type="dxa"/>
            <w:tcBorders>
              <w:top w:val="nil"/>
              <w:bottom w:val="nil"/>
            </w:tcBorders>
            <w:shd w:val="clear" w:color="auto" w:fill="auto"/>
            <w:noWrap/>
            <w:vAlign w:val="bottom"/>
            <w:hideMark/>
          </w:tcPr>
          <w:p w14:paraId="5EC6B394" w14:textId="77777777" w:rsidR="00314759" w:rsidRPr="006E0A25" w:rsidRDefault="00314759" w:rsidP="00314759">
            <w:pPr>
              <w:rPr>
                <w:rFonts w:ascii="Arquitecta" w:hAnsi="Arquitecta"/>
                <w:sz w:val="18"/>
                <w:szCs w:val="18"/>
              </w:rPr>
            </w:pPr>
            <w:r w:rsidRPr="006E0A25">
              <w:rPr>
                <w:rFonts w:ascii="Arquitecta" w:hAnsi="Arquitecta"/>
                <w:sz w:val="18"/>
                <w:szCs w:val="18"/>
              </w:rPr>
              <w:t>20,01</w:t>
            </w:r>
          </w:p>
        </w:tc>
        <w:tc>
          <w:tcPr>
            <w:tcW w:w="1984" w:type="dxa"/>
            <w:tcBorders>
              <w:top w:val="nil"/>
              <w:bottom w:val="nil"/>
            </w:tcBorders>
            <w:shd w:val="clear" w:color="auto" w:fill="auto"/>
            <w:noWrap/>
            <w:vAlign w:val="bottom"/>
            <w:hideMark/>
          </w:tcPr>
          <w:p w14:paraId="07E41188"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53813CF0"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200B9550" w14:textId="77777777" w:rsidR="00314759" w:rsidRPr="006E0A25" w:rsidRDefault="00314759" w:rsidP="00314759">
            <w:pPr>
              <w:rPr>
                <w:rFonts w:ascii="Arquitecta" w:hAnsi="Arquitecta"/>
                <w:sz w:val="18"/>
                <w:szCs w:val="18"/>
              </w:rPr>
            </w:pPr>
            <w:r w:rsidRPr="006E0A25">
              <w:rPr>
                <w:rFonts w:ascii="Arquitecta" w:hAnsi="Arquitecta"/>
                <w:sz w:val="18"/>
                <w:szCs w:val="18"/>
              </w:rPr>
              <w:t>1. Virage</w:t>
            </w:r>
          </w:p>
        </w:tc>
        <w:tc>
          <w:tcPr>
            <w:tcW w:w="357" w:type="dxa"/>
            <w:tcBorders>
              <w:top w:val="nil"/>
              <w:left w:val="nil"/>
              <w:bottom w:val="nil"/>
            </w:tcBorders>
            <w:shd w:val="clear" w:color="auto" w:fill="auto"/>
            <w:noWrap/>
            <w:vAlign w:val="bottom"/>
            <w:hideMark/>
          </w:tcPr>
          <w:p w14:paraId="776BD488" w14:textId="77777777" w:rsidR="00314759" w:rsidRPr="006E0A25" w:rsidRDefault="00314759" w:rsidP="00314759">
            <w:pPr>
              <w:rPr>
                <w:rFonts w:ascii="Arquitecta" w:hAnsi="Arquitecta"/>
                <w:sz w:val="18"/>
                <w:szCs w:val="18"/>
              </w:rPr>
            </w:pPr>
            <w:r w:rsidRPr="006E0A25">
              <w:rPr>
                <w:rFonts w:ascii="Arquitecta" w:hAnsi="Arquitecta"/>
                <w:sz w:val="18"/>
                <w:szCs w:val="18"/>
              </w:rPr>
              <w:t>+0,0010</w:t>
            </w:r>
          </w:p>
        </w:tc>
      </w:tr>
      <w:tr w:rsidR="00314759" w:rsidRPr="006E0A25" w14:paraId="56965B5B" w14:textId="77777777" w:rsidTr="00CA2965">
        <w:trPr>
          <w:trHeight w:val="240"/>
        </w:trPr>
        <w:tc>
          <w:tcPr>
            <w:tcW w:w="1346" w:type="dxa"/>
            <w:vMerge w:val="restart"/>
            <w:tcBorders>
              <w:top w:val="nil"/>
              <w:bottom w:val="nil"/>
            </w:tcBorders>
            <w:shd w:val="clear" w:color="auto" w:fill="auto"/>
            <w:noWrap/>
            <w:vAlign w:val="bottom"/>
            <w:hideMark/>
          </w:tcPr>
          <w:p w14:paraId="76258000"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Moyenne des</w:t>
            </w:r>
          </w:p>
          <w:p w14:paraId="17AC6B3A" w14:textId="77777777" w:rsidR="00314759" w:rsidRPr="006E0A25" w:rsidRDefault="00314759" w:rsidP="00314759">
            <w:pPr>
              <w:rPr>
                <w:rFonts w:ascii="Arquitecta" w:hAnsi="Arquitecta"/>
                <w:b/>
                <w:bCs/>
                <w:color w:val="000000"/>
                <w:sz w:val="18"/>
                <w:szCs w:val="18"/>
              </w:rPr>
            </w:pPr>
            <w:r w:rsidRPr="006E0A25">
              <w:rPr>
                <w:rFonts w:ascii="Arquitecta" w:hAnsi="Arquitecta"/>
                <w:b/>
                <w:bCs/>
                <w:color w:val="000000"/>
                <w:sz w:val="18"/>
                <w:szCs w:val="18"/>
              </w:rPr>
              <w:t>Mesures</w:t>
            </w:r>
          </w:p>
          <w:p w14:paraId="4C9A40D9" w14:textId="77777777" w:rsidR="00314759" w:rsidRPr="006E0A25" w:rsidRDefault="00314759" w:rsidP="00314759">
            <w:pPr>
              <w:rPr>
                <w:rFonts w:ascii="Arquitecta" w:hAnsi="Arquitecta"/>
                <w:b/>
                <w:bCs/>
                <w:color w:val="000000"/>
                <w:sz w:val="18"/>
                <w:szCs w:val="18"/>
              </w:rPr>
            </w:pPr>
            <w:r w:rsidRPr="006E0A25">
              <w:rPr>
                <w:rFonts w:ascii="Arquitecta" w:hAnsi="Arquitecta"/>
                <w:b/>
                <w:bCs/>
                <w:sz w:val="18"/>
                <w:szCs w:val="18"/>
              </w:rPr>
              <w:t>17 à 20 =</w:t>
            </w:r>
          </w:p>
        </w:tc>
        <w:tc>
          <w:tcPr>
            <w:tcW w:w="1276" w:type="dxa"/>
            <w:tcBorders>
              <w:top w:val="nil"/>
              <w:bottom w:val="nil"/>
            </w:tcBorders>
            <w:shd w:val="clear" w:color="auto" w:fill="auto"/>
            <w:noWrap/>
            <w:vAlign w:val="bottom"/>
            <w:hideMark/>
          </w:tcPr>
          <w:p w14:paraId="54B6A830"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7E5F0DBA"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1F9EA60A"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24547EB6" w14:textId="77777777" w:rsidR="00314759" w:rsidRPr="006E0A25" w:rsidRDefault="00314759" w:rsidP="00314759">
            <w:pPr>
              <w:rPr>
                <w:rFonts w:ascii="Arquitecta" w:hAnsi="Arquitecta"/>
                <w:sz w:val="18"/>
                <w:szCs w:val="18"/>
              </w:rPr>
            </w:pPr>
            <w:r w:rsidRPr="006E0A25">
              <w:rPr>
                <w:rFonts w:ascii="Arquitecta" w:hAnsi="Arquitecta"/>
                <w:sz w:val="18"/>
                <w:szCs w:val="18"/>
              </w:rPr>
              <w:t>2. Virage</w:t>
            </w:r>
          </w:p>
        </w:tc>
        <w:tc>
          <w:tcPr>
            <w:tcW w:w="357" w:type="dxa"/>
            <w:tcBorders>
              <w:top w:val="nil"/>
              <w:left w:val="nil"/>
              <w:bottom w:val="nil"/>
            </w:tcBorders>
            <w:shd w:val="clear" w:color="auto" w:fill="auto"/>
            <w:noWrap/>
            <w:vAlign w:val="bottom"/>
            <w:hideMark/>
          </w:tcPr>
          <w:p w14:paraId="588DE4FB" w14:textId="77777777" w:rsidR="00314759" w:rsidRPr="006E0A25" w:rsidRDefault="00314759" w:rsidP="00314759">
            <w:pPr>
              <w:rPr>
                <w:rFonts w:ascii="Arquitecta" w:hAnsi="Arquitecta"/>
                <w:sz w:val="18"/>
                <w:szCs w:val="18"/>
              </w:rPr>
            </w:pPr>
            <w:r w:rsidRPr="006E0A25">
              <w:rPr>
                <w:rFonts w:ascii="Arquitecta" w:hAnsi="Arquitecta"/>
                <w:sz w:val="18"/>
                <w:szCs w:val="18"/>
              </w:rPr>
              <w:t>-0,0010</w:t>
            </w:r>
          </w:p>
        </w:tc>
      </w:tr>
      <w:tr w:rsidR="00314759" w:rsidRPr="006E0A25" w14:paraId="39C47023" w14:textId="77777777" w:rsidTr="00CA2965">
        <w:trPr>
          <w:trHeight w:val="240"/>
        </w:trPr>
        <w:tc>
          <w:tcPr>
            <w:tcW w:w="1346" w:type="dxa"/>
            <w:vMerge/>
            <w:tcBorders>
              <w:top w:val="nil"/>
              <w:bottom w:val="nil"/>
            </w:tcBorders>
            <w:shd w:val="clear" w:color="auto" w:fill="auto"/>
            <w:noWrap/>
            <w:vAlign w:val="bottom"/>
            <w:hideMark/>
          </w:tcPr>
          <w:p w14:paraId="613B9AA8" w14:textId="77777777" w:rsidR="00314759" w:rsidRPr="006E0A25" w:rsidRDefault="00314759" w:rsidP="00314759">
            <w:pPr>
              <w:rPr>
                <w:rFonts w:ascii="Arquitecta" w:hAnsi="Arquitecta"/>
                <w:b/>
                <w:bCs/>
                <w:color w:val="000000"/>
                <w:sz w:val="18"/>
                <w:szCs w:val="18"/>
              </w:rPr>
            </w:pPr>
          </w:p>
        </w:tc>
        <w:tc>
          <w:tcPr>
            <w:tcW w:w="1276" w:type="dxa"/>
            <w:tcBorders>
              <w:top w:val="nil"/>
              <w:bottom w:val="nil"/>
            </w:tcBorders>
            <w:shd w:val="clear" w:color="auto" w:fill="auto"/>
            <w:noWrap/>
            <w:vAlign w:val="bottom"/>
            <w:hideMark/>
          </w:tcPr>
          <w:p w14:paraId="46A90EC0"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5EA7AEEB"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____</w:t>
            </w:r>
          </w:p>
        </w:tc>
        <w:tc>
          <w:tcPr>
            <w:tcW w:w="2552" w:type="dxa"/>
            <w:tcBorders>
              <w:top w:val="nil"/>
              <w:bottom w:val="nil"/>
            </w:tcBorders>
            <w:shd w:val="clear" w:color="auto" w:fill="auto"/>
            <w:noWrap/>
            <w:vAlign w:val="bottom"/>
            <w:hideMark/>
          </w:tcPr>
          <w:p w14:paraId="61EE5F09" w14:textId="77777777" w:rsidR="00314759" w:rsidRPr="006E0A25" w:rsidRDefault="00314759" w:rsidP="00314759">
            <w:pPr>
              <w:rPr>
                <w:rFonts w:ascii="Arquitecta" w:hAnsi="Arquitecta"/>
                <w:sz w:val="18"/>
                <w:szCs w:val="18"/>
              </w:rPr>
            </w:pPr>
            <w:r w:rsidRPr="006E0A25">
              <w:rPr>
                <w:rFonts w:ascii="Arquitecta" w:hAnsi="Arquitecta"/>
                <w:sz w:val="18"/>
                <w:szCs w:val="18"/>
              </w:rPr>
              <w:t xml:space="preserve">4 Transitions </w:t>
            </w:r>
          </w:p>
        </w:tc>
        <w:tc>
          <w:tcPr>
            <w:tcW w:w="2620" w:type="dxa"/>
            <w:tcBorders>
              <w:top w:val="nil"/>
              <w:bottom w:val="nil"/>
              <w:right w:val="nil"/>
            </w:tcBorders>
            <w:shd w:val="clear" w:color="auto" w:fill="auto"/>
            <w:noWrap/>
            <w:vAlign w:val="bottom"/>
            <w:hideMark/>
          </w:tcPr>
          <w:p w14:paraId="10C0CB2B" w14:textId="77777777" w:rsidR="00314759" w:rsidRPr="006E0A25" w:rsidRDefault="00314759" w:rsidP="00314759">
            <w:pPr>
              <w:rPr>
                <w:rFonts w:ascii="Arquitecta" w:hAnsi="Arquitecta"/>
                <w:sz w:val="18"/>
                <w:szCs w:val="18"/>
              </w:rPr>
            </w:pPr>
            <w:r w:rsidRPr="006E0A25">
              <w:rPr>
                <w:rFonts w:ascii="Arquitecta" w:hAnsi="Arquitecta"/>
                <w:sz w:val="18"/>
                <w:szCs w:val="18"/>
              </w:rPr>
              <w:t>2 Lignes droites</w:t>
            </w:r>
          </w:p>
        </w:tc>
        <w:tc>
          <w:tcPr>
            <w:tcW w:w="357" w:type="dxa"/>
            <w:tcBorders>
              <w:top w:val="nil"/>
              <w:left w:val="nil"/>
              <w:bottom w:val="nil"/>
            </w:tcBorders>
            <w:shd w:val="clear" w:color="auto" w:fill="auto"/>
            <w:noWrap/>
            <w:vAlign w:val="bottom"/>
            <w:hideMark/>
          </w:tcPr>
          <w:p w14:paraId="4F3EDD81" w14:textId="77777777" w:rsidR="00314759" w:rsidRPr="006E0A25" w:rsidRDefault="00314759" w:rsidP="00314759">
            <w:pPr>
              <w:rPr>
                <w:rFonts w:ascii="Arquitecta" w:hAnsi="Arquitecta"/>
                <w:sz w:val="18"/>
                <w:szCs w:val="18"/>
              </w:rPr>
            </w:pPr>
            <w:r w:rsidRPr="006E0A25">
              <w:rPr>
                <w:rFonts w:ascii="Arquitecta" w:hAnsi="Arquitecta"/>
                <w:sz w:val="18"/>
                <w:szCs w:val="18"/>
              </w:rPr>
              <w:t>+0,0050</w:t>
            </w:r>
          </w:p>
        </w:tc>
      </w:tr>
      <w:tr w:rsidR="00314759" w:rsidRPr="006E0A25" w14:paraId="48CF51F0" w14:textId="77777777" w:rsidTr="00CA2965">
        <w:trPr>
          <w:trHeight w:val="240"/>
        </w:trPr>
        <w:tc>
          <w:tcPr>
            <w:tcW w:w="1346" w:type="dxa"/>
            <w:vMerge/>
            <w:tcBorders>
              <w:top w:val="nil"/>
              <w:bottom w:val="nil"/>
            </w:tcBorders>
            <w:shd w:val="clear" w:color="auto" w:fill="auto"/>
            <w:noWrap/>
            <w:vAlign w:val="bottom"/>
            <w:hideMark/>
          </w:tcPr>
          <w:p w14:paraId="400EB320" w14:textId="77777777" w:rsidR="00314759" w:rsidRPr="006E0A25" w:rsidRDefault="00314759" w:rsidP="00314759">
            <w:pPr>
              <w:rPr>
                <w:rFonts w:ascii="Arquitecta" w:hAnsi="Arquitecta"/>
                <w:b/>
                <w:bCs/>
                <w:sz w:val="18"/>
                <w:szCs w:val="18"/>
              </w:rPr>
            </w:pPr>
          </w:p>
        </w:tc>
        <w:tc>
          <w:tcPr>
            <w:tcW w:w="1276" w:type="dxa"/>
            <w:tcBorders>
              <w:top w:val="nil"/>
              <w:bottom w:val="nil"/>
            </w:tcBorders>
            <w:shd w:val="clear" w:color="auto" w:fill="auto"/>
            <w:noWrap/>
            <w:vAlign w:val="bottom"/>
            <w:hideMark/>
          </w:tcPr>
          <w:p w14:paraId="0EFAA640"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40C88DA3" w14:textId="77777777" w:rsidR="00314759" w:rsidRPr="006E0A25" w:rsidRDefault="00314759" w:rsidP="00314759">
            <w:pPr>
              <w:rPr>
                <w:rFonts w:ascii="Arquitecta" w:hAnsi="Arquitecta"/>
                <w:sz w:val="18"/>
                <w:szCs w:val="18"/>
              </w:rPr>
            </w:pPr>
            <w:r w:rsidRPr="006E0A25">
              <w:rPr>
                <w:rFonts w:ascii="Arquitecta" w:hAnsi="Arquitecta"/>
                <w:sz w:val="18"/>
                <w:szCs w:val="18"/>
              </w:rPr>
              <w:t>-3:4= -0,75</w:t>
            </w:r>
          </w:p>
        </w:tc>
        <w:tc>
          <w:tcPr>
            <w:tcW w:w="2552" w:type="dxa"/>
            <w:tcBorders>
              <w:top w:val="nil"/>
              <w:bottom w:val="nil"/>
            </w:tcBorders>
            <w:shd w:val="clear" w:color="auto" w:fill="auto"/>
            <w:noWrap/>
            <w:vAlign w:val="bottom"/>
            <w:hideMark/>
          </w:tcPr>
          <w:p w14:paraId="68EE7C61" w14:textId="77777777" w:rsidR="00314759" w:rsidRPr="006E0A25" w:rsidRDefault="00314759" w:rsidP="00314759">
            <w:pPr>
              <w:rPr>
                <w:rFonts w:ascii="Arquitecta" w:hAnsi="Arquitecta"/>
                <w:sz w:val="18"/>
                <w:szCs w:val="18"/>
              </w:rPr>
            </w:pPr>
            <w:r w:rsidRPr="006E0A25">
              <w:rPr>
                <w:rFonts w:ascii="Arquitecta" w:hAnsi="Arquitecta"/>
                <w:sz w:val="18"/>
                <w:szCs w:val="18"/>
              </w:rPr>
              <w:t>-0,003</w:t>
            </w:r>
          </w:p>
        </w:tc>
        <w:tc>
          <w:tcPr>
            <w:tcW w:w="2620" w:type="dxa"/>
            <w:tcBorders>
              <w:top w:val="nil"/>
              <w:bottom w:val="nil"/>
              <w:right w:val="nil"/>
            </w:tcBorders>
            <w:shd w:val="clear" w:color="auto" w:fill="auto"/>
            <w:noWrap/>
            <w:vAlign w:val="bottom"/>
            <w:hideMark/>
          </w:tcPr>
          <w:p w14:paraId="20269119" w14:textId="77777777" w:rsidR="00314759" w:rsidRPr="006E0A25" w:rsidRDefault="00314759" w:rsidP="00314759">
            <w:pPr>
              <w:rPr>
                <w:rFonts w:ascii="Arquitecta" w:hAnsi="Arquitecta"/>
                <w:sz w:val="18"/>
                <w:szCs w:val="18"/>
              </w:rPr>
            </w:pPr>
            <w:r w:rsidRPr="006E0A25">
              <w:rPr>
                <w:rFonts w:ascii="Arquitecta" w:hAnsi="Arquitecta"/>
                <w:sz w:val="18"/>
                <w:szCs w:val="18"/>
              </w:rPr>
              <w:t>4 Transitions</w:t>
            </w:r>
          </w:p>
        </w:tc>
        <w:tc>
          <w:tcPr>
            <w:tcW w:w="357" w:type="dxa"/>
            <w:tcBorders>
              <w:top w:val="nil"/>
              <w:left w:val="nil"/>
              <w:bottom w:val="nil"/>
            </w:tcBorders>
            <w:shd w:val="clear" w:color="auto" w:fill="auto"/>
            <w:noWrap/>
            <w:vAlign w:val="bottom"/>
            <w:hideMark/>
          </w:tcPr>
          <w:p w14:paraId="0299293A" w14:textId="77777777" w:rsidR="00314759" w:rsidRPr="006E0A25" w:rsidRDefault="00314759" w:rsidP="00314759">
            <w:pPr>
              <w:rPr>
                <w:rFonts w:ascii="Arquitecta" w:hAnsi="Arquitecta"/>
                <w:sz w:val="18"/>
                <w:szCs w:val="18"/>
              </w:rPr>
            </w:pPr>
            <w:r w:rsidRPr="006E0A25">
              <w:rPr>
                <w:rFonts w:ascii="Arquitecta" w:hAnsi="Arquitecta"/>
                <w:sz w:val="18"/>
                <w:szCs w:val="18"/>
              </w:rPr>
              <w:t>-0,0030</w:t>
            </w:r>
          </w:p>
        </w:tc>
      </w:tr>
      <w:tr w:rsidR="00314759" w:rsidRPr="006E0A25" w14:paraId="26214D8F" w14:textId="77777777" w:rsidTr="00CA2965">
        <w:trPr>
          <w:trHeight w:val="240"/>
        </w:trPr>
        <w:tc>
          <w:tcPr>
            <w:tcW w:w="1346" w:type="dxa"/>
            <w:tcBorders>
              <w:top w:val="nil"/>
              <w:bottom w:val="nil"/>
            </w:tcBorders>
            <w:shd w:val="clear" w:color="auto" w:fill="auto"/>
            <w:noWrap/>
            <w:vAlign w:val="bottom"/>
            <w:hideMark/>
          </w:tcPr>
          <w:p w14:paraId="5487430C" w14:textId="77777777" w:rsidR="00314759" w:rsidRPr="006E0A25" w:rsidRDefault="00314759" w:rsidP="00314759">
            <w:pPr>
              <w:rPr>
                <w:rFonts w:ascii="Arquitecta" w:hAnsi="Arquitecta"/>
                <w:b/>
                <w:bCs/>
                <w:sz w:val="18"/>
                <w:szCs w:val="18"/>
              </w:rPr>
            </w:pPr>
          </w:p>
        </w:tc>
        <w:tc>
          <w:tcPr>
            <w:tcW w:w="1276" w:type="dxa"/>
            <w:tcBorders>
              <w:top w:val="nil"/>
              <w:bottom w:val="nil"/>
            </w:tcBorders>
            <w:shd w:val="clear" w:color="auto" w:fill="auto"/>
            <w:noWrap/>
            <w:vAlign w:val="bottom"/>
            <w:hideMark/>
          </w:tcPr>
          <w:p w14:paraId="6424128D" w14:textId="77777777" w:rsidR="00314759" w:rsidRPr="006E0A25" w:rsidRDefault="00314759" w:rsidP="00314759">
            <w:pPr>
              <w:rPr>
                <w:rFonts w:ascii="Arquitecta" w:hAnsi="Arquitecta"/>
                <w:sz w:val="18"/>
                <w:szCs w:val="18"/>
              </w:rPr>
            </w:pPr>
          </w:p>
        </w:tc>
        <w:tc>
          <w:tcPr>
            <w:tcW w:w="1984" w:type="dxa"/>
            <w:tcBorders>
              <w:top w:val="nil"/>
              <w:bottom w:val="nil"/>
            </w:tcBorders>
            <w:shd w:val="clear" w:color="auto" w:fill="auto"/>
            <w:noWrap/>
            <w:vAlign w:val="bottom"/>
            <w:hideMark/>
          </w:tcPr>
          <w:p w14:paraId="56E89A57"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3475E3C2"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29AF4F63"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45854E80" w14:textId="77777777" w:rsidR="00314759" w:rsidRPr="006E0A25" w:rsidRDefault="00314759" w:rsidP="00314759">
            <w:pPr>
              <w:rPr>
                <w:rFonts w:ascii="Arquitecta" w:hAnsi="Arquitecta"/>
                <w:color w:val="000000"/>
                <w:sz w:val="18"/>
                <w:szCs w:val="18"/>
              </w:rPr>
            </w:pPr>
            <w:r w:rsidRPr="006E0A25">
              <w:rPr>
                <w:rFonts w:ascii="Arquitecta" w:hAnsi="Arquitecta"/>
                <w:color w:val="000000"/>
                <w:sz w:val="18"/>
                <w:szCs w:val="18"/>
              </w:rPr>
              <w:t>————</w:t>
            </w:r>
          </w:p>
        </w:tc>
      </w:tr>
      <w:tr w:rsidR="00314759" w:rsidRPr="006E0A25" w14:paraId="52CB015C" w14:textId="77777777" w:rsidTr="00CA2965">
        <w:trPr>
          <w:trHeight w:val="240"/>
        </w:trPr>
        <w:tc>
          <w:tcPr>
            <w:tcW w:w="1346" w:type="dxa"/>
            <w:tcBorders>
              <w:top w:val="nil"/>
              <w:bottom w:val="nil"/>
            </w:tcBorders>
            <w:shd w:val="clear" w:color="auto" w:fill="auto"/>
            <w:noWrap/>
            <w:vAlign w:val="bottom"/>
            <w:hideMark/>
          </w:tcPr>
          <w:p w14:paraId="66A91E3F"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21</w:t>
            </w:r>
          </w:p>
        </w:tc>
        <w:tc>
          <w:tcPr>
            <w:tcW w:w="1276" w:type="dxa"/>
            <w:tcBorders>
              <w:top w:val="nil"/>
              <w:bottom w:val="nil"/>
            </w:tcBorders>
            <w:shd w:val="clear" w:color="auto" w:fill="auto"/>
            <w:noWrap/>
            <w:vAlign w:val="bottom"/>
            <w:hideMark/>
          </w:tcPr>
          <w:p w14:paraId="00FA32AE" w14:textId="77777777" w:rsidR="00314759" w:rsidRPr="006E0A25" w:rsidRDefault="00314759" w:rsidP="00314759">
            <w:pPr>
              <w:rPr>
                <w:rFonts w:ascii="Arquitecta" w:hAnsi="Arquitecta"/>
                <w:sz w:val="18"/>
                <w:szCs w:val="18"/>
              </w:rPr>
            </w:pPr>
            <w:r w:rsidRPr="006E0A25">
              <w:rPr>
                <w:rFonts w:ascii="Arquitecta" w:hAnsi="Arquitecta"/>
                <w:sz w:val="18"/>
                <w:szCs w:val="18"/>
              </w:rPr>
              <w:t>0,01</w:t>
            </w:r>
          </w:p>
        </w:tc>
        <w:tc>
          <w:tcPr>
            <w:tcW w:w="1984" w:type="dxa"/>
            <w:tcBorders>
              <w:top w:val="nil"/>
              <w:bottom w:val="nil"/>
            </w:tcBorders>
            <w:shd w:val="clear" w:color="auto" w:fill="auto"/>
            <w:noWrap/>
            <w:vAlign w:val="bottom"/>
            <w:hideMark/>
          </w:tcPr>
          <w:p w14:paraId="1976DDE2"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002AE213"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082FB003" w14:textId="77777777" w:rsidR="00314759" w:rsidRPr="006E0A25" w:rsidRDefault="00314759" w:rsidP="00314759">
            <w:pPr>
              <w:rPr>
                <w:rFonts w:ascii="Arquitecta" w:hAnsi="Arquitecta"/>
                <w:sz w:val="18"/>
                <w:szCs w:val="18"/>
              </w:rPr>
            </w:pPr>
            <w:r w:rsidRPr="006E0A25">
              <w:rPr>
                <w:rFonts w:ascii="Arquitecta" w:hAnsi="Arquitecta"/>
                <w:sz w:val="18"/>
                <w:szCs w:val="18"/>
              </w:rPr>
              <w:t>Total</w:t>
            </w:r>
          </w:p>
        </w:tc>
        <w:tc>
          <w:tcPr>
            <w:tcW w:w="357" w:type="dxa"/>
            <w:tcBorders>
              <w:top w:val="nil"/>
              <w:left w:val="nil"/>
              <w:bottom w:val="nil"/>
            </w:tcBorders>
            <w:shd w:val="clear" w:color="auto" w:fill="auto"/>
            <w:noWrap/>
            <w:vAlign w:val="bottom"/>
            <w:hideMark/>
          </w:tcPr>
          <w:p w14:paraId="2880084C" w14:textId="77777777" w:rsidR="00314759" w:rsidRPr="006E0A25" w:rsidRDefault="00314759" w:rsidP="00314759">
            <w:pPr>
              <w:rPr>
                <w:rFonts w:ascii="Arquitecta" w:hAnsi="Arquitecta"/>
                <w:sz w:val="18"/>
                <w:szCs w:val="18"/>
              </w:rPr>
            </w:pPr>
            <w:r w:rsidRPr="006E0A25">
              <w:rPr>
                <w:rFonts w:ascii="Arquitecta" w:hAnsi="Arquitecta"/>
                <w:sz w:val="18"/>
                <w:szCs w:val="18"/>
              </w:rPr>
              <w:t>+0,0020</w:t>
            </w:r>
          </w:p>
        </w:tc>
      </w:tr>
      <w:tr w:rsidR="00314759" w:rsidRPr="006E0A25" w14:paraId="61ADA0C4" w14:textId="77777777" w:rsidTr="00CA2965">
        <w:trPr>
          <w:trHeight w:val="240"/>
        </w:trPr>
        <w:tc>
          <w:tcPr>
            <w:tcW w:w="1346" w:type="dxa"/>
            <w:tcBorders>
              <w:top w:val="nil"/>
              <w:bottom w:val="nil"/>
            </w:tcBorders>
            <w:shd w:val="clear" w:color="auto" w:fill="auto"/>
            <w:noWrap/>
            <w:vAlign w:val="bottom"/>
            <w:hideMark/>
          </w:tcPr>
          <w:p w14:paraId="510010BF"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22</w:t>
            </w:r>
          </w:p>
        </w:tc>
        <w:tc>
          <w:tcPr>
            <w:tcW w:w="1276" w:type="dxa"/>
            <w:tcBorders>
              <w:top w:val="nil"/>
              <w:bottom w:val="nil"/>
            </w:tcBorders>
            <w:shd w:val="clear" w:color="auto" w:fill="auto"/>
            <w:noWrap/>
            <w:vAlign w:val="bottom"/>
            <w:hideMark/>
          </w:tcPr>
          <w:p w14:paraId="0A8F3F90" w14:textId="77777777" w:rsidR="00314759" w:rsidRPr="006E0A25" w:rsidRDefault="00314759" w:rsidP="00314759">
            <w:pPr>
              <w:rPr>
                <w:rFonts w:ascii="Arquitecta" w:hAnsi="Arquitecta"/>
                <w:sz w:val="18"/>
                <w:szCs w:val="18"/>
              </w:rPr>
            </w:pPr>
            <w:r w:rsidRPr="006E0A25">
              <w:rPr>
                <w:rFonts w:ascii="Arquitecta" w:hAnsi="Arquitecta"/>
                <w:sz w:val="18"/>
                <w:szCs w:val="18"/>
              </w:rPr>
              <w:t>0,01</w:t>
            </w:r>
          </w:p>
        </w:tc>
        <w:tc>
          <w:tcPr>
            <w:tcW w:w="1984" w:type="dxa"/>
            <w:tcBorders>
              <w:top w:val="nil"/>
              <w:bottom w:val="nil"/>
            </w:tcBorders>
            <w:shd w:val="clear" w:color="auto" w:fill="auto"/>
            <w:noWrap/>
            <w:vAlign w:val="bottom"/>
            <w:hideMark/>
          </w:tcPr>
          <w:p w14:paraId="3486386D" w14:textId="77777777" w:rsidR="00314759" w:rsidRPr="006E0A25" w:rsidRDefault="00314759" w:rsidP="00314759">
            <w:pPr>
              <w:rPr>
                <w:rFonts w:ascii="Arquitecta" w:hAnsi="Arquitecta"/>
                <w:sz w:val="18"/>
                <w:szCs w:val="18"/>
              </w:rPr>
            </w:pPr>
          </w:p>
        </w:tc>
        <w:tc>
          <w:tcPr>
            <w:tcW w:w="2552" w:type="dxa"/>
            <w:tcBorders>
              <w:top w:val="nil"/>
              <w:bottom w:val="nil"/>
            </w:tcBorders>
            <w:shd w:val="clear" w:color="auto" w:fill="auto"/>
            <w:noWrap/>
            <w:vAlign w:val="bottom"/>
            <w:hideMark/>
          </w:tcPr>
          <w:p w14:paraId="1C2F8185"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65888F93" w14:textId="77777777" w:rsidR="00314759" w:rsidRPr="006E0A25" w:rsidRDefault="00314759" w:rsidP="00314759">
            <w:pPr>
              <w:rPr>
                <w:rFonts w:ascii="Arquitecta" w:hAnsi="Arquitecta"/>
                <w:sz w:val="18"/>
                <w:szCs w:val="18"/>
              </w:rPr>
            </w:pPr>
            <w:r w:rsidRPr="006E0A25">
              <w:rPr>
                <w:rFonts w:ascii="Arquitecta" w:hAnsi="Arquitecta"/>
                <w:sz w:val="18"/>
                <w:szCs w:val="18"/>
              </w:rPr>
              <w:t>Autorisé max.</w:t>
            </w:r>
          </w:p>
        </w:tc>
        <w:tc>
          <w:tcPr>
            <w:tcW w:w="357" w:type="dxa"/>
            <w:tcBorders>
              <w:top w:val="nil"/>
              <w:left w:val="nil"/>
              <w:bottom w:val="nil"/>
            </w:tcBorders>
            <w:shd w:val="clear" w:color="auto" w:fill="auto"/>
            <w:noWrap/>
            <w:vAlign w:val="bottom"/>
            <w:hideMark/>
          </w:tcPr>
          <w:p w14:paraId="42F8E673" w14:textId="77777777" w:rsidR="00314759" w:rsidRPr="006E0A25" w:rsidRDefault="00314759" w:rsidP="00314759">
            <w:pPr>
              <w:rPr>
                <w:rFonts w:ascii="Arquitecta" w:hAnsi="Arquitecta"/>
                <w:sz w:val="18"/>
                <w:szCs w:val="18"/>
              </w:rPr>
            </w:pPr>
            <w:r w:rsidRPr="006E0A25">
              <w:rPr>
                <w:rFonts w:ascii="Arquitecta" w:hAnsi="Arquitecta"/>
                <w:sz w:val="18"/>
                <w:szCs w:val="18"/>
              </w:rPr>
              <w:t>+0,040</w:t>
            </w:r>
          </w:p>
        </w:tc>
      </w:tr>
      <w:tr w:rsidR="00314759" w:rsidRPr="006E0A25" w14:paraId="6B58B049" w14:textId="77777777" w:rsidTr="00CA2965">
        <w:trPr>
          <w:trHeight w:val="240"/>
        </w:trPr>
        <w:tc>
          <w:tcPr>
            <w:tcW w:w="1346" w:type="dxa"/>
            <w:tcBorders>
              <w:top w:val="nil"/>
              <w:bottom w:val="nil"/>
            </w:tcBorders>
            <w:shd w:val="clear" w:color="auto" w:fill="auto"/>
            <w:noWrap/>
            <w:vAlign w:val="bottom"/>
            <w:hideMark/>
          </w:tcPr>
          <w:p w14:paraId="5CFD7AFC"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23</w:t>
            </w:r>
          </w:p>
        </w:tc>
        <w:tc>
          <w:tcPr>
            <w:tcW w:w="1276" w:type="dxa"/>
            <w:tcBorders>
              <w:top w:val="nil"/>
              <w:bottom w:val="nil"/>
            </w:tcBorders>
            <w:shd w:val="clear" w:color="auto" w:fill="auto"/>
            <w:noWrap/>
            <w:vAlign w:val="bottom"/>
            <w:hideMark/>
          </w:tcPr>
          <w:p w14:paraId="0363F216" w14:textId="77777777" w:rsidR="00314759" w:rsidRPr="006E0A25" w:rsidRDefault="00314759" w:rsidP="00314759">
            <w:pPr>
              <w:rPr>
                <w:rFonts w:ascii="Arquitecta" w:hAnsi="Arquitecta"/>
                <w:sz w:val="18"/>
                <w:szCs w:val="18"/>
              </w:rPr>
            </w:pPr>
            <w:r w:rsidRPr="006E0A25">
              <w:rPr>
                <w:rFonts w:ascii="Arquitecta" w:hAnsi="Arquitecta"/>
                <w:sz w:val="18"/>
                <w:szCs w:val="18"/>
              </w:rPr>
              <w:t>44,99</w:t>
            </w:r>
          </w:p>
        </w:tc>
        <w:tc>
          <w:tcPr>
            <w:tcW w:w="1984" w:type="dxa"/>
            <w:tcBorders>
              <w:top w:val="nil"/>
              <w:bottom w:val="nil"/>
            </w:tcBorders>
            <w:shd w:val="clear" w:color="auto" w:fill="auto"/>
            <w:noWrap/>
            <w:vAlign w:val="bottom"/>
            <w:hideMark/>
          </w:tcPr>
          <w:p w14:paraId="2C4AF5FC" w14:textId="77777777" w:rsidR="00314759" w:rsidRPr="006E0A25" w:rsidRDefault="00314759" w:rsidP="00314759">
            <w:pPr>
              <w:rPr>
                <w:rFonts w:ascii="Arquitecta" w:hAnsi="Arquitecta"/>
                <w:sz w:val="18"/>
                <w:szCs w:val="18"/>
              </w:rPr>
            </w:pPr>
            <w:r w:rsidRPr="006E0A25">
              <w:rPr>
                <w:rFonts w:ascii="Arquitecta" w:hAnsi="Arquitecta"/>
                <w:sz w:val="18"/>
                <w:szCs w:val="18"/>
              </w:rPr>
              <w:t xml:space="preserve">± 0  </w:t>
            </w:r>
          </w:p>
        </w:tc>
        <w:tc>
          <w:tcPr>
            <w:tcW w:w="2552" w:type="dxa"/>
            <w:tcBorders>
              <w:top w:val="nil"/>
              <w:bottom w:val="nil"/>
            </w:tcBorders>
            <w:shd w:val="clear" w:color="auto" w:fill="auto"/>
            <w:noWrap/>
            <w:vAlign w:val="bottom"/>
            <w:hideMark/>
          </w:tcPr>
          <w:p w14:paraId="52CB7CAB"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637A87D5"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6EB9DCCE" w14:textId="77777777" w:rsidR="00314759" w:rsidRPr="006E0A25" w:rsidRDefault="00314759" w:rsidP="00314759">
            <w:pPr>
              <w:rPr>
                <w:rFonts w:ascii="Arquitecta" w:hAnsi="Arquitecta"/>
                <w:sz w:val="18"/>
                <w:szCs w:val="18"/>
              </w:rPr>
            </w:pPr>
          </w:p>
        </w:tc>
      </w:tr>
      <w:tr w:rsidR="00314759" w:rsidRPr="006E0A25" w14:paraId="3F9488E5" w14:textId="77777777" w:rsidTr="00CA2965">
        <w:trPr>
          <w:trHeight w:val="240"/>
        </w:trPr>
        <w:tc>
          <w:tcPr>
            <w:tcW w:w="1346" w:type="dxa"/>
            <w:tcBorders>
              <w:top w:val="nil"/>
              <w:bottom w:val="nil"/>
            </w:tcBorders>
            <w:shd w:val="clear" w:color="auto" w:fill="auto"/>
            <w:noWrap/>
            <w:vAlign w:val="bottom"/>
            <w:hideMark/>
          </w:tcPr>
          <w:p w14:paraId="446FDEA0"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24</w:t>
            </w:r>
          </w:p>
        </w:tc>
        <w:tc>
          <w:tcPr>
            <w:tcW w:w="1276" w:type="dxa"/>
            <w:tcBorders>
              <w:top w:val="nil"/>
              <w:bottom w:val="nil"/>
            </w:tcBorders>
            <w:shd w:val="clear" w:color="auto" w:fill="auto"/>
            <w:noWrap/>
            <w:vAlign w:val="bottom"/>
            <w:hideMark/>
          </w:tcPr>
          <w:p w14:paraId="12BC6E94" w14:textId="77777777" w:rsidR="00314759" w:rsidRPr="006E0A25" w:rsidRDefault="00314759" w:rsidP="00314759">
            <w:pPr>
              <w:rPr>
                <w:rFonts w:ascii="Arquitecta" w:hAnsi="Arquitecta"/>
                <w:sz w:val="18"/>
                <w:szCs w:val="18"/>
              </w:rPr>
            </w:pPr>
            <w:r w:rsidRPr="006E0A25">
              <w:rPr>
                <w:rFonts w:ascii="Arquitecta" w:hAnsi="Arquitecta"/>
                <w:sz w:val="18"/>
                <w:szCs w:val="18"/>
              </w:rPr>
              <w:t>34,98</w:t>
            </w:r>
          </w:p>
        </w:tc>
        <w:tc>
          <w:tcPr>
            <w:tcW w:w="1984" w:type="dxa"/>
            <w:tcBorders>
              <w:top w:val="nil"/>
              <w:bottom w:val="nil"/>
            </w:tcBorders>
            <w:shd w:val="clear" w:color="auto" w:fill="auto"/>
            <w:noWrap/>
            <w:vAlign w:val="bottom"/>
            <w:hideMark/>
          </w:tcPr>
          <w:p w14:paraId="61EADE0F" w14:textId="77777777" w:rsidR="00314759" w:rsidRPr="006E0A25" w:rsidRDefault="00314759" w:rsidP="00314759">
            <w:pPr>
              <w:rPr>
                <w:rFonts w:ascii="Arquitecta" w:hAnsi="Arquitecta"/>
                <w:sz w:val="18"/>
                <w:szCs w:val="18"/>
              </w:rPr>
            </w:pPr>
            <w:r w:rsidRPr="006E0A25">
              <w:rPr>
                <w:rFonts w:ascii="Arquitecta" w:hAnsi="Arquitecta"/>
                <w:sz w:val="18"/>
                <w:szCs w:val="18"/>
              </w:rPr>
              <w:t>± 0</w:t>
            </w:r>
          </w:p>
        </w:tc>
        <w:tc>
          <w:tcPr>
            <w:tcW w:w="2552" w:type="dxa"/>
            <w:tcBorders>
              <w:top w:val="nil"/>
              <w:bottom w:val="nil"/>
            </w:tcBorders>
            <w:shd w:val="clear" w:color="auto" w:fill="auto"/>
            <w:noWrap/>
            <w:vAlign w:val="bottom"/>
            <w:hideMark/>
          </w:tcPr>
          <w:p w14:paraId="0A55CB6E"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1869F69B"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34266244" w14:textId="77777777" w:rsidR="00314759" w:rsidRPr="006E0A25" w:rsidRDefault="00314759" w:rsidP="00314759">
            <w:pPr>
              <w:rPr>
                <w:rFonts w:ascii="Arquitecta" w:hAnsi="Arquitecta"/>
                <w:sz w:val="18"/>
                <w:szCs w:val="18"/>
              </w:rPr>
            </w:pPr>
          </w:p>
        </w:tc>
      </w:tr>
      <w:tr w:rsidR="00314759" w:rsidRPr="006E0A25" w14:paraId="46D0512F" w14:textId="77777777" w:rsidTr="00CA2965">
        <w:trPr>
          <w:trHeight w:val="240"/>
        </w:trPr>
        <w:tc>
          <w:tcPr>
            <w:tcW w:w="1346" w:type="dxa"/>
            <w:tcBorders>
              <w:top w:val="nil"/>
              <w:bottom w:val="nil"/>
            </w:tcBorders>
            <w:shd w:val="clear" w:color="auto" w:fill="auto"/>
            <w:noWrap/>
            <w:vAlign w:val="bottom"/>
            <w:hideMark/>
          </w:tcPr>
          <w:p w14:paraId="405489E4"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25</w:t>
            </w:r>
          </w:p>
        </w:tc>
        <w:tc>
          <w:tcPr>
            <w:tcW w:w="1276" w:type="dxa"/>
            <w:tcBorders>
              <w:top w:val="nil"/>
              <w:bottom w:val="nil"/>
            </w:tcBorders>
            <w:shd w:val="clear" w:color="auto" w:fill="auto"/>
            <w:noWrap/>
            <w:vAlign w:val="bottom"/>
            <w:hideMark/>
          </w:tcPr>
          <w:p w14:paraId="063ABB5C" w14:textId="77777777" w:rsidR="00314759" w:rsidRPr="006E0A25" w:rsidRDefault="00314759" w:rsidP="00314759">
            <w:pPr>
              <w:rPr>
                <w:rFonts w:ascii="Arquitecta" w:hAnsi="Arquitecta"/>
                <w:sz w:val="18"/>
                <w:szCs w:val="18"/>
              </w:rPr>
            </w:pPr>
            <w:r w:rsidRPr="006E0A25">
              <w:rPr>
                <w:rFonts w:ascii="Arquitecta" w:hAnsi="Arquitecta"/>
                <w:sz w:val="18"/>
                <w:szCs w:val="18"/>
              </w:rPr>
              <w:t>34,98</w:t>
            </w:r>
          </w:p>
        </w:tc>
        <w:tc>
          <w:tcPr>
            <w:tcW w:w="1984" w:type="dxa"/>
            <w:tcBorders>
              <w:top w:val="nil"/>
              <w:bottom w:val="nil"/>
            </w:tcBorders>
            <w:shd w:val="clear" w:color="auto" w:fill="auto"/>
            <w:noWrap/>
            <w:vAlign w:val="bottom"/>
            <w:hideMark/>
          </w:tcPr>
          <w:p w14:paraId="16326F7F" w14:textId="77777777" w:rsidR="00314759" w:rsidRPr="006E0A25" w:rsidRDefault="00314759" w:rsidP="00314759">
            <w:pPr>
              <w:rPr>
                <w:rFonts w:ascii="Arquitecta" w:hAnsi="Arquitecta"/>
                <w:sz w:val="18"/>
                <w:szCs w:val="18"/>
              </w:rPr>
            </w:pPr>
            <w:r w:rsidRPr="006E0A25">
              <w:rPr>
                <w:rFonts w:ascii="Arquitecta" w:hAnsi="Arquitecta"/>
                <w:sz w:val="18"/>
                <w:szCs w:val="18"/>
              </w:rPr>
              <w:t>+1</w:t>
            </w:r>
          </w:p>
        </w:tc>
        <w:tc>
          <w:tcPr>
            <w:tcW w:w="2552" w:type="dxa"/>
            <w:tcBorders>
              <w:top w:val="nil"/>
              <w:bottom w:val="nil"/>
            </w:tcBorders>
            <w:shd w:val="clear" w:color="auto" w:fill="auto"/>
            <w:noWrap/>
            <w:vAlign w:val="bottom"/>
            <w:hideMark/>
          </w:tcPr>
          <w:p w14:paraId="27EC2205" w14:textId="77777777" w:rsidR="00314759" w:rsidRPr="006E0A25" w:rsidRDefault="00314759" w:rsidP="00314759">
            <w:pPr>
              <w:rPr>
                <w:rFonts w:ascii="Arquitecta" w:hAnsi="Arquitecta"/>
                <w:sz w:val="18"/>
                <w:szCs w:val="18"/>
              </w:rPr>
            </w:pPr>
          </w:p>
        </w:tc>
        <w:tc>
          <w:tcPr>
            <w:tcW w:w="2620" w:type="dxa"/>
            <w:tcBorders>
              <w:top w:val="nil"/>
              <w:bottom w:val="nil"/>
              <w:right w:val="nil"/>
            </w:tcBorders>
            <w:shd w:val="clear" w:color="auto" w:fill="auto"/>
            <w:noWrap/>
            <w:vAlign w:val="bottom"/>
            <w:hideMark/>
          </w:tcPr>
          <w:p w14:paraId="28E1ED37" w14:textId="77777777" w:rsidR="00314759" w:rsidRPr="006E0A25" w:rsidRDefault="00314759" w:rsidP="00314759">
            <w:pPr>
              <w:rPr>
                <w:rFonts w:ascii="Arquitecta" w:hAnsi="Arquitecta"/>
                <w:sz w:val="18"/>
                <w:szCs w:val="18"/>
              </w:rPr>
            </w:pPr>
          </w:p>
        </w:tc>
        <w:tc>
          <w:tcPr>
            <w:tcW w:w="357" w:type="dxa"/>
            <w:tcBorders>
              <w:top w:val="nil"/>
              <w:left w:val="nil"/>
              <w:bottom w:val="nil"/>
            </w:tcBorders>
            <w:shd w:val="clear" w:color="auto" w:fill="auto"/>
            <w:noWrap/>
            <w:vAlign w:val="bottom"/>
            <w:hideMark/>
          </w:tcPr>
          <w:p w14:paraId="7E5610D2" w14:textId="77777777" w:rsidR="00314759" w:rsidRPr="006E0A25" w:rsidRDefault="00314759" w:rsidP="00314759">
            <w:pPr>
              <w:rPr>
                <w:rFonts w:ascii="Arquitecta" w:hAnsi="Arquitecta"/>
                <w:sz w:val="18"/>
                <w:szCs w:val="18"/>
              </w:rPr>
            </w:pPr>
          </w:p>
        </w:tc>
      </w:tr>
      <w:tr w:rsidR="00314759" w:rsidRPr="006E0A25" w14:paraId="5A941D20" w14:textId="77777777" w:rsidTr="00CA2965">
        <w:trPr>
          <w:trHeight w:val="240"/>
        </w:trPr>
        <w:tc>
          <w:tcPr>
            <w:tcW w:w="1346" w:type="dxa"/>
            <w:tcBorders>
              <w:top w:val="nil"/>
            </w:tcBorders>
            <w:shd w:val="clear" w:color="auto" w:fill="auto"/>
            <w:noWrap/>
            <w:vAlign w:val="bottom"/>
            <w:hideMark/>
          </w:tcPr>
          <w:p w14:paraId="40C74C85" w14:textId="77777777" w:rsidR="00314759" w:rsidRPr="006E0A25" w:rsidRDefault="00314759" w:rsidP="00314759">
            <w:pPr>
              <w:rPr>
                <w:rFonts w:ascii="Arquitecta" w:hAnsi="Arquitecta"/>
                <w:sz w:val="18"/>
                <w:szCs w:val="18"/>
              </w:rPr>
            </w:pPr>
          </w:p>
        </w:tc>
        <w:tc>
          <w:tcPr>
            <w:tcW w:w="1276" w:type="dxa"/>
            <w:tcBorders>
              <w:top w:val="nil"/>
            </w:tcBorders>
            <w:shd w:val="clear" w:color="auto" w:fill="auto"/>
            <w:noWrap/>
            <w:vAlign w:val="bottom"/>
            <w:hideMark/>
          </w:tcPr>
          <w:p w14:paraId="38CF58FE" w14:textId="77777777" w:rsidR="00314759" w:rsidRPr="006E0A25" w:rsidRDefault="00314759" w:rsidP="00314759">
            <w:pPr>
              <w:rPr>
                <w:rFonts w:ascii="Arquitecta" w:hAnsi="Arquitecta"/>
                <w:sz w:val="18"/>
                <w:szCs w:val="18"/>
              </w:rPr>
            </w:pPr>
          </w:p>
        </w:tc>
        <w:tc>
          <w:tcPr>
            <w:tcW w:w="1984" w:type="dxa"/>
            <w:tcBorders>
              <w:top w:val="nil"/>
            </w:tcBorders>
            <w:shd w:val="clear" w:color="auto" w:fill="auto"/>
            <w:noWrap/>
            <w:vAlign w:val="bottom"/>
            <w:hideMark/>
          </w:tcPr>
          <w:p w14:paraId="0595D77A" w14:textId="77777777" w:rsidR="00314759" w:rsidRPr="006E0A25" w:rsidRDefault="00314759" w:rsidP="00314759">
            <w:pPr>
              <w:rPr>
                <w:rFonts w:ascii="Arquitecta" w:hAnsi="Arquitecta"/>
                <w:sz w:val="18"/>
                <w:szCs w:val="18"/>
              </w:rPr>
            </w:pPr>
          </w:p>
        </w:tc>
        <w:tc>
          <w:tcPr>
            <w:tcW w:w="2552" w:type="dxa"/>
            <w:tcBorders>
              <w:top w:val="nil"/>
            </w:tcBorders>
            <w:shd w:val="clear" w:color="auto" w:fill="auto"/>
            <w:noWrap/>
            <w:vAlign w:val="bottom"/>
            <w:hideMark/>
          </w:tcPr>
          <w:p w14:paraId="60781692" w14:textId="77777777" w:rsidR="00314759" w:rsidRPr="006E0A25" w:rsidRDefault="00314759" w:rsidP="00314759">
            <w:pPr>
              <w:rPr>
                <w:rFonts w:ascii="Arquitecta" w:hAnsi="Arquitecta"/>
                <w:sz w:val="18"/>
                <w:szCs w:val="18"/>
              </w:rPr>
            </w:pPr>
          </w:p>
        </w:tc>
        <w:tc>
          <w:tcPr>
            <w:tcW w:w="2620" w:type="dxa"/>
            <w:tcBorders>
              <w:top w:val="nil"/>
              <w:right w:val="nil"/>
            </w:tcBorders>
            <w:shd w:val="clear" w:color="auto" w:fill="auto"/>
            <w:noWrap/>
            <w:vAlign w:val="bottom"/>
            <w:hideMark/>
          </w:tcPr>
          <w:p w14:paraId="7A06C22A" w14:textId="77777777" w:rsidR="00314759" w:rsidRPr="006E0A25" w:rsidRDefault="00314759" w:rsidP="00314759">
            <w:pPr>
              <w:rPr>
                <w:rFonts w:ascii="Arquitecta" w:hAnsi="Arquitecta"/>
                <w:sz w:val="18"/>
                <w:szCs w:val="18"/>
              </w:rPr>
            </w:pPr>
          </w:p>
        </w:tc>
        <w:tc>
          <w:tcPr>
            <w:tcW w:w="357" w:type="dxa"/>
            <w:tcBorders>
              <w:top w:val="nil"/>
              <w:left w:val="nil"/>
            </w:tcBorders>
            <w:shd w:val="clear" w:color="auto" w:fill="auto"/>
            <w:noWrap/>
            <w:vAlign w:val="bottom"/>
            <w:hideMark/>
          </w:tcPr>
          <w:p w14:paraId="7053D15F" w14:textId="77777777" w:rsidR="00314759" w:rsidRPr="006E0A25" w:rsidRDefault="00314759" w:rsidP="00314759">
            <w:pPr>
              <w:rPr>
                <w:rFonts w:ascii="Arquitecta" w:hAnsi="Arquitecta"/>
                <w:sz w:val="18"/>
                <w:szCs w:val="18"/>
              </w:rPr>
            </w:pPr>
          </w:p>
        </w:tc>
      </w:tr>
      <w:tr w:rsidR="00314759" w:rsidRPr="006E0A25" w14:paraId="16BB6111" w14:textId="77777777" w:rsidTr="00CA2965">
        <w:trPr>
          <w:trHeight w:val="2165"/>
        </w:trPr>
        <w:tc>
          <w:tcPr>
            <w:tcW w:w="10135" w:type="dxa"/>
            <w:gridSpan w:val="6"/>
            <w:shd w:val="clear" w:color="auto" w:fill="auto"/>
            <w:noWrap/>
            <w:hideMark/>
          </w:tcPr>
          <w:p w14:paraId="7F2E38F3"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1 Valeurs recherchées pour 1 à 7 et 8 à 14 : 17.496 resp. ±0,005</w:t>
            </w:r>
          </w:p>
          <w:p w14:paraId="2B4BCACC"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Valeur recherchée pour 15 et 16 :  35,688 resp. ±0,005</w:t>
            </w:r>
          </w:p>
          <w:p w14:paraId="15AFCC27"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Valeur recherchée pour 17 et 20 : 20,012 resp. ±0,005</w:t>
            </w:r>
          </w:p>
          <w:p w14:paraId="1437B80E"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Valeur recherchée pour 21 et 22 : Alignement</w:t>
            </w:r>
          </w:p>
          <w:p w14:paraId="389CBA4B"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 xml:space="preserve">Valeur recherchée pour 23 : 44,990 ±0,005 </w:t>
            </w:r>
          </w:p>
          <w:p w14:paraId="6FA3947A"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 xml:space="preserve">Valeur recherchée pour 24 et 25 : 34,982 resp. ±0,005 </w:t>
            </w:r>
          </w:p>
          <w:p w14:paraId="7184063A"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Déviation autorisée par rapport à la valeur recherchée pour 1 à 22 : ±0,005</w:t>
            </w:r>
          </w:p>
          <w:p w14:paraId="70EFCD4A"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Déviation autorisée par rapport à l'alignement pour 21 et 22 : 0,01</w:t>
            </w:r>
          </w:p>
          <w:p w14:paraId="3AA37137" w14:textId="77777777" w:rsidR="00314759" w:rsidRPr="006E0A25" w:rsidRDefault="00314759" w:rsidP="00314759">
            <w:pPr>
              <w:rPr>
                <w:rFonts w:ascii="Arquitecta" w:hAnsi="Arquitecta"/>
                <w:i/>
                <w:iCs/>
                <w:color w:val="000000"/>
                <w:sz w:val="18"/>
                <w:szCs w:val="18"/>
              </w:rPr>
            </w:pPr>
            <w:r w:rsidRPr="006E0A25">
              <w:rPr>
                <w:rFonts w:ascii="Arquitecta" w:hAnsi="Arquitecta"/>
                <w:i/>
                <w:iCs/>
                <w:color w:val="000000"/>
                <w:sz w:val="18"/>
                <w:szCs w:val="18"/>
              </w:rPr>
              <w:t>Tolérance autorisée par rapport à la distance de course : + 0,040 max.</w:t>
            </w:r>
          </w:p>
          <w:p w14:paraId="2B3B2306" w14:textId="77777777" w:rsidR="00314759" w:rsidRPr="006E0A25" w:rsidRDefault="00314759" w:rsidP="00314759">
            <w:pPr>
              <w:rPr>
                <w:rFonts w:ascii="Arquitecta" w:hAnsi="Arquitecta"/>
                <w:color w:val="000000"/>
                <w:sz w:val="18"/>
                <w:szCs w:val="18"/>
              </w:rPr>
            </w:pPr>
            <w:r w:rsidRPr="006E0A25">
              <w:rPr>
                <w:rFonts w:ascii="Arquitecta" w:hAnsi="Arquitecta"/>
                <w:i/>
                <w:iCs/>
                <w:color w:val="000000"/>
                <w:sz w:val="18"/>
                <w:szCs w:val="18"/>
              </w:rPr>
              <w:t>(en m)</w:t>
            </w:r>
          </w:p>
        </w:tc>
      </w:tr>
    </w:tbl>
    <w:p w14:paraId="45077ED6" w14:textId="38FD6675" w:rsidR="00314759" w:rsidRPr="006E0A25" w:rsidRDefault="00314759" w:rsidP="00314759">
      <w:pPr>
        <w:pStyle w:val="Bodytext1"/>
        <w:spacing w:line="240" w:lineRule="auto"/>
        <w:jc w:val="both"/>
        <w:rPr>
          <w:rFonts w:ascii="Arquitecta" w:hAnsi="Arquitecta"/>
          <w:lang w:val="fr-FR"/>
        </w:rPr>
      </w:pPr>
      <w:r w:rsidRPr="006E0A25">
        <w:rPr>
          <w:rFonts w:ascii="Arquitecta" w:hAnsi="Arquitecta"/>
          <w:lang w:val="fr-FR"/>
        </w:rPr>
        <w:t xml:space="preserve">Pour les pistes amovibles, le mesurage de contrôle doit être effectué avant le début de chaque compétition. </w:t>
      </w:r>
    </w:p>
    <w:p w14:paraId="614CFDAA" w14:textId="77777777" w:rsidR="00314759" w:rsidRPr="006E0A25" w:rsidRDefault="00314759" w:rsidP="00314759">
      <w:pPr>
        <w:pStyle w:val="Bodytext1"/>
        <w:spacing w:line="240" w:lineRule="auto"/>
        <w:jc w:val="both"/>
        <w:rPr>
          <w:rFonts w:ascii="Arquitecta" w:hAnsi="Arquitecta"/>
          <w:lang w:val="fr-FR"/>
        </w:rPr>
      </w:pPr>
    </w:p>
    <w:p w14:paraId="61AC3D0B"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Tableau 8.2.1.2 - Enregistrement des 25 points de contrôle du mesurage en salle (exemples de mesures)</w:t>
      </w:r>
    </w:p>
    <w:p w14:paraId="27AECA7B" w14:textId="77777777" w:rsidR="00314759" w:rsidRPr="006E0A25" w:rsidRDefault="00314759" w:rsidP="00314759">
      <w:pPr>
        <w:pStyle w:val="Bodytext1"/>
        <w:spacing w:line="240" w:lineRule="auto"/>
        <w:jc w:val="both"/>
        <w:rPr>
          <w:rFonts w:ascii="Arquitecta" w:hAnsi="Arquitecta"/>
          <w:lang w:val="fr-FR"/>
        </w:rPr>
      </w:pPr>
    </w:p>
    <w:p w14:paraId="779A9158" w14:textId="51C48701" w:rsidR="00314759" w:rsidRPr="006E0A25" w:rsidRDefault="00516CDC" w:rsidP="00314759">
      <w:pPr>
        <w:pStyle w:val="Bodytext1"/>
        <w:spacing w:line="240" w:lineRule="auto"/>
        <w:jc w:val="both"/>
        <w:rPr>
          <w:rFonts w:ascii="Arquitecta" w:hAnsi="Arquitecta"/>
          <w:lang w:val="fr-FR"/>
        </w:rPr>
      </w:pPr>
      <w:r>
        <w:rPr>
          <w:rFonts w:ascii="Arquitecta" w:hAnsi="Arquitecta"/>
          <w:noProof/>
          <w:lang w:val="fr-FR"/>
        </w:rPr>
        <w:lastRenderedPageBreak/>
        <w:pict w14:anchorId="466953E6">
          <v:shape id="Image 5" o:spid="_x0000_i1111" type="#_x0000_t75" style="width:453.75pt;height:281.25pt;visibility:visible;mso-wrap-style:square">
            <v:imagedata r:id="rId146" o:title=""/>
          </v:shape>
        </w:pict>
      </w:r>
    </w:p>
    <w:p w14:paraId="7FC6D3CD" w14:textId="77777777" w:rsidR="00314759" w:rsidRPr="006E0A25" w:rsidRDefault="00314759" w:rsidP="00314759">
      <w:pPr>
        <w:pStyle w:val="Bodytext1"/>
        <w:spacing w:line="240" w:lineRule="auto"/>
        <w:jc w:val="both"/>
        <w:rPr>
          <w:rFonts w:ascii="Arquitecta" w:hAnsi="Arquitecta"/>
          <w:lang w:val="fr-FR"/>
        </w:rPr>
      </w:pPr>
    </w:p>
    <w:p w14:paraId="09B862FA" w14:textId="77777777" w:rsidR="00314759" w:rsidRPr="00CA2965" w:rsidRDefault="00314759" w:rsidP="00314759">
      <w:pPr>
        <w:ind w:left="-284" w:right="-426"/>
        <w:rPr>
          <w:rFonts w:ascii="Arquitecta" w:hAnsi="Arquitecta"/>
          <w:b/>
          <w:sz w:val="20"/>
          <w:szCs w:val="20"/>
        </w:rPr>
      </w:pPr>
      <w:r w:rsidRPr="00CA2965">
        <w:rPr>
          <w:rFonts w:ascii="Arquitecta" w:hAnsi="Arquitecta"/>
          <w:b/>
          <w:sz w:val="20"/>
          <w:szCs w:val="20"/>
        </w:rPr>
        <w:t>Figure 8.2.1.2a : Mesure des 25 points de contrôle de la ligne de course de la piste couverte standard de 200m (Dimensions en m)</w:t>
      </w:r>
    </w:p>
    <w:p w14:paraId="01B9BBE9" w14:textId="77777777" w:rsidR="00314759" w:rsidRPr="006E0A25" w:rsidRDefault="00314759" w:rsidP="00314759">
      <w:pPr>
        <w:rPr>
          <w:rFonts w:ascii="Arquitecta" w:hAnsi="Arquitecta"/>
        </w:rPr>
      </w:pPr>
    </w:p>
    <w:p w14:paraId="4D6A77C4"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Mesurage 1-7 et 8-14 : 17,496   ±0,005</w:t>
      </w:r>
    </w:p>
    <w:p w14:paraId="088174CC"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Mesurage 15 et 16 : 35,688 ±0,005</w:t>
      </w:r>
    </w:p>
    <w:p w14:paraId="696A7160"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Mesurage 17 à 20 : Longueur de la piste montante et descendante incluant les transitions horizontales = 20,012 ±0,005</w:t>
      </w:r>
    </w:p>
    <w:p w14:paraId="338C63B7"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Mesurage 21 et 22 : Alignement des lignes droites (déviation autorisée 0,010)</w:t>
      </w:r>
    </w:p>
    <w:p w14:paraId="2BDA3647"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Mesurage 23 : Distance à partir des centres des arcs circulaires (CP/M) = 44,990 ±0,005</w:t>
      </w:r>
    </w:p>
    <w:p w14:paraId="6D61109D" w14:textId="77777777" w:rsidR="00314759" w:rsidRPr="00CA2965" w:rsidRDefault="00314759" w:rsidP="00314759">
      <w:pPr>
        <w:ind w:left="-284" w:right="-426"/>
        <w:rPr>
          <w:rFonts w:ascii="Arquitecta" w:hAnsi="Arquitecta"/>
          <w:sz w:val="20"/>
          <w:szCs w:val="20"/>
        </w:rPr>
      </w:pPr>
      <w:r w:rsidRPr="00CA2965">
        <w:rPr>
          <w:rFonts w:ascii="Arquitecta" w:hAnsi="Arquitecta"/>
          <w:sz w:val="20"/>
          <w:szCs w:val="20"/>
        </w:rPr>
        <w:t xml:space="preserve">Mesurage 24 et 25 : Distance entre les deux lignes droites = 34,982 ±0,005 </w:t>
      </w:r>
    </w:p>
    <w:p w14:paraId="3FC75A89" w14:textId="77777777" w:rsidR="00314759" w:rsidRPr="006E0A25" w:rsidRDefault="00314759" w:rsidP="00314759">
      <w:pPr>
        <w:ind w:left="-284" w:right="-426"/>
        <w:rPr>
          <w:rFonts w:ascii="Arquitecta" w:hAnsi="Arquitecta"/>
        </w:rPr>
      </w:pPr>
    </w:p>
    <w:p w14:paraId="5DE90B37" w14:textId="77777777" w:rsidR="00314759" w:rsidRPr="006E0A25" w:rsidRDefault="00314759" w:rsidP="00314759">
      <w:pPr>
        <w:ind w:left="-284" w:right="-426"/>
        <w:rPr>
          <w:rFonts w:ascii="Arquitecta" w:hAnsi="Arquitecta"/>
        </w:rPr>
      </w:pPr>
      <w:r w:rsidRPr="006E0A25">
        <w:rPr>
          <w:rFonts w:ascii="Arquitecta" w:hAnsi="Arquitecta"/>
        </w:rPr>
        <w:t>Exemples de mesures voir Tableau 8.2.1.2.</w:t>
      </w:r>
    </w:p>
    <w:p w14:paraId="506027D4" w14:textId="77777777" w:rsidR="00314759" w:rsidRPr="006E0A25" w:rsidRDefault="00314759" w:rsidP="00314759">
      <w:pPr>
        <w:rPr>
          <w:rFonts w:ascii="Arquitecta" w:hAnsi="Arquitecta"/>
        </w:rPr>
      </w:pPr>
    </w:p>
    <w:p w14:paraId="4B3D66F0" w14:textId="24754DE7" w:rsidR="00314759" w:rsidRPr="00CA2965" w:rsidRDefault="0090479E" w:rsidP="00CA2965">
      <w:pPr>
        <w:pStyle w:val="Bodytext1"/>
        <w:spacing w:line="240" w:lineRule="auto"/>
        <w:jc w:val="both"/>
        <w:rPr>
          <w:rFonts w:ascii="Arquitecta" w:hAnsi="Arquitecta"/>
          <w:lang w:val="fr-FR"/>
        </w:rPr>
      </w:pPr>
      <w:r>
        <w:rPr>
          <w:noProof/>
        </w:rPr>
        <w:pict w14:anchorId="1ECB96B7">
          <v:shape id="_x0000_s1204" type="#_x0000_t75" style="position:absolute;left:0;text-align:left;margin-left:-9.55pt;margin-top:11.1pt;width:350.25pt;height:256.3pt;z-index:46;visibility:visible;mso-wrap-style:square;mso-wrap-distance-left:9pt;mso-wrap-distance-top:0;mso-wrap-distance-right:9pt;mso-wrap-distance-bottom:0;mso-position-horizontal:absolute;mso-position-horizontal-relative:text;mso-position-vertical:absolute;mso-position-vertical-relative:text" stroked="t">
            <v:imagedata r:id="rId147" o:title=""/>
            <w10:wrap type="square"/>
          </v:shape>
        </w:pict>
      </w:r>
    </w:p>
    <w:p w14:paraId="0DA2DBBC" w14:textId="77777777" w:rsidR="00314759" w:rsidRPr="00CA2965" w:rsidRDefault="00314759" w:rsidP="00314759">
      <w:pPr>
        <w:rPr>
          <w:rFonts w:ascii="Arquitecta" w:hAnsi="Arquitecta"/>
          <w:b/>
          <w:sz w:val="20"/>
          <w:szCs w:val="20"/>
        </w:rPr>
      </w:pPr>
      <w:r w:rsidRPr="00CA2965">
        <w:rPr>
          <w:rFonts w:ascii="Arquitecta" w:hAnsi="Arquitecta"/>
          <w:b/>
          <w:sz w:val="20"/>
          <w:szCs w:val="20"/>
        </w:rPr>
        <w:t>Figure 8.2.1.2b : Plan du virage de la piste couverte standard de 200m (dimensions en m)</w:t>
      </w:r>
    </w:p>
    <w:p w14:paraId="3BD466E8" w14:textId="77777777" w:rsidR="00314759" w:rsidRPr="00CA2965" w:rsidRDefault="00314759" w:rsidP="00314759">
      <w:pPr>
        <w:rPr>
          <w:rFonts w:ascii="Arquitecta" w:hAnsi="Arquitecta"/>
          <w:sz w:val="20"/>
          <w:szCs w:val="20"/>
        </w:rPr>
      </w:pPr>
    </w:p>
    <w:p w14:paraId="5E7CA12E" w14:textId="77777777" w:rsidR="00314759" w:rsidRPr="00CA2965" w:rsidRDefault="00314759" w:rsidP="00314759">
      <w:pPr>
        <w:rPr>
          <w:rFonts w:ascii="Arquitecta" w:hAnsi="Arquitecta"/>
          <w:sz w:val="20"/>
          <w:szCs w:val="20"/>
        </w:rPr>
      </w:pPr>
      <w:r w:rsidRPr="00CA2965">
        <w:rPr>
          <w:rFonts w:ascii="Arquitecta" w:hAnsi="Arquitecta"/>
          <w:sz w:val="20"/>
          <w:szCs w:val="20"/>
        </w:rPr>
        <w:t>A-B Courbe de transition</w:t>
      </w:r>
    </w:p>
    <w:p w14:paraId="6E4045D0" w14:textId="77777777" w:rsidR="00314759" w:rsidRPr="00CA2965" w:rsidRDefault="00314759" w:rsidP="00314759">
      <w:pPr>
        <w:rPr>
          <w:rFonts w:ascii="Arquitecta" w:hAnsi="Arquitecta"/>
          <w:sz w:val="20"/>
          <w:szCs w:val="20"/>
        </w:rPr>
      </w:pPr>
      <w:r w:rsidRPr="00CA2965">
        <w:rPr>
          <w:rFonts w:ascii="Arquitecta" w:hAnsi="Arquitecta"/>
          <w:sz w:val="20"/>
          <w:szCs w:val="20"/>
        </w:rPr>
        <w:t>A-C Piste ascendante</w:t>
      </w:r>
    </w:p>
    <w:p w14:paraId="32C3302E" w14:textId="77777777" w:rsidR="00314759" w:rsidRPr="00CA2965" w:rsidRDefault="00314759" w:rsidP="00314759">
      <w:pPr>
        <w:rPr>
          <w:rFonts w:ascii="Arquitecta" w:hAnsi="Arquitecta"/>
          <w:sz w:val="20"/>
          <w:szCs w:val="20"/>
        </w:rPr>
      </w:pPr>
      <w:r w:rsidRPr="00CA2965">
        <w:rPr>
          <w:rFonts w:ascii="Arquitecta" w:hAnsi="Arquitecta"/>
          <w:sz w:val="20"/>
          <w:szCs w:val="20"/>
        </w:rPr>
        <w:t>C-D Virage avec inclinaison constante</w:t>
      </w:r>
    </w:p>
    <w:p w14:paraId="051C12AE" w14:textId="77777777" w:rsidR="00314759" w:rsidRPr="00CA2965" w:rsidRDefault="00314759" w:rsidP="00314759">
      <w:pPr>
        <w:rPr>
          <w:rFonts w:ascii="Arquitecta" w:hAnsi="Arquitecta"/>
          <w:sz w:val="20"/>
          <w:szCs w:val="20"/>
        </w:rPr>
      </w:pPr>
      <w:r w:rsidRPr="00CA2965">
        <w:rPr>
          <w:rFonts w:ascii="Arquitecta" w:hAnsi="Arquitecta"/>
          <w:sz w:val="20"/>
          <w:szCs w:val="20"/>
        </w:rPr>
        <w:t>D-F Piste descendante</w:t>
      </w:r>
    </w:p>
    <w:p w14:paraId="21055902" w14:textId="77777777" w:rsidR="00314759" w:rsidRPr="00CA2965" w:rsidRDefault="00314759" w:rsidP="00314759">
      <w:pPr>
        <w:rPr>
          <w:rFonts w:ascii="Arquitecta" w:hAnsi="Arquitecta"/>
          <w:sz w:val="20"/>
          <w:szCs w:val="20"/>
        </w:rPr>
      </w:pPr>
      <w:r w:rsidRPr="00CA2965">
        <w:rPr>
          <w:rFonts w:ascii="Arquitecta" w:hAnsi="Arquitecta"/>
          <w:sz w:val="20"/>
          <w:szCs w:val="20"/>
        </w:rPr>
        <w:t>E-F Courbe de transition</w:t>
      </w:r>
    </w:p>
    <w:p w14:paraId="65345341" w14:textId="77777777" w:rsidR="00314759" w:rsidRPr="00CA2965" w:rsidRDefault="00314759" w:rsidP="00314759">
      <w:pPr>
        <w:rPr>
          <w:rFonts w:ascii="Arquitecta" w:hAnsi="Arquitecta"/>
          <w:sz w:val="20"/>
          <w:szCs w:val="20"/>
        </w:rPr>
      </w:pPr>
      <w:r w:rsidRPr="00CA2965">
        <w:rPr>
          <w:rFonts w:ascii="Arquitecta" w:hAnsi="Arquitecta"/>
          <w:sz w:val="20"/>
          <w:szCs w:val="20"/>
        </w:rPr>
        <w:t>1 Marquage couloir</w:t>
      </w:r>
    </w:p>
    <w:p w14:paraId="236AC0ED" w14:textId="77777777" w:rsidR="00314759" w:rsidRPr="00CA2965" w:rsidRDefault="00314759" w:rsidP="00314759">
      <w:pPr>
        <w:rPr>
          <w:rFonts w:ascii="Arquitecta" w:hAnsi="Arquitecta"/>
          <w:sz w:val="20"/>
          <w:szCs w:val="20"/>
        </w:rPr>
      </w:pPr>
      <w:r w:rsidRPr="00CA2965">
        <w:rPr>
          <w:rFonts w:ascii="Arquitecta" w:hAnsi="Arquitecta"/>
          <w:sz w:val="20"/>
          <w:szCs w:val="20"/>
        </w:rPr>
        <w:t>2 Lice</w:t>
      </w:r>
    </w:p>
    <w:p w14:paraId="5178158B" w14:textId="77777777" w:rsidR="00314759" w:rsidRPr="00CA2965" w:rsidRDefault="00314759" w:rsidP="00314759">
      <w:pPr>
        <w:rPr>
          <w:rFonts w:ascii="Arquitecta" w:hAnsi="Arquitecta"/>
          <w:sz w:val="20"/>
          <w:szCs w:val="20"/>
        </w:rPr>
      </w:pPr>
      <w:r w:rsidRPr="00CA2965">
        <w:rPr>
          <w:rFonts w:ascii="Arquitecta" w:hAnsi="Arquitecta"/>
          <w:sz w:val="20"/>
          <w:szCs w:val="20"/>
        </w:rPr>
        <w:t>3 Bord extérieur de la lice (R17,200m)</w:t>
      </w:r>
    </w:p>
    <w:p w14:paraId="06DF6059" w14:textId="77777777" w:rsidR="00314759" w:rsidRPr="00CA2965" w:rsidRDefault="00314759" w:rsidP="00314759">
      <w:pPr>
        <w:rPr>
          <w:rFonts w:ascii="Arquitecta" w:hAnsi="Arquitecta"/>
          <w:sz w:val="20"/>
          <w:szCs w:val="20"/>
        </w:rPr>
      </w:pPr>
      <w:r w:rsidRPr="00CA2965">
        <w:rPr>
          <w:rFonts w:ascii="Arquitecta" w:hAnsi="Arquitecta"/>
          <w:sz w:val="20"/>
          <w:szCs w:val="20"/>
        </w:rPr>
        <w:t>4 Ligne de mesurage (ligne de course) couloir 1 (RR17,496m)</w:t>
      </w:r>
    </w:p>
    <w:p w14:paraId="427FEA8F" w14:textId="77777777" w:rsidR="00314759" w:rsidRPr="00CA2965" w:rsidRDefault="00314759" w:rsidP="00314759">
      <w:pPr>
        <w:rPr>
          <w:rFonts w:ascii="Arquitecta" w:hAnsi="Arquitecta"/>
          <w:sz w:val="20"/>
          <w:szCs w:val="20"/>
        </w:rPr>
      </w:pPr>
      <w:r w:rsidRPr="00CA2965">
        <w:rPr>
          <w:rFonts w:ascii="Arquitecta" w:hAnsi="Arquitecta"/>
          <w:sz w:val="20"/>
          <w:szCs w:val="20"/>
        </w:rPr>
        <w:t>5 Bord extérieur de la ligne du couloir, couloir 2</w:t>
      </w:r>
    </w:p>
    <w:p w14:paraId="40563A94" w14:textId="77777777" w:rsidR="00314759" w:rsidRPr="00CA2965" w:rsidRDefault="00314759" w:rsidP="00314759">
      <w:pPr>
        <w:rPr>
          <w:rFonts w:ascii="Arquitecta" w:hAnsi="Arquitecta"/>
          <w:sz w:val="20"/>
          <w:szCs w:val="20"/>
        </w:rPr>
      </w:pPr>
      <w:r w:rsidRPr="00CA2965">
        <w:rPr>
          <w:rFonts w:ascii="Arquitecta" w:hAnsi="Arquitecta"/>
          <w:sz w:val="20"/>
          <w:szCs w:val="20"/>
        </w:rPr>
        <w:t xml:space="preserve">6 Ligne de mesurage (ligne de course) couloir 2 </w:t>
      </w:r>
    </w:p>
    <w:p w14:paraId="4712164F" w14:textId="77777777" w:rsidR="00314759" w:rsidRPr="006E0A25" w:rsidRDefault="00314759" w:rsidP="00314759">
      <w:pPr>
        <w:pStyle w:val="Bodytext1"/>
        <w:spacing w:line="240" w:lineRule="auto"/>
        <w:jc w:val="both"/>
        <w:rPr>
          <w:rFonts w:ascii="Arquitecta" w:hAnsi="Arquitecta"/>
          <w:lang w:val="fr-FR"/>
        </w:rPr>
      </w:pPr>
      <w:r w:rsidRPr="006E0A25">
        <w:rPr>
          <w:rFonts w:ascii="Arquitecta" w:hAnsi="Arquitecta"/>
          <w:lang w:val="fr-FR"/>
        </w:rPr>
        <w:t>7 Centre du demi-cercle</w:t>
      </w:r>
    </w:p>
    <w:p w14:paraId="1BEEA6AC" w14:textId="77777777" w:rsidR="00314759" w:rsidRPr="006E0A25" w:rsidRDefault="00314759" w:rsidP="00314759">
      <w:pPr>
        <w:pStyle w:val="Bodytext1"/>
        <w:spacing w:line="240" w:lineRule="auto"/>
        <w:jc w:val="both"/>
        <w:rPr>
          <w:rFonts w:ascii="Arquitecta" w:hAnsi="Arquitecta"/>
          <w:lang w:val="fr-FR"/>
        </w:rPr>
      </w:pPr>
    </w:p>
    <w:p w14:paraId="2D7CE363" w14:textId="77777777" w:rsidR="00314759" w:rsidRPr="006E0A25" w:rsidRDefault="00314759" w:rsidP="00314759">
      <w:pPr>
        <w:pStyle w:val="Bodytext1"/>
        <w:spacing w:line="240" w:lineRule="auto"/>
        <w:jc w:val="both"/>
        <w:rPr>
          <w:rFonts w:ascii="Arquitecta" w:hAnsi="Arquitecta"/>
          <w:lang w:val="fr-FR"/>
        </w:rPr>
      </w:pPr>
    </w:p>
    <w:p w14:paraId="2B2C0AB5" w14:textId="77777777" w:rsidR="00314759" w:rsidRPr="006E0A25" w:rsidRDefault="00314759" w:rsidP="00314759">
      <w:pPr>
        <w:pStyle w:val="Bodytext1"/>
        <w:spacing w:line="240" w:lineRule="auto"/>
        <w:jc w:val="both"/>
        <w:rPr>
          <w:rFonts w:ascii="Arquitecta" w:hAnsi="Arquitecta"/>
          <w:lang w:val="fr-FR"/>
        </w:rPr>
      </w:pPr>
      <w:r w:rsidRPr="006E0A25">
        <w:rPr>
          <w:rFonts w:ascii="Arquitecta" w:hAnsi="Arquitecta"/>
          <w:lang w:val="fr-FR"/>
        </w:rPr>
        <w:lastRenderedPageBreak/>
        <w:tab/>
      </w:r>
    </w:p>
    <w:p w14:paraId="44B1FD9E" w14:textId="756FDEAA"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Pour la précision dimensionnelle de la Piste Couverte de 200m Standard, l'emplacement des principaux points de contrôle doit être marqué par des chevilles inoxydables ou des tubes incorporés à fleur du revêtement du sol de la salle afin de permettre au personnel du stadium de toujours reproduire la précision dimensionnelle requise de la piste.</w:t>
      </w:r>
    </w:p>
    <w:p w14:paraId="7E216380" w14:textId="5FBE232E"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Bien entendu, le contrôle des mesures peut être effectué pour toute piste couverte à dimensions singulières en utilisant les dimensions de base de la piste concernée de manière logique. </w:t>
      </w:r>
    </w:p>
    <w:p w14:paraId="61F327C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Toutes les lignes de course dans l'intégralité du virage ou uniquement dans les transitions peuvent être mesurées en utilisant un ruban d'acier calibré grâce au placement précis de tiges espacées de moins de 300mm le long de la ligne de course puis en réglant la tension du ruban correctement avant la prise de mesure.</w:t>
      </w:r>
    </w:p>
    <w:p w14:paraId="75958002" w14:textId="433A5F26" w:rsidR="00314759" w:rsidRPr="00CA2965" w:rsidRDefault="00314759" w:rsidP="00CA2965">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035CC7B0" w14:textId="74111AE3"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8.2.2 </w:t>
      </w:r>
      <w:r w:rsidR="00CA2965">
        <w:rPr>
          <w:rFonts w:ascii="Arquitecta" w:hAnsi="Arquitecta"/>
          <w:sz w:val="24"/>
          <w:szCs w:val="24"/>
        </w:rPr>
        <w:t>C</w:t>
      </w:r>
      <w:r w:rsidRPr="006E0A25">
        <w:rPr>
          <w:rFonts w:ascii="Arquitecta" w:hAnsi="Arquitecta"/>
          <w:sz w:val="24"/>
          <w:szCs w:val="24"/>
        </w:rPr>
        <w:t>onception des installations du terrain central</w:t>
      </w:r>
    </w:p>
    <w:p w14:paraId="19656143" w14:textId="77777777" w:rsidR="00314759" w:rsidRPr="006E0A25" w:rsidRDefault="00314759" w:rsidP="00314759">
      <w:pPr>
        <w:pStyle w:val="Bodytext1"/>
        <w:spacing w:line="240" w:lineRule="auto"/>
        <w:jc w:val="both"/>
        <w:rPr>
          <w:rFonts w:ascii="Arquitecta" w:hAnsi="Arquitecta"/>
          <w:sz w:val="24"/>
          <w:szCs w:val="24"/>
          <w:lang w:val="fr-FR"/>
        </w:rPr>
      </w:pPr>
    </w:p>
    <w:p w14:paraId="7EA9A7F1" w14:textId="1C588CA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terrain central de la piste couverte est plus encombré que celui du stade en plein air. Par conséquent, il faut accorder une attention toute particulière à son agencement, puisque celui-ci</w:t>
      </w:r>
      <w:r w:rsidRPr="006E0A25">
        <w:rPr>
          <w:rFonts w:ascii="Arquitecta" w:hAnsi="Arquitecta"/>
          <w:color w:val="000000"/>
          <w:sz w:val="24"/>
          <w:szCs w:val="24"/>
          <w:lang w:val="fr-FR"/>
        </w:rPr>
        <w:t xml:space="preserve"> conditionne </w:t>
      </w:r>
      <w:r w:rsidRPr="006E0A25">
        <w:rPr>
          <w:rFonts w:ascii="Arquitecta" w:hAnsi="Arquitecta"/>
          <w:sz w:val="24"/>
          <w:szCs w:val="24"/>
          <w:lang w:val="fr-FR"/>
        </w:rPr>
        <w:t xml:space="preserve">la sécurité des athlètes et des officiels ainsi que la programmation des épreuves. </w:t>
      </w:r>
    </w:p>
    <w:p w14:paraId="13330169" w14:textId="0C17CC1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piste du terrain central doit être installée </w:t>
      </w:r>
      <w:r w:rsidRPr="006E0A25">
        <w:rPr>
          <w:rFonts w:ascii="Arquitecta" w:hAnsi="Arquitecta"/>
          <w:color w:val="000000"/>
          <w:sz w:val="24"/>
          <w:szCs w:val="24"/>
          <w:lang w:val="fr-FR"/>
        </w:rPr>
        <w:t>sur</w:t>
      </w:r>
      <w:r w:rsidRPr="006E0A25">
        <w:rPr>
          <w:rFonts w:ascii="Arquitecta" w:hAnsi="Arquitecta"/>
          <w:sz w:val="24"/>
          <w:szCs w:val="24"/>
          <w:lang w:val="fr-FR"/>
        </w:rPr>
        <w:t xml:space="preserve"> l'axe longitudinal de la piste circulaire. Il doit y avoir un dégagement de 3,00m avant la ligne de départ et de 10,00 à 15,00m après la ligne d'arrivée. </w:t>
      </w:r>
    </w:p>
    <w:p w14:paraId="26C9E35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Il est conseillé que les installations pour le saut à la perche, le saut en longueur et le triple-saut soient placées sur un côté du terrain central et les installations pour le saut en hauteur et le lancer du poids sur l'autre.</w:t>
      </w:r>
    </w:p>
    <w:p w14:paraId="2A22BA40" w14:textId="77777777" w:rsidR="00314759" w:rsidRPr="006E0A25" w:rsidRDefault="00314759" w:rsidP="00314759">
      <w:pPr>
        <w:pStyle w:val="Bodytext1"/>
        <w:spacing w:line="240" w:lineRule="auto"/>
        <w:jc w:val="both"/>
        <w:rPr>
          <w:rFonts w:ascii="Arquitecta" w:hAnsi="Arquitecta"/>
          <w:sz w:val="24"/>
          <w:szCs w:val="24"/>
          <w:lang w:val="fr-FR"/>
        </w:rPr>
      </w:pPr>
    </w:p>
    <w:p w14:paraId="114FED96"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8.2.2.1 Installations pour les courses de haies</w:t>
      </w:r>
    </w:p>
    <w:p w14:paraId="425A6025" w14:textId="77777777" w:rsidR="00314759" w:rsidRPr="006E0A25" w:rsidRDefault="00314759" w:rsidP="00314759">
      <w:pPr>
        <w:pStyle w:val="Bodytext1"/>
        <w:spacing w:line="240" w:lineRule="auto"/>
        <w:jc w:val="both"/>
        <w:rPr>
          <w:rFonts w:ascii="Arquitecta" w:hAnsi="Arquitecta"/>
          <w:sz w:val="24"/>
          <w:szCs w:val="24"/>
          <w:lang w:val="fr-FR"/>
        </w:rPr>
      </w:pPr>
    </w:p>
    <w:p w14:paraId="20273E5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disposition pour le 50m et le 60m haies est présentée dans le Tableau 8.2.2.1.</w:t>
      </w:r>
    </w:p>
    <w:p w14:paraId="1C8E58DC" w14:textId="77777777" w:rsidR="00314759" w:rsidRPr="006E0A25" w:rsidRDefault="00314759" w:rsidP="00314759">
      <w:pPr>
        <w:pStyle w:val="Bodytext1"/>
        <w:spacing w:line="240" w:lineRule="auto"/>
        <w:jc w:val="both"/>
        <w:rPr>
          <w:rFonts w:ascii="Arquitecta" w:hAnsi="Arquitecta"/>
          <w:lang w:val="fr-FR"/>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161"/>
        <w:gridCol w:w="1205"/>
        <w:gridCol w:w="1460"/>
        <w:gridCol w:w="1210"/>
        <w:gridCol w:w="1651"/>
        <w:gridCol w:w="947"/>
        <w:gridCol w:w="1126"/>
      </w:tblGrid>
      <w:tr w:rsidR="00314759" w:rsidRPr="006E0A25" w14:paraId="4691E813" w14:textId="77777777" w:rsidTr="00314759">
        <w:tc>
          <w:tcPr>
            <w:tcW w:w="1024" w:type="dxa"/>
            <w:vAlign w:val="center"/>
          </w:tcPr>
          <w:p w14:paraId="1BF3A293" w14:textId="77777777" w:rsidR="00314759" w:rsidRPr="006E0A25" w:rsidRDefault="00314759" w:rsidP="00314759">
            <w:pPr>
              <w:jc w:val="center"/>
              <w:rPr>
                <w:rFonts w:ascii="Arquitecta" w:hAnsi="Arquitecta"/>
              </w:rPr>
            </w:pPr>
            <w:r w:rsidRPr="006E0A25">
              <w:rPr>
                <w:rFonts w:ascii="Arquitecta" w:hAnsi="Arquitecta"/>
              </w:rPr>
              <w:t>Courses</w:t>
            </w:r>
          </w:p>
        </w:tc>
        <w:tc>
          <w:tcPr>
            <w:tcW w:w="1162" w:type="dxa"/>
            <w:vAlign w:val="center"/>
          </w:tcPr>
          <w:p w14:paraId="6CB0B326" w14:textId="77777777" w:rsidR="00314759" w:rsidRPr="006E0A25" w:rsidRDefault="00314759" w:rsidP="00314759">
            <w:pPr>
              <w:jc w:val="center"/>
              <w:rPr>
                <w:rFonts w:ascii="Arquitecta" w:hAnsi="Arquitecta"/>
              </w:rPr>
            </w:pPr>
            <w:r w:rsidRPr="006E0A25">
              <w:rPr>
                <w:rFonts w:ascii="Arquitecta" w:hAnsi="Arquitecta"/>
              </w:rPr>
              <w:t>Catégories et sexe</w:t>
            </w:r>
          </w:p>
        </w:tc>
        <w:tc>
          <w:tcPr>
            <w:tcW w:w="1216" w:type="dxa"/>
            <w:vAlign w:val="center"/>
          </w:tcPr>
          <w:p w14:paraId="51D59929" w14:textId="77777777" w:rsidR="00314759" w:rsidRPr="006E0A25" w:rsidRDefault="00314759" w:rsidP="00314759">
            <w:pPr>
              <w:jc w:val="center"/>
              <w:rPr>
                <w:rFonts w:ascii="Arquitecta" w:hAnsi="Arquitecta"/>
              </w:rPr>
            </w:pPr>
            <w:r w:rsidRPr="006E0A25">
              <w:rPr>
                <w:rFonts w:ascii="Arquitecta" w:hAnsi="Arquitecta"/>
              </w:rPr>
              <w:t>Hauteur des haies</w:t>
            </w:r>
            <w:r w:rsidRPr="006E0A25">
              <w:rPr>
                <w:rFonts w:ascii="Arquitecta" w:hAnsi="Arquitecta"/>
                <w:vertAlign w:val="superscript"/>
              </w:rPr>
              <w:t>1</w:t>
            </w:r>
          </w:p>
        </w:tc>
        <w:tc>
          <w:tcPr>
            <w:tcW w:w="1480" w:type="dxa"/>
            <w:vAlign w:val="center"/>
          </w:tcPr>
          <w:p w14:paraId="0A61AA84" w14:textId="77777777" w:rsidR="00314759" w:rsidRPr="006E0A25" w:rsidRDefault="00314759" w:rsidP="00314759">
            <w:pPr>
              <w:jc w:val="center"/>
              <w:rPr>
                <w:rFonts w:ascii="Arquitecta" w:hAnsi="Arquitecta"/>
              </w:rPr>
            </w:pPr>
            <w:r w:rsidRPr="006E0A25">
              <w:rPr>
                <w:rFonts w:ascii="Arquitecta" w:hAnsi="Arquitecta"/>
              </w:rPr>
              <w:t>Distance ligne de départ 1</w:t>
            </w:r>
            <w:r w:rsidRPr="006E0A25">
              <w:rPr>
                <w:rFonts w:ascii="Arquitecta" w:hAnsi="Arquitecta"/>
                <w:vertAlign w:val="superscript"/>
              </w:rPr>
              <w:t>ère</w:t>
            </w:r>
            <w:r w:rsidRPr="006E0A25">
              <w:rPr>
                <w:rFonts w:ascii="Arquitecta" w:hAnsi="Arquitecta"/>
              </w:rPr>
              <w:t xml:space="preserve"> haies </w:t>
            </w:r>
            <w:r w:rsidRPr="006E0A25">
              <w:rPr>
                <w:rFonts w:ascii="Arquitecta" w:hAnsi="Arquitecta"/>
                <w:vertAlign w:val="superscript"/>
              </w:rPr>
              <w:t>2</w:t>
            </w:r>
            <w:r w:rsidRPr="006E0A25">
              <w:rPr>
                <w:rFonts w:ascii="Arquitecta" w:hAnsi="Arquitecta"/>
              </w:rPr>
              <w:t xml:space="preserve"> </w:t>
            </w:r>
          </w:p>
        </w:tc>
        <w:tc>
          <w:tcPr>
            <w:tcW w:w="1214" w:type="dxa"/>
            <w:vAlign w:val="center"/>
          </w:tcPr>
          <w:p w14:paraId="5FD73DA7" w14:textId="77777777" w:rsidR="00314759" w:rsidRPr="006E0A25" w:rsidRDefault="00314759" w:rsidP="00314759">
            <w:pPr>
              <w:jc w:val="center"/>
              <w:rPr>
                <w:rFonts w:ascii="Arquitecta" w:hAnsi="Arquitecta"/>
              </w:rPr>
            </w:pPr>
            <w:r w:rsidRPr="006E0A25">
              <w:rPr>
                <w:rFonts w:ascii="Arquitecta" w:hAnsi="Arquitecta"/>
              </w:rPr>
              <w:t xml:space="preserve">Intervalles </w:t>
            </w:r>
            <w:r w:rsidRPr="006E0A25">
              <w:rPr>
                <w:rFonts w:ascii="Arquitecta" w:hAnsi="Arquitecta"/>
                <w:vertAlign w:val="superscript"/>
              </w:rPr>
              <w:t>2</w:t>
            </w:r>
          </w:p>
          <w:p w14:paraId="5F65163E" w14:textId="77777777" w:rsidR="00314759" w:rsidRPr="006E0A25" w:rsidRDefault="00314759" w:rsidP="00314759">
            <w:pPr>
              <w:jc w:val="center"/>
              <w:rPr>
                <w:rFonts w:ascii="Arquitecta" w:hAnsi="Arquitecta"/>
              </w:rPr>
            </w:pPr>
          </w:p>
        </w:tc>
        <w:tc>
          <w:tcPr>
            <w:tcW w:w="1679" w:type="dxa"/>
            <w:vAlign w:val="center"/>
          </w:tcPr>
          <w:p w14:paraId="44133BEA" w14:textId="77777777" w:rsidR="00314759" w:rsidRPr="006E0A25" w:rsidRDefault="00314759" w:rsidP="00314759">
            <w:pPr>
              <w:jc w:val="center"/>
              <w:rPr>
                <w:rFonts w:ascii="Arquitecta" w:hAnsi="Arquitecta"/>
              </w:rPr>
            </w:pPr>
            <w:r w:rsidRPr="006E0A25">
              <w:rPr>
                <w:rFonts w:ascii="Arquitecta" w:hAnsi="Arquitecta"/>
              </w:rPr>
              <w:t>Distance</w:t>
            </w:r>
          </w:p>
          <w:p w14:paraId="30EE4F5C" w14:textId="77777777" w:rsidR="00314759" w:rsidRPr="006E0A25" w:rsidRDefault="00314759" w:rsidP="00314759">
            <w:pPr>
              <w:jc w:val="center"/>
              <w:rPr>
                <w:rFonts w:ascii="Arquitecta" w:hAnsi="Arquitecta"/>
              </w:rPr>
            </w:pPr>
            <w:r w:rsidRPr="006E0A25">
              <w:rPr>
                <w:rFonts w:ascii="Arquitecta" w:hAnsi="Arquitecta"/>
              </w:rPr>
              <w:t xml:space="preserve">Dernière haie ligne d'arrivée </w:t>
            </w:r>
            <w:r w:rsidRPr="006E0A25">
              <w:rPr>
                <w:rFonts w:ascii="Arquitecta" w:hAnsi="Arquitecta"/>
                <w:vertAlign w:val="superscript"/>
              </w:rPr>
              <w:t>2</w:t>
            </w:r>
          </w:p>
        </w:tc>
        <w:tc>
          <w:tcPr>
            <w:tcW w:w="872" w:type="dxa"/>
            <w:vAlign w:val="center"/>
          </w:tcPr>
          <w:p w14:paraId="41673D9C" w14:textId="77777777" w:rsidR="00314759" w:rsidRPr="006E0A25" w:rsidRDefault="00314759" w:rsidP="00314759">
            <w:pPr>
              <w:jc w:val="center"/>
              <w:rPr>
                <w:rFonts w:ascii="Arquitecta" w:hAnsi="Arquitecta"/>
              </w:rPr>
            </w:pPr>
            <w:r w:rsidRPr="006E0A25">
              <w:rPr>
                <w:rFonts w:ascii="Arquitecta" w:hAnsi="Arquitecta"/>
              </w:rPr>
              <w:t>Nombre de haies</w:t>
            </w:r>
          </w:p>
        </w:tc>
        <w:tc>
          <w:tcPr>
            <w:tcW w:w="1134" w:type="dxa"/>
            <w:vAlign w:val="center"/>
          </w:tcPr>
          <w:p w14:paraId="30B36490" w14:textId="77777777" w:rsidR="00314759" w:rsidRPr="006E0A25" w:rsidRDefault="00314759" w:rsidP="00314759">
            <w:pPr>
              <w:jc w:val="center"/>
              <w:rPr>
                <w:rFonts w:ascii="Arquitecta" w:hAnsi="Arquitecta"/>
              </w:rPr>
            </w:pPr>
            <w:r w:rsidRPr="006E0A25">
              <w:rPr>
                <w:rFonts w:ascii="Arquitecta" w:hAnsi="Arquitecta"/>
              </w:rPr>
              <w:t>Couleur</w:t>
            </w:r>
          </w:p>
          <w:p w14:paraId="6D25A873" w14:textId="77777777" w:rsidR="00314759" w:rsidRPr="006E0A25" w:rsidRDefault="00314759" w:rsidP="00314759">
            <w:pPr>
              <w:jc w:val="center"/>
              <w:rPr>
                <w:rFonts w:ascii="Arquitecta" w:hAnsi="Arquitecta"/>
              </w:rPr>
            </w:pPr>
            <w:r w:rsidRPr="006E0A25">
              <w:rPr>
                <w:rFonts w:ascii="Arquitecta" w:hAnsi="Arquitecta"/>
              </w:rPr>
              <w:t>Repères</w:t>
            </w:r>
          </w:p>
          <w:p w14:paraId="58BC3033" w14:textId="77777777" w:rsidR="00314759" w:rsidRPr="006E0A25" w:rsidRDefault="00314759" w:rsidP="00314759">
            <w:pPr>
              <w:jc w:val="center"/>
              <w:rPr>
                <w:rFonts w:ascii="Arquitecta" w:hAnsi="Arquitecta"/>
              </w:rPr>
            </w:pPr>
            <w:r w:rsidRPr="006E0A25">
              <w:rPr>
                <w:rFonts w:ascii="Arquitecta" w:hAnsi="Arquitecta"/>
              </w:rPr>
              <w:t>Sur la piste</w:t>
            </w:r>
          </w:p>
        </w:tc>
      </w:tr>
      <w:tr w:rsidR="00314759" w:rsidRPr="006E0A25" w14:paraId="659BBA66" w14:textId="77777777" w:rsidTr="00314759">
        <w:tc>
          <w:tcPr>
            <w:tcW w:w="1024" w:type="dxa"/>
            <w:vAlign w:val="center"/>
          </w:tcPr>
          <w:p w14:paraId="6680E8AE"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7A6B5BDC" w14:textId="77777777" w:rsidR="00314759" w:rsidRPr="006E0A25" w:rsidRDefault="00314759" w:rsidP="00314759">
            <w:pPr>
              <w:jc w:val="center"/>
              <w:rPr>
                <w:rFonts w:ascii="Arquitecta" w:hAnsi="Arquitecta"/>
              </w:rPr>
            </w:pPr>
            <w:r w:rsidRPr="006E0A25">
              <w:rPr>
                <w:rFonts w:ascii="Arquitecta" w:hAnsi="Arquitecta"/>
              </w:rPr>
              <w:t>Es/Se M</w:t>
            </w:r>
          </w:p>
        </w:tc>
        <w:tc>
          <w:tcPr>
            <w:tcW w:w="1216" w:type="dxa"/>
            <w:vAlign w:val="center"/>
          </w:tcPr>
          <w:p w14:paraId="03B00268" w14:textId="77777777" w:rsidR="00314759" w:rsidRPr="006E0A25" w:rsidRDefault="00314759" w:rsidP="00314759">
            <w:pPr>
              <w:jc w:val="center"/>
              <w:rPr>
                <w:rFonts w:ascii="Arquitecta" w:hAnsi="Arquitecta"/>
              </w:rPr>
            </w:pPr>
            <w:r w:rsidRPr="006E0A25">
              <w:rPr>
                <w:rFonts w:ascii="Arquitecta" w:hAnsi="Arquitecta"/>
              </w:rPr>
              <w:t>1,067</w:t>
            </w:r>
          </w:p>
        </w:tc>
        <w:tc>
          <w:tcPr>
            <w:tcW w:w="1480" w:type="dxa"/>
            <w:vAlign w:val="center"/>
          </w:tcPr>
          <w:p w14:paraId="12591073"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7DD8B5E2"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vAlign w:val="center"/>
          </w:tcPr>
          <w:p w14:paraId="7DC6A273" w14:textId="77777777" w:rsidR="00314759" w:rsidRPr="006E0A25" w:rsidRDefault="00314759" w:rsidP="00314759">
            <w:pPr>
              <w:jc w:val="center"/>
              <w:rPr>
                <w:rFonts w:ascii="Arquitecta" w:hAnsi="Arquitecta"/>
              </w:rPr>
            </w:pPr>
            <w:r w:rsidRPr="006E0A25">
              <w:rPr>
                <w:rFonts w:ascii="Arquitecta" w:hAnsi="Arquitecta"/>
              </w:rPr>
              <w:t>8,86</w:t>
            </w:r>
          </w:p>
        </w:tc>
        <w:tc>
          <w:tcPr>
            <w:tcW w:w="872" w:type="dxa"/>
            <w:vAlign w:val="center"/>
          </w:tcPr>
          <w:p w14:paraId="4852FFA7"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33267678"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44900209" w14:textId="77777777" w:rsidTr="00314759">
        <w:tc>
          <w:tcPr>
            <w:tcW w:w="1024" w:type="dxa"/>
            <w:vAlign w:val="center"/>
          </w:tcPr>
          <w:p w14:paraId="224ACEF9"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2AF2D9DC" w14:textId="77777777" w:rsidR="00314759" w:rsidRPr="006E0A25" w:rsidRDefault="00314759" w:rsidP="00314759">
            <w:pPr>
              <w:jc w:val="center"/>
              <w:rPr>
                <w:rFonts w:ascii="Arquitecta" w:hAnsi="Arquitecta"/>
              </w:rPr>
            </w:pPr>
            <w:r w:rsidRPr="006E0A25">
              <w:rPr>
                <w:rFonts w:ascii="Arquitecta" w:hAnsi="Arquitecta"/>
              </w:rPr>
              <w:t>Ju M</w:t>
            </w:r>
          </w:p>
        </w:tc>
        <w:tc>
          <w:tcPr>
            <w:tcW w:w="1216" w:type="dxa"/>
            <w:vAlign w:val="center"/>
          </w:tcPr>
          <w:p w14:paraId="419C97A0" w14:textId="77777777" w:rsidR="00314759" w:rsidRPr="006E0A25" w:rsidRDefault="00314759" w:rsidP="00314759">
            <w:pPr>
              <w:jc w:val="center"/>
              <w:rPr>
                <w:rFonts w:ascii="Arquitecta" w:hAnsi="Arquitecta"/>
              </w:rPr>
            </w:pPr>
            <w:r w:rsidRPr="006E0A25">
              <w:rPr>
                <w:rFonts w:ascii="Arquitecta" w:hAnsi="Arquitecta"/>
              </w:rPr>
              <w:t>0,991</w:t>
            </w:r>
          </w:p>
        </w:tc>
        <w:tc>
          <w:tcPr>
            <w:tcW w:w="1480" w:type="dxa"/>
            <w:vAlign w:val="center"/>
          </w:tcPr>
          <w:p w14:paraId="2F71B2A3"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37DEE511"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vAlign w:val="center"/>
          </w:tcPr>
          <w:p w14:paraId="7D068C72" w14:textId="77777777" w:rsidR="00314759" w:rsidRPr="006E0A25" w:rsidRDefault="00314759" w:rsidP="00314759">
            <w:pPr>
              <w:jc w:val="center"/>
              <w:rPr>
                <w:rFonts w:ascii="Arquitecta" w:hAnsi="Arquitecta"/>
              </w:rPr>
            </w:pPr>
            <w:r w:rsidRPr="006E0A25">
              <w:rPr>
                <w:rFonts w:ascii="Arquitecta" w:hAnsi="Arquitecta"/>
              </w:rPr>
              <w:t>8,86</w:t>
            </w:r>
          </w:p>
        </w:tc>
        <w:tc>
          <w:tcPr>
            <w:tcW w:w="872" w:type="dxa"/>
            <w:vAlign w:val="center"/>
          </w:tcPr>
          <w:p w14:paraId="7F46F85B"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60B2C081"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0CA73F1E" w14:textId="77777777" w:rsidTr="00314759">
        <w:tc>
          <w:tcPr>
            <w:tcW w:w="1024" w:type="dxa"/>
            <w:vAlign w:val="center"/>
          </w:tcPr>
          <w:p w14:paraId="63AADFB2"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2D5493FF" w14:textId="77777777" w:rsidR="00314759" w:rsidRPr="006E0A25" w:rsidRDefault="00314759" w:rsidP="00314759">
            <w:pPr>
              <w:jc w:val="center"/>
              <w:rPr>
                <w:rFonts w:ascii="Arquitecta" w:hAnsi="Arquitecta"/>
              </w:rPr>
            </w:pPr>
            <w:r w:rsidRPr="006E0A25">
              <w:rPr>
                <w:rFonts w:ascii="Arquitecta" w:hAnsi="Arquitecta"/>
              </w:rPr>
              <w:t>Ca M</w:t>
            </w:r>
          </w:p>
        </w:tc>
        <w:tc>
          <w:tcPr>
            <w:tcW w:w="1216" w:type="dxa"/>
            <w:vAlign w:val="center"/>
          </w:tcPr>
          <w:p w14:paraId="20BE596F" w14:textId="77777777" w:rsidR="00314759" w:rsidRPr="006E0A25" w:rsidRDefault="00314759" w:rsidP="00314759">
            <w:pPr>
              <w:jc w:val="center"/>
              <w:rPr>
                <w:rFonts w:ascii="Arquitecta" w:hAnsi="Arquitecta"/>
              </w:rPr>
            </w:pPr>
            <w:r w:rsidRPr="006E0A25">
              <w:rPr>
                <w:rFonts w:ascii="Arquitecta" w:hAnsi="Arquitecta"/>
              </w:rPr>
              <w:t>0,914</w:t>
            </w:r>
          </w:p>
        </w:tc>
        <w:tc>
          <w:tcPr>
            <w:tcW w:w="1480" w:type="dxa"/>
            <w:vAlign w:val="center"/>
          </w:tcPr>
          <w:p w14:paraId="4179A8DA"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734F8F81"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vAlign w:val="center"/>
          </w:tcPr>
          <w:p w14:paraId="4E413FAC" w14:textId="77777777" w:rsidR="00314759" w:rsidRPr="006E0A25" w:rsidRDefault="00314759" w:rsidP="00314759">
            <w:pPr>
              <w:jc w:val="center"/>
              <w:rPr>
                <w:rFonts w:ascii="Arquitecta" w:hAnsi="Arquitecta"/>
              </w:rPr>
            </w:pPr>
            <w:r w:rsidRPr="006E0A25">
              <w:rPr>
                <w:rFonts w:ascii="Arquitecta" w:hAnsi="Arquitecta"/>
              </w:rPr>
              <w:t>8,86</w:t>
            </w:r>
          </w:p>
        </w:tc>
        <w:tc>
          <w:tcPr>
            <w:tcW w:w="872" w:type="dxa"/>
            <w:vAlign w:val="center"/>
          </w:tcPr>
          <w:p w14:paraId="38349468"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542E3B56"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41F07D72" w14:textId="77777777" w:rsidTr="00314759">
        <w:tc>
          <w:tcPr>
            <w:tcW w:w="1024" w:type="dxa"/>
            <w:vAlign w:val="center"/>
          </w:tcPr>
          <w:p w14:paraId="072D1275"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6729BA97" w14:textId="77777777" w:rsidR="00314759" w:rsidRPr="006E0A25" w:rsidRDefault="00314759" w:rsidP="00314759">
            <w:pPr>
              <w:jc w:val="center"/>
              <w:rPr>
                <w:rFonts w:ascii="Arquitecta" w:hAnsi="Arquitecta"/>
              </w:rPr>
            </w:pPr>
            <w:r w:rsidRPr="006E0A25">
              <w:rPr>
                <w:rFonts w:ascii="Arquitecta" w:hAnsi="Arquitecta"/>
              </w:rPr>
              <w:t>Mi M</w:t>
            </w:r>
          </w:p>
        </w:tc>
        <w:tc>
          <w:tcPr>
            <w:tcW w:w="1216" w:type="dxa"/>
            <w:vAlign w:val="center"/>
          </w:tcPr>
          <w:p w14:paraId="46E81383" w14:textId="77777777" w:rsidR="00314759" w:rsidRPr="006E0A25" w:rsidRDefault="00314759" w:rsidP="00314759">
            <w:pPr>
              <w:jc w:val="center"/>
              <w:rPr>
                <w:rFonts w:ascii="Arquitecta" w:hAnsi="Arquitecta"/>
              </w:rPr>
            </w:pPr>
            <w:r w:rsidRPr="006E0A25">
              <w:rPr>
                <w:rFonts w:ascii="Arquitecta" w:hAnsi="Arquitecta"/>
              </w:rPr>
              <w:t>0,838</w:t>
            </w:r>
          </w:p>
        </w:tc>
        <w:tc>
          <w:tcPr>
            <w:tcW w:w="1480" w:type="dxa"/>
            <w:vAlign w:val="center"/>
          </w:tcPr>
          <w:p w14:paraId="50416E91" w14:textId="77777777" w:rsidR="00314759" w:rsidRPr="006E0A25" w:rsidRDefault="00314759" w:rsidP="00314759">
            <w:pPr>
              <w:jc w:val="center"/>
              <w:rPr>
                <w:rFonts w:ascii="Arquitecta" w:hAnsi="Arquitecta"/>
              </w:rPr>
            </w:pPr>
            <w:r w:rsidRPr="006E0A25">
              <w:rPr>
                <w:rFonts w:ascii="Arquitecta" w:hAnsi="Arquitecta"/>
              </w:rPr>
              <w:t>13,00</w:t>
            </w:r>
          </w:p>
        </w:tc>
        <w:tc>
          <w:tcPr>
            <w:tcW w:w="1214" w:type="dxa"/>
            <w:vAlign w:val="center"/>
          </w:tcPr>
          <w:p w14:paraId="793B92AE" w14:textId="77777777" w:rsidR="00314759" w:rsidRPr="006E0A25" w:rsidRDefault="00314759" w:rsidP="00314759">
            <w:pPr>
              <w:jc w:val="center"/>
              <w:rPr>
                <w:rFonts w:ascii="Arquitecta" w:hAnsi="Arquitecta"/>
              </w:rPr>
            </w:pPr>
            <w:r w:rsidRPr="006E0A25">
              <w:rPr>
                <w:rFonts w:ascii="Arquitecta" w:hAnsi="Arquitecta"/>
              </w:rPr>
              <w:t>8,50</w:t>
            </w:r>
          </w:p>
        </w:tc>
        <w:tc>
          <w:tcPr>
            <w:tcW w:w="1679" w:type="dxa"/>
            <w:vAlign w:val="center"/>
          </w:tcPr>
          <w:p w14:paraId="7D770D86" w14:textId="77777777" w:rsidR="00314759" w:rsidRPr="006E0A25" w:rsidRDefault="00314759" w:rsidP="00314759">
            <w:pPr>
              <w:jc w:val="center"/>
              <w:rPr>
                <w:rFonts w:ascii="Arquitecta" w:hAnsi="Arquitecta"/>
              </w:rPr>
            </w:pPr>
            <w:r w:rsidRPr="006E0A25">
              <w:rPr>
                <w:rFonts w:ascii="Arquitecta" w:hAnsi="Arquitecta"/>
              </w:rPr>
              <w:t>11,50</w:t>
            </w:r>
          </w:p>
        </w:tc>
        <w:tc>
          <w:tcPr>
            <w:tcW w:w="872" w:type="dxa"/>
            <w:vAlign w:val="center"/>
          </w:tcPr>
          <w:p w14:paraId="5B4ED8AC"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7ADB1639" w14:textId="77777777" w:rsidR="00314759" w:rsidRPr="006E0A25" w:rsidRDefault="00314759" w:rsidP="00314759">
            <w:pPr>
              <w:jc w:val="center"/>
              <w:rPr>
                <w:rFonts w:ascii="Arquitecta" w:hAnsi="Arquitecta"/>
              </w:rPr>
            </w:pPr>
            <w:r w:rsidRPr="006E0A25">
              <w:rPr>
                <w:rFonts w:ascii="Arquitecta" w:hAnsi="Arquitecta"/>
              </w:rPr>
              <w:t>Jaune</w:t>
            </w:r>
          </w:p>
        </w:tc>
      </w:tr>
      <w:tr w:rsidR="00314759" w:rsidRPr="006E0A25" w14:paraId="2E616036" w14:textId="77777777" w:rsidTr="00314759">
        <w:tc>
          <w:tcPr>
            <w:tcW w:w="1024" w:type="dxa"/>
            <w:vAlign w:val="center"/>
          </w:tcPr>
          <w:p w14:paraId="42095841"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7B8B8748" w14:textId="77777777" w:rsidR="00314759" w:rsidRPr="006E0A25" w:rsidRDefault="00314759" w:rsidP="00314759">
            <w:pPr>
              <w:jc w:val="center"/>
              <w:rPr>
                <w:rFonts w:ascii="Arquitecta" w:hAnsi="Arquitecta"/>
              </w:rPr>
            </w:pPr>
            <w:r w:rsidRPr="006E0A25">
              <w:rPr>
                <w:rFonts w:ascii="Arquitecta" w:hAnsi="Arquitecta"/>
              </w:rPr>
              <w:t>Be M</w:t>
            </w:r>
          </w:p>
        </w:tc>
        <w:tc>
          <w:tcPr>
            <w:tcW w:w="1216" w:type="dxa"/>
            <w:vAlign w:val="center"/>
          </w:tcPr>
          <w:p w14:paraId="32D1D4E9" w14:textId="77777777" w:rsidR="00314759" w:rsidRPr="006E0A25" w:rsidRDefault="00314759" w:rsidP="00314759">
            <w:pPr>
              <w:jc w:val="center"/>
              <w:rPr>
                <w:rFonts w:ascii="Arquitecta" w:hAnsi="Arquitecta"/>
              </w:rPr>
            </w:pPr>
            <w:r w:rsidRPr="006E0A25">
              <w:rPr>
                <w:rFonts w:ascii="Arquitecta" w:hAnsi="Arquitecta"/>
              </w:rPr>
              <w:t>0,650</w:t>
            </w:r>
          </w:p>
        </w:tc>
        <w:tc>
          <w:tcPr>
            <w:tcW w:w="1480" w:type="dxa"/>
            <w:vAlign w:val="center"/>
          </w:tcPr>
          <w:p w14:paraId="36E1BCF2" w14:textId="77777777" w:rsidR="00314759" w:rsidRPr="006E0A25" w:rsidRDefault="00314759" w:rsidP="00314759">
            <w:pPr>
              <w:jc w:val="center"/>
              <w:rPr>
                <w:rFonts w:ascii="Arquitecta" w:hAnsi="Arquitecta"/>
              </w:rPr>
            </w:pPr>
            <w:r w:rsidRPr="006E0A25">
              <w:rPr>
                <w:rFonts w:ascii="Arquitecta" w:hAnsi="Arquitecta"/>
              </w:rPr>
              <w:t>11,50</w:t>
            </w:r>
          </w:p>
        </w:tc>
        <w:tc>
          <w:tcPr>
            <w:tcW w:w="1214" w:type="dxa"/>
            <w:vAlign w:val="center"/>
          </w:tcPr>
          <w:p w14:paraId="0D1A62A3" w14:textId="77777777" w:rsidR="00314759" w:rsidRPr="006E0A25" w:rsidRDefault="00314759" w:rsidP="00314759">
            <w:pPr>
              <w:jc w:val="center"/>
              <w:rPr>
                <w:rFonts w:ascii="Arquitecta" w:hAnsi="Arquitecta"/>
              </w:rPr>
            </w:pPr>
            <w:r w:rsidRPr="006E0A25">
              <w:rPr>
                <w:rFonts w:ascii="Arquitecta" w:hAnsi="Arquitecta"/>
              </w:rPr>
              <w:t>7,50</w:t>
            </w:r>
          </w:p>
        </w:tc>
        <w:tc>
          <w:tcPr>
            <w:tcW w:w="1679" w:type="dxa"/>
            <w:vAlign w:val="center"/>
          </w:tcPr>
          <w:p w14:paraId="4846CF12" w14:textId="77777777" w:rsidR="00314759" w:rsidRPr="006E0A25" w:rsidRDefault="00314759" w:rsidP="00314759">
            <w:pPr>
              <w:jc w:val="center"/>
              <w:rPr>
                <w:rFonts w:ascii="Arquitecta" w:hAnsi="Arquitecta"/>
              </w:rPr>
            </w:pPr>
            <w:r w:rsidRPr="006E0A25">
              <w:rPr>
                <w:rFonts w:ascii="Arquitecta" w:hAnsi="Arquitecta"/>
              </w:rPr>
              <w:t>8,50</w:t>
            </w:r>
          </w:p>
        </w:tc>
        <w:tc>
          <w:tcPr>
            <w:tcW w:w="872" w:type="dxa"/>
            <w:vAlign w:val="center"/>
          </w:tcPr>
          <w:p w14:paraId="5F82C6CB"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3711511C" w14:textId="77777777" w:rsidR="00314759" w:rsidRPr="006E0A25" w:rsidRDefault="00314759" w:rsidP="00314759">
            <w:pPr>
              <w:jc w:val="center"/>
              <w:rPr>
                <w:rFonts w:ascii="Arquitecta" w:hAnsi="Arquitecta"/>
              </w:rPr>
            </w:pPr>
            <w:r w:rsidRPr="006E0A25">
              <w:rPr>
                <w:rFonts w:ascii="Arquitecta" w:hAnsi="Arquitecta"/>
              </w:rPr>
              <w:t>Rouge</w:t>
            </w:r>
          </w:p>
        </w:tc>
      </w:tr>
      <w:tr w:rsidR="00314759" w:rsidRPr="006E0A25" w14:paraId="33AD22CF" w14:textId="77777777" w:rsidTr="00314759">
        <w:tc>
          <w:tcPr>
            <w:tcW w:w="1024" w:type="dxa"/>
            <w:vAlign w:val="center"/>
          </w:tcPr>
          <w:p w14:paraId="68B4C491"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79E5DD6B" w14:textId="77777777" w:rsidR="00314759" w:rsidRPr="006E0A25" w:rsidRDefault="00314759" w:rsidP="00314759">
            <w:pPr>
              <w:jc w:val="center"/>
              <w:rPr>
                <w:rFonts w:ascii="Arquitecta" w:hAnsi="Arquitecta"/>
              </w:rPr>
            </w:pPr>
            <w:r w:rsidRPr="006E0A25">
              <w:rPr>
                <w:rFonts w:ascii="Arquitecta" w:hAnsi="Arquitecta"/>
              </w:rPr>
              <w:t>Es/Se/Ju F</w:t>
            </w:r>
          </w:p>
        </w:tc>
        <w:tc>
          <w:tcPr>
            <w:tcW w:w="1216" w:type="dxa"/>
            <w:vAlign w:val="center"/>
          </w:tcPr>
          <w:p w14:paraId="026C3D8C" w14:textId="77777777" w:rsidR="00314759" w:rsidRPr="006E0A25" w:rsidRDefault="00314759" w:rsidP="00314759">
            <w:pPr>
              <w:jc w:val="center"/>
              <w:rPr>
                <w:rFonts w:ascii="Arquitecta" w:hAnsi="Arquitecta"/>
              </w:rPr>
            </w:pPr>
            <w:r w:rsidRPr="006E0A25">
              <w:rPr>
                <w:rFonts w:ascii="Arquitecta" w:hAnsi="Arquitecta"/>
              </w:rPr>
              <w:t>0,838</w:t>
            </w:r>
          </w:p>
        </w:tc>
        <w:tc>
          <w:tcPr>
            <w:tcW w:w="1480" w:type="dxa"/>
            <w:vAlign w:val="center"/>
          </w:tcPr>
          <w:p w14:paraId="0D81D816" w14:textId="77777777" w:rsidR="00314759" w:rsidRPr="006E0A25" w:rsidRDefault="00314759" w:rsidP="00314759">
            <w:pPr>
              <w:jc w:val="center"/>
              <w:rPr>
                <w:rFonts w:ascii="Arquitecta" w:hAnsi="Arquitecta"/>
              </w:rPr>
            </w:pPr>
            <w:r w:rsidRPr="006E0A25">
              <w:rPr>
                <w:rFonts w:ascii="Arquitecta" w:hAnsi="Arquitecta"/>
              </w:rPr>
              <w:t>13,00</w:t>
            </w:r>
          </w:p>
        </w:tc>
        <w:tc>
          <w:tcPr>
            <w:tcW w:w="1214" w:type="dxa"/>
            <w:vAlign w:val="center"/>
          </w:tcPr>
          <w:p w14:paraId="494B8E9F" w14:textId="77777777" w:rsidR="00314759" w:rsidRPr="006E0A25" w:rsidRDefault="00314759" w:rsidP="00314759">
            <w:pPr>
              <w:jc w:val="center"/>
              <w:rPr>
                <w:rFonts w:ascii="Arquitecta" w:hAnsi="Arquitecta"/>
              </w:rPr>
            </w:pPr>
            <w:r w:rsidRPr="006E0A25">
              <w:rPr>
                <w:rFonts w:ascii="Arquitecta" w:hAnsi="Arquitecta"/>
              </w:rPr>
              <w:t>8,50</w:t>
            </w:r>
          </w:p>
        </w:tc>
        <w:tc>
          <w:tcPr>
            <w:tcW w:w="1679" w:type="dxa"/>
            <w:vAlign w:val="center"/>
          </w:tcPr>
          <w:p w14:paraId="72AB574E" w14:textId="77777777" w:rsidR="00314759" w:rsidRPr="006E0A25" w:rsidRDefault="00314759" w:rsidP="00314759">
            <w:pPr>
              <w:jc w:val="center"/>
              <w:rPr>
                <w:rFonts w:ascii="Arquitecta" w:hAnsi="Arquitecta"/>
              </w:rPr>
            </w:pPr>
            <w:r w:rsidRPr="006E0A25">
              <w:rPr>
                <w:rFonts w:ascii="Arquitecta" w:hAnsi="Arquitecta"/>
              </w:rPr>
              <w:t>11,50</w:t>
            </w:r>
          </w:p>
        </w:tc>
        <w:tc>
          <w:tcPr>
            <w:tcW w:w="872" w:type="dxa"/>
          </w:tcPr>
          <w:p w14:paraId="32413A9B"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0B721C1C" w14:textId="77777777" w:rsidR="00314759" w:rsidRPr="006E0A25" w:rsidRDefault="00314759" w:rsidP="00314759">
            <w:pPr>
              <w:jc w:val="center"/>
              <w:rPr>
                <w:rFonts w:ascii="Arquitecta" w:hAnsi="Arquitecta"/>
              </w:rPr>
            </w:pPr>
            <w:r w:rsidRPr="006E0A25">
              <w:rPr>
                <w:rFonts w:ascii="Arquitecta" w:hAnsi="Arquitecta"/>
              </w:rPr>
              <w:t>Jaune</w:t>
            </w:r>
          </w:p>
        </w:tc>
      </w:tr>
      <w:tr w:rsidR="00314759" w:rsidRPr="006E0A25" w14:paraId="37A6BBCE" w14:textId="77777777" w:rsidTr="00314759">
        <w:tc>
          <w:tcPr>
            <w:tcW w:w="1024" w:type="dxa"/>
            <w:vAlign w:val="center"/>
          </w:tcPr>
          <w:p w14:paraId="141D215D"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3C95AF2C" w14:textId="77777777" w:rsidR="00314759" w:rsidRPr="006E0A25" w:rsidRDefault="00314759" w:rsidP="00314759">
            <w:pPr>
              <w:jc w:val="center"/>
              <w:rPr>
                <w:rFonts w:ascii="Arquitecta" w:hAnsi="Arquitecta"/>
              </w:rPr>
            </w:pPr>
            <w:r w:rsidRPr="006E0A25">
              <w:rPr>
                <w:rFonts w:ascii="Arquitecta" w:hAnsi="Arquitecta"/>
              </w:rPr>
              <w:t>Ca F</w:t>
            </w:r>
          </w:p>
        </w:tc>
        <w:tc>
          <w:tcPr>
            <w:tcW w:w="1216" w:type="dxa"/>
            <w:vAlign w:val="center"/>
          </w:tcPr>
          <w:p w14:paraId="556E0246" w14:textId="77777777" w:rsidR="00314759" w:rsidRPr="006E0A25" w:rsidRDefault="00314759" w:rsidP="00314759">
            <w:pPr>
              <w:jc w:val="center"/>
              <w:rPr>
                <w:rFonts w:ascii="Arquitecta" w:hAnsi="Arquitecta"/>
              </w:rPr>
            </w:pPr>
            <w:r w:rsidRPr="006E0A25">
              <w:rPr>
                <w:rFonts w:ascii="Arquitecta" w:hAnsi="Arquitecta"/>
              </w:rPr>
              <w:t>0,762</w:t>
            </w:r>
          </w:p>
        </w:tc>
        <w:tc>
          <w:tcPr>
            <w:tcW w:w="1480" w:type="dxa"/>
            <w:vAlign w:val="center"/>
          </w:tcPr>
          <w:p w14:paraId="785A28B8" w14:textId="77777777" w:rsidR="00314759" w:rsidRPr="006E0A25" w:rsidRDefault="00314759" w:rsidP="00314759">
            <w:pPr>
              <w:jc w:val="center"/>
              <w:rPr>
                <w:rFonts w:ascii="Arquitecta" w:hAnsi="Arquitecta"/>
              </w:rPr>
            </w:pPr>
            <w:r w:rsidRPr="006E0A25">
              <w:rPr>
                <w:rFonts w:ascii="Arquitecta" w:hAnsi="Arquitecta"/>
              </w:rPr>
              <w:t>13,00</w:t>
            </w:r>
          </w:p>
        </w:tc>
        <w:tc>
          <w:tcPr>
            <w:tcW w:w="1214" w:type="dxa"/>
            <w:vAlign w:val="center"/>
          </w:tcPr>
          <w:p w14:paraId="35D90D43" w14:textId="77777777" w:rsidR="00314759" w:rsidRPr="006E0A25" w:rsidRDefault="00314759" w:rsidP="00314759">
            <w:pPr>
              <w:jc w:val="center"/>
              <w:rPr>
                <w:rFonts w:ascii="Arquitecta" w:hAnsi="Arquitecta"/>
              </w:rPr>
            </w:pPr>
            <w:r w:rsidRPr="006E0A25">
              <w:rPr>
                <w:rFonts w:ascii="Arquitecta" w:hAnsi="Arquitecta"/>
              </w:rPr>
              <w:t>8,50</w:t>
            </w:r>
          </w:p>
        </w:tc>
        <w:tc>
          <w:tcPr>
            <w:tcW w:w="1679" w:type="dxa"/>
            <w:vAlign w:val="center"/>
          </w:tcPr>
          <w:p w14:paraId="62DE84E6" w14:textId="77777777" w:rsidR="00314759" w:rsidRPr="006E0A25" w:rsidRDefault="00314759" w:rsidP="00314759">
            <w:pPr>
              <w:jc w:val="center"/>
              <w:rPr>
                <w:rFonts w:ascii="Arquitecta" w:hAnsi="Arquitecta"/>
              </w:rPr>
            </w:pPr>
            <w:r w:rsidRPr="006E0A25">
              <w:rPr>
                <w:rFonts w:ascii="Arquitecta" w:hAnsi="Arquitecta"/>
              </w:rPr>
              <w:t>11,50</w:t>
            </w:r>
          </w:p>
        </w:tc>
        <w:tc>
          <w:tcPr>
            <w:tcW w:w="872" w:type="dxa"/>
            <w:vAlign w:val="center"/>
          </w:tcPr>
          <w:p w14:paraId="0D9D694A"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6ADCE76A" w14:textId="77777777" w:rsidR="00314759" w:rsidRPr="006E0A25" w:rsidRDefault="00314759" w:rsidP="00314759">
            <w:pPr>
              <w:jc w:val="center"/>
              <w:rPr>
                <w:rFonts w:ascii="Arquitecta" w:hAnsi="Arquitecta"/>
              </w:rPr>
            </w:pPr>
            <w:r w:rsidRPr="006E0A25">
              <w:rPr>
                <w:rFonts w:ascii="Arquitecta" w:hAnsi="Arquitecta"/>
              </w:rPr>
              <w:t>Jaune</w:t>
            </w:r>
          </w:p>
        </w:tc>
      </w:tr>
      <w:tr w:rsidR="00314759" w:rsidRPr="006E0A25" w14:paraId="0FD2F0EC" w14:textId="77777777" w:rsidTr="00314759">
        <w:tc>
          <w:tcPr>
            <w:tcW w:w="1024" w:type="dxa"/>
            <w:vAlign w:val="center"/>
          </w:tcPr>
          <w:p w14:paraId="127F8FB3" w14:textId="77777777" w:rsidR="00314759" w:rsidRPr="006E0A25" w:rsidRDefault="00314759" w:rsidP="00314759">
            <w:pPr>
              <w:jc w:val="center"/>
              <w:rPr>
                <w:rFonts w:ascii="Arquitecta" w:hAnsi="Arquitecta"/>
              </w:rPr>
            </w:pPr>
            <w:r w:rsidRPr="006E0A25">
              <w:rPr>
                <w:rFonts w:ascii="Arquitecta" w:hAnsi="Arquitecta"/>
              </w:rPr>
              <w:t>50m</w:t>
            </w:r>
          </w:p>
        </w:tc>
        <w:tc>
          <w:tcPr>
            <w:tcW w:w="1162" w:type="dxa"/>
          </w:tcPr>
          <w:p w14:paraId="42B892E7" w14:textId="77777777" w:rsidR="00314759" w:rsidRPr="006E0A25" w:rsidRDefault="00314759" w:rsidP="00314759">
            <w:pPr>
              <w:jc w:val="center"/>
              <w:rPr>
                <w:rFonts w:ascii="Arquitecta" w:hAnsi="Arquitecta"/>
              </w:rPr>
            </w:pPr>
            <w:r w:rsidRPr="006E0A25">
              <w:rPr>
                <w:rFonts w:ascii="Arquitecta" w:hAnsi="Arquitecta"/>
              </w:rPr>
              <w:t>Mi  F</w:t>
            </w:r>
          </w:p>
        </w:tc>
        <w:tc>
          <w:tcPr>
            <w:tcW w:w="1216" w:type="dxa"/>
            <w:vAlign w:val="center"/>
          </w:tcPr>
          <w:p w14:paraId="3DE88FB2" w14:textId="77777777" w:rsidR="00314759" w:rsidRPr="006E0A25" w:rsidRDefault="00314759" w:rsidP="00314759">
            <w:pPr>
              <w:jc w:val="center"/>
              <w:rPr>
                <w:rFonts w:ascii="Arquitecta" w:hAnsi="Arquitecta"/>
              </w:rPr>
            </w:pPr>
            <w:r w:rsidRPr="006E0A25">
              <w:rPr>
                <w:rFonts w:ascii="Arquitecta" w:hAnsi="Arquitecta"/>
              </w:rPr>
              <w:t>0,762</w:t>
            </w:r>
          </w:p>
        </w:tc>
        <w:tc>
          <w:tcPr>
            <w:tcW w:w="1480" w:type="dxa"/>
            <w:vAlign w:val="center"/>
          </w:tcPr>
          <w:p w14:paraId="1DDD6919" w14:textId="77777777" w:rsidR="00314759" w:rsidRPr="006E0A25" w:rsidRDefault="00314759" w:rsidP="00314759">
            <w:pPr>
              <w:jc w:val="center"/>
              <w:rPr>
                <w:rFonts w:ascii="Arquitecta" w:hAnsi="Arquitecta"/>
              </w:rPr>
            </w:pPr>
            <w:r w:rsidRPr="006E0A25">
              <w:rPr>
                <w:rFonts w:ascii="Arquitecta" w:hAnsi="Arquitecta"/>
              </w:rPr>
              <w:t>12,00</w:t>
            </w:r>
          </w:p>
        </w:tc>
        <w:tc>
          <w:tcPr>
            <w:tcW w:w="1214" w:type="dxa"/>
            <w:vAlign w:val="center"/>
          </w:tcPr>
          <w:p w14:paraId="521597DB" w14:textId="77777777" w:rsidR="00314759" w:rsidRPr="006E0A25" w:rsidRDefault="00314759" w:rsidP="00314759">
            <w:pPr>
              <w:jc w:val="center"/>
              <w:rPr>
                <w:rFonts w:ascii="Arquitecta" w:hAnsi="Arquitecta"/>
              </w:rPr>
            </w:pPr>
            <w:r w:rsidRPr="006E0A25">
              <w:rPr>
                <w:rFonts w:ascii="Arquitecta" w:hAnsi="Arquitecta"/>
              </w:rPr>
              <w:t>8,00</w:t>
            </w:r>
          </w:p>
        </w:tc>
        <w:tc>
          <w:tcPr>
            <w:tcW w:w="1679" w:type="dxa"/>
            <w:vAlign w:val="center"/>
          </w:tcPr>
          <w:p w14:paraId="216F9A1B" w14:textId="77777777" w:rsidR="00314759" w:rsidRPr="006E0A25" w:rsidRDefault="00314759" w:rsidP="00314759">
            <w:pPr>
              <w:jc w:val="center"/>
              <w:rPr>
                <w:rFonts w:ascii="Arquitecta" w:hAnsi="Arquitecta"/>
              </w:rPr>
            </w:pPr>
            <w:r w:rsidRPr="006E0A25">
              <w:rPr>
                <w:rFonts w:ascii="Arquitecta" w:hAnsi="Arquitecta"/>
              </w:rPr>
              <w:t>14,00</w:t>
            </w:r>
          </w:p>
        </w:tc>
        <w:tc>
          <w:tcPr>
            <w:tcW w:w="872" w:type="dxa"/>
            <w:vAlign w:val="center"/>
          </w:tcPr>
          <w:p w14:paraId="5177C6B7" w14:textId="77777777" w:rsidR="00314759" w:rsidRPr="006E0A25" w:rsidRDefault="00314759" w:rsidP="00314759">
            <w:pPr>
              <w:jc w:val="center"/>
              <w:rPr>
                <w:rFonts w:ascii="Arquitecta" w:hAnsi="Arquitecta"/>
              </w:rPr>
            </w:pPr>
            <w:r w:rsidRPr="006E0A25">
              <w:rPr>
                <w:rFonts w:ascii="Arquitecta" w:hAnsi="Arquitecta"/>
              </w:rPr>
              <w:t>4</w:t>
            </w:r>
          </w:p>
        </w:tc>
        <w:tc>
          <w:tcPr>
            <w:tcW w:w="1134" w:type="dxa"/>
            <w:vAlign w:val="center"/>
          </w:tcPr>
          <w:p w14:paraId="7B0F2A33" w14:textId="77777777" w:rsidR="00314759" w:rsidRPr="006E0A25" w:rsidRDefault="00314759" w:rsidP="00314759">
            <w:pPr>
              <w:jc w:val="center"/>
              <w:rPr>
                <w:rFonts w:ascii="Arquitecta" w:hAnsi="Arquitecta"/>
              </w:rPr>
            </w:pPr>
            <w:r w:rsidRPr="006E0A25">
              <w:rPr>
                <w:rFonts w:ascii="Arquitecta" w:hAnsi="Arquitecta"/>
              </w:rPr>
              <w:t>Blanc</w:t>
            </w:r>
          </w:p>
        </w:tc>
      </w:tr>
      <w:tr w:rsidR="00314759" w:rsidRPr="006E0A25" w14:paraId="5F828C70" w14:textId="77777777" w:rsidTr="00314759">
        <w:tc>
          <w:tcPr>
            <w:tcW w:w="1024" w:type="dxa"/>
            <w:vAlign w:val="center"/>
          </w:tcPr>
          <w:p w14:paraId="2A715418" w14:textId="77777777" w:rsidR="00314759" w:rsidRPr="006E0A25" w:rsidRDefault="00314759" w:rsidP="00314759">
            <w:pPr>
              <w:jc w:val="center"/>
              <w:rPr>
                <w:rFonts w:ascii="Arquitecta" w:hAnsi="Arquitecta"/>
              </w:rPr>
            </w:pPr>
            <w:r w:rsidRPr="006E0A25">
              <w:rPr>
                <w:rFonts w:ascii="Arquitecta" w:hAnsi="Arquitecta"/>
              </w:rPr>
              <w:t xml:space="preserve">50m </w:t>
            </w:r>
          </w:p>
        </w:tc>
        <w:tc>
          <w:tcPr>
            <w:tcW w:w="1162" w:type="dxa"/>
          </w:tcPr>
          <w:p w14:paraId="58B3E5B3" w14:textId="77777777" w:rsidR="00314759" w:rsidRPr="006E0A25" w:rsidRDefault="00314759" w:rsidP="00314759">
            <w:pPr>
              <w:jc w:val="center"/>
              <w:rPr>
                <w:rFonts w:ascii="Arquitecta" w:hAnsi="Arquitecta"/>
              </w:rPr>
            </w:pPr>
            <w:r w:rsidRPr="006E0A25">
              <w:rPr>
                <w:rFonts w:ascii="Arquitecta" w:hAnsi="Arquitecta"/>
              </w:rPr>
              <w:t>Be F</w:t>
            </w:r>
          </w:p>
        </w:tc>
        <w:tc>
          <w:tcPr>
            <w:tcW w:w="1216" w:type="dxa"/>
            <w:vAlign w:val="center"/>
          </w:tcPr>
          <w:p w14:paraId="087FDAB9" w14:textId="77777777" w:rsidR="00314759" w:rsidRPr="006E0A25" w:rsidRDefault="00314759" w:rsidP="00314759">
            <w:pPr>
              <w:jc w:val="center"/>
              <w:rPr>
                <w:rFonts w:ascii="Arquitecta" w:hAnsi="Arquitecta"/>
              </w:rPr>
            </w:pPr>
            <w:r w:rsidRPr="006E0A25">
              <w:rPr>
                <w:rFonts w:ascii="Arquitecta" w:hAnsi="Arquitecta"/>
              </w:rPr>
              <w:t>0,650</w:t>
            </w:r>
          </w:p>
        </w:tc>
        <w:tc>
          <w:tcPr>
            <w:tcW w:w="1480" w:type="dxa"/>
            <w:vAlign w:val="center"/>
          </w:tcPr>
          <w:p w14:paraId="2BF6A4C1" w14:textId="77777777" w:rsidR="00314759" w:rsidRPr="006E0A25" w:rsidRDefault="00314759" w:rsidP="00314759">
            <w:pPr>
              <w:jc w:val="center"/>
              <w:rPr>
                <w:rFonts w:ascii="Arquitecta" w:hAnsi="Arquitecta"/>
              </w:rPr>
            </w:pPr>
            <w:r w:rsidRPr="006E0A25">
              <w:rPr>
                <w:rFonts w:ascii="Arquitecta" w:hAnsi="Arquitecta"/>
              </w:rPr>
              <w:t>11,50</w:t>
            </w:r>
          </w:p>
        </w:tc>
        <w:tc>
          <w:tcPr>
            <w:tcW w:w="1214" w:type="dxa"/>
            <w:vAlign w:val="center"/>
          </w:tcPr>
          <w:p w14:paraId="301B46C6" w14:textId="77777777" w:rsidR="00314759" w:rsidRPr="006E0A25" w:rsidRDefault="00314759" w:rsidP="00314759">
            <w:pPr>
              <w:jc w:val="center"/>
              <w:rPr>
                <w:rFonts w:ascii="Arquitecta" w:hAnsi="Arquitecta"/>
              </w:rPr>
            </w:pPr>
            <w:r w:rsidRPr="006E0A25">
              <w:rPr>
                <w:rFonts w:ascii="Arquitecta" w:hAnsi="Arquitecta"/>
              </w:rPr>
              <w:t>7,50</w:t>
            </w:r>
          </w:p>
        </w:tc>
        <w:tc>
          <w:tcPr>
            <w:tcW w:w="1679" w:type="dxa"/>
            <w:vAlign w:val="center"/>
          </w:tcPr>
          <w:p w14:paraId="2176D86C" w14:textId="77777777" w:rsidR="00314759" w:rsidRPr="006E0A25" w:rsidRDefault="00314759" w:rsidP="00314759">
            <w:pPr>
              <w:jc w:val="center"/>
              <w:rPr>
                <w:rFonts w:ascii="Arquitecta" w:hAnsi="Arquitecta"/>
              </w:rPr>
            </w:pPr>
            <w:r w:rsidRPr="006E0A25">
              <w:rPr>
                <w:rFonts w:ascii="Arquitecta" w:hAnsi="Arquitecta"/>
              </w:rPr>
              <w:t>8,50</w:t>
            </w:r>
          </w:p>
        </w:tc>
        <w:tc>
          <w:tcPr>
            <w:tcW w:w="872" w:type="dxa"/>
            <w:vAlign w:val="center"/>
          </w:tcPr>
          <w:p w14:paraId="67596D71"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6CC86975" w14:textId="77777777" w:rsidR="00314759" w:rsidRPr="006E0A25" w:rsidRDefault="00314759" w:rsidP="00314759">
            <w:pPr>
              <w:jc w:val="center"/>
              <w:rPr>
                <w:rFonts w:ascii="Arquitecta" w:hAnsi="Arquitecta"/>
              </w:rPr>
            </w:pPr>
            <w:r w:rsidRPr="006E0A25">
              <w:rPr>
                <w:rFonts w:ascii="Arquitecta" w:hAnsi="Arquitecta"/>
              </w:rPr>
              <w:t>Rouge</w:t>
            </w:r>
          </w:p>
        </w:tc>
      </w:tr>
      <w:tr w:rsidR="00314759" w:rsidRPr="006E0A25" w14:paraId="2E9BC968" w14:textId="77777777" w:rsidTr="00314759">
        <w:tc>
          <w:tcPr>
            <w:tcW w:w="9781" w:type="dxa"/>
            <w:gridSpan w:val="8"/>
            <w:vAlign w:val="center"/>
          </w:tcPr>
          <w:p w14:paraId="2E5283EC" w14:textId="77777777" w:rsidR="00314759" w:rsidRPr="006E0A25" w:rsidRDefault="00314759" w:rsidP="00314759">
            <w:pPr>
              <w:jc w:val="center"/>
              <w:rPr>
                <w:rFonts w:ascii="Arquitecta" w:hAnsi="Arquitecta"/>
              </w:rPr>
            </w:pPr>
          </w:p>
        </w:tc>
      </w:tr>
      <w:tr w:rsidR="00314759" w:rsidRPr="006E0A25" w14:paraId="5578ADDA" w14:textId="77777777" w:rsidTr="00314759">
        <w:tc>
          <w:tcPr>
            <w:tcW w:w="1024" w:type="dxa"/>
            <w:vAlign w:val="center"/>
          </w:tcPr>
          <w:p w14:paraId="298A5800" w14:textId="77777777" w:rsidR="00314759" w:rsidRPr="006E0A25" w:rsidRDefault="00314759" w:rsidP="00314759">
            <w:pPr>
              <w:jc w:val="center"/>
              <w:rPr>
                <w:rFonts w:ascii="Arquitecta" w:hAnsi="Arquitecta"/>
              </w:rPr>
            </w:pPr>
            <w:r w:rsidRPr="006E0A25">
              <w:rPr>
                <w:rFonts w:ascii="Arquitecta" w:hAnsi="Arquitecta"/>
              </w:rPr>
              <w:t>60m</w:t>
            </w:r>
          </w:p>
        </w:tc>
        <w:tc>
          <w:tcPr>
            <w:tcW w:w="1162" w:type="dxa"/>
          </w:tcPr>
          <w:p w14:paraId="3B5EBAD6" w14:textId="77777777" w:rsidR="00314759" w:rsidRPr="006E0A25" w:rsidRDefault="00314759" w:rsidP="00314759">
            <w:pPr>
              <w:jc w:val="center"/>
              <w:rPr>
                <w:rFonts w:ascii="Arquitecta" w:hAnsi="Arquitecta"/>
              </w:rPr>
            </w:pPr>
            <w:r w:rsidRPr="006E0A25">
              <w:rPr>
                <w:rFonts w:ascii="Arquitecta" w:hAnsi="Arquitecta"/>
              </w:rPr>
              <w:t>Es/Se M</w:t>
            </w:r>
          </w:p>
        </w:tc>
        <w:tc>
          <w:tcPr>
            <w:tcW w:w="1216" w:type="dxa"/>
            <w:vAlign w:val="center"/>
          </w:tcPr>
          <w:p w14:paraId="3C327E7B" w14:textId="77777777" w:rsidR="00314759" w:rsidRPr="006E0A25" w:rsidRDefault="00314759" w:rsidP="00314759">
            <w:pPr>
              <w:jc w:val="center"/>
              <w:rPr>
                <w:rFonts w:ascii="Arquitecta" w:hAnsi="Arquitecta"/>
              </w:rPr>
            </w:pPr>
            <w:r w:rsidRPr="006E0A25">
              <w:rPr>
                <w:rFonts w:ascii="Arquitecta" w:hAnsi="Arquitecta"/>
              </w:rPr>
              <w:t>1,067</w:t>
            </w:r>
          </w:p>
        </w:tc>
        <w:tc>
          <w:tcPr>
            <w:tcW w:w="1480" w:type="dxa"/>
            <w:vAlign w:val="center"/>
          </w:tcPr>
          <w:p w14:paraId="782B0D3F"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26A81E8D"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vAlign w:val="center"/>
          </w:tcPr>
          <w:p w14:paraId="1AA8DA05" w14:textId="77777777" w:rsidR="00314759" w:rsidRPr="006E0A25" w:rsidRDefault="00314759" w:rsidP="00314759">
            <w:pPr>
              <w:jc w:val="center"/>
              <w:rPr>
                <w:rFonts w:ascii="Arquitecta" w:hAnsi="Arquitecta"/>
              </w:rPr>
            </w:pPr>
            <w:r w:rsidRPr="006E0A25">
              <w:rPr>
                <w:rFonts w:ascii="Arquitecta" w:hAnsi="Arquitecta"/>
              </w:rPr>
              <w:t>9,72</w:t>
            </w:r>
          </w:p>
        </w:tc>
        <w:tc>
          <w:tcPr>
            <w:tcW w:w="872" w:type="dxa"/>
            <w:vAlign w:val="center"/>
          </w:tcPr>
          <w:p w14:paraId="5AC0C0A4"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2FAB30B7"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011F4B84" w14:textId="77777777" w:rsidTr="00314759">
        <w:tc>
          <w:tcPr>
            <w:tcW w:w="1024" w:type="dxa"/>
            <w:vAlign w:val="center"/>
          </w:tcPr>
          <w:p w14:paraId="11B26814" w14:textId="77777777" w:rsidR="00314759" w:rsidRPr="006E0A25" w:rsidRDefault="00314759" w:rsidP="00314759">
            <w:pPr>
              <w:jc w:val="center"/>
              <w:rPr>
                <w:rFonts w:ascii="Arquitecta" w:hAnsi="Arquitecta"/>
              </w:rPr>
            </w:pPr>
            <w:r w:rsidRPr="006E0A25">
              <w:rPr>
                <w:rFonts w:ascii="Arquitecta" w:hAnsi="Arquitecta"/>
              </w:rPr>
              <w:t>60m</w:t>
            </w:r>
          </w:p>
        </w:tc>
        <w:tc>
          <w:tcPr>
            <w:tcW w:w="1162" w:type="dxa"/>
          </w:tcPr>
          <w:p w14:paraId="044F7F9E" w14:textId="77777777" w:rsidR="00314759" w:rsidRPr="006E0A25" w:rsidRDefault="00314759" w:rsidP="00314759">
            <w:pPr>
              <w:jc w:val="center"/>
              <w:rPr>
                <w:rFonts w:ascii="Arquitecta" w:hAnsi="Arquitecta"/>
              </w:rPr>
            </w:pPr>
            <w:r w:rsidRPr="006E0A25">
              <w:rPr>
                <w:rFonts w:ascii="Arquitecta" w:hAnsi="Arquitecta"/>
              </w:rPr>
              <w:t>Ju M</w:t>
            </w:r>
          </w:p>
        </w:tc>
        <w:tc>
          <w:tcPr>
            <w:tcW w:w="1216" w:type="dxa"/>
            <w:vAlign w:val="center"/>
          </w:tcPr>
          <w:p w14:paraId="78DF7449" w14:textId="77777777" w:rsidR="00314759" w:rsidRPr="006E0A25" w:rsidRDefault="00314759" w:rsidP="00314759">
            <w:pPr>
              <w:jc w:val="center"/>
              <w:rPr>
                <w:rFonts w:ascii="Arquitecta" w:hAnsi="Arquitecta"/>
              </w:rPr>
            </w:pPr>
            <w:r w:rsidRPr="006E0A25">
              <w:rPr>
                <w:rFonts w:ascii="Arquitecta" w:hAnsi="Arquitecta"/>
              </w:rPr>
              <w:t>0,991</w:t>
            </w:r>
          </w:p>
        </w:tc>
        <w:tc>
          <w:tcPr>
            <w:tcW w:w="1480" w:type="dxa"/>
            <w:vAlign w:val="center"/>
          </w:tcPr>
          <w:p w14:paraId="2F7D14F3"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6C996EA3"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tcPr>
          <w:p w14:paraId="5536648A" w14:textId="77777777" w:rsidR="00314759" w:rsidRPr="006E0A25" w:rsidRDefault="00314759" w:rsidP="00314759">
            <w:pPr>
              <w:jc w:val="center"/>
              <w:rPr>
                <w:rFonts w:ascii="Arquitecta" w:hAnsi="Arquitecta"/>
              </w:rPr>
            </w:pPr>
            <w:r w:rsidRPr="006E0A25">
              <w:rPr>
                <w:rFonts w:ascii="Arquitecta" w:hAnsi="Arquitecta"/>
              </w:rPr>
              <w:t>9,72</w:t>
            </w:r>
          </w:p>
        </w:tc>
        <w:tc>
          <w:tcPr>
            <w:tcW w:w="872" w:type="dxa"/>
            <w:vAlign w:val="center"/>
          </w:tcPr>
          <w:p w14:paraId="22BBEFC1"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1EE98EFD"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4E937B5A" w14:textId="77777777" w:rsidTr="00314759">
        <w:tc>
          <w:tcPr>
            <w:tcW w:w="1024" w:type="dxa"/>
            <w:vAlign w:val="center"/>
          </w:tcPr>
          <w:p w14:paraId="28A0C4FF" w14:textId="77777777" w:rsidR="00314759" w:rsidRPr="006E0A25" w:rsidRDefault="00314759" w:rsidP="00314759">
            <w:pPr>
              <w:jc w:val="center"/>
              <w:rPr>
                <w:rFonts w:ascii="Arquitecta" w:hAnsi="Arquitecta"/>
              </w:rPr>
            </w:pPr>
            <w:r w:rsidRPr="006E0A25">
              <w:rPr>
                <w:rFonts w:ascii="Arquitecta" w:hAnsi="Arquitecta"/>
              </w:rPr>
              <w:t>60m</w:t>
            </w:r>
          </w:p>
        </w:tc>
        <w:tc>
          <w:tcPr>
            <w:tcW w:w="1162" w:type="dxa"/>
          </w:tcPr>
          <w:p w14:paraId="3AB22D66" w14:textId="77777777" w:rsidR="00314759" w:rsidRPr="006E0A25" w:rsidRDefault="00314759" w:rsidP="00314759">
            <w:pPr>
              <w:jc w:val="center"/>
              <w:rPr>
                <w:rFonts w:ascii="Arquitecta" w:hAnsi="Arquitecta"/>
              </w:rPr>
            </w:pPr>
            <w:r w:rsidRPr="006E0A25">
              <w:rPr>
                <w:rFonts w:ascii="Arquitecta" w:hAnsi="Arquitecta"/>
              </w:rPr>
              <w:t>Ca M</w:t>
            </w:r>
          </w:p>
        </w:tc>
        <w:tc>
          <w:tcPr>
            <w:tcW w:w="1216" w:type="dxa"/>
            <w:vAlign w:val="center"/>
          </w:tcPr>
          <w:p w14:paraId="60848153" w14:textId="77777777" w:rsidR="00314759" w:rsidRPr="006E0A25" w:rsidRDefault="00314759" w:rsidP="00314759">
            <w:pPr>
              <w:jc w:val="center"/>
              <w:rPr>
                <w:rFonts w:ascii="Arquitecta" w:hAnsi="Arquitecta"/>
              </w:rPr>
            </w:pPr>
            <w:r w:rsidRPr="006E0A25">
              <w:rPr>
                <w:rFonts w:ascii="Arquitecta" w:hAnsi="Arquitecta"/>
              </w:rPr>
              <w:t>0,914</w:t>
            </w:r>
          </w:p>
        </w:tc>
        <w:tc>
          <w:tcPr>
            <w:tcW w:w="1480" w:type="dxa"/>
            <w:vAlign w:val="center"/>
          </w:tcPr>
          <w:p w14:paraId="56623873" w14:textId="77777777" w:rsidR="00314759" w:rsidRPr="006E0A25" w:rsidRDefault="00314759" w:rsidP="00314759">
            <w:pPr>
              <w:jc w:val="center"/>
              <w:rPr>
                <w:rFonts w:ascii="Arquitecta" w:hAnsi="Arquitecta"/>
              </w:rPr>
            </w:pPr>
            <w:r w:rsidRPr="006E0A25">
              <w:rPr>
                <w:rFonts w:ascii="Arquitecta" w:hAnsi="Arquitecta"/>
              </w:rPr>
              <w:t>13,72</w:t>
            </w:r>
          </w:p>
        </w:tc>
        <w:tc>
          <w:tcPr>
            <w:tcW w:w="1214" w:type="dxa"/>
            <w:vAlign w:val="center"/>
          </w:tcPr>
          <w:p w14:paraId="111C71D1" w14:textId="77777777" w:rsidR="00314759" w:rsidRPr="006E0A25" w:rsidRDefault="00314759" w:rsidP="00314759">
            <w:pPr>
              <w:jc w:val="center"/>
              <w:rPr>
                <w:rFonts w:ascii="Arquitecta" w:hAnsi="Arquitecta"/>
              </w:rPr>
            </w:pPr>
            <w:r w:rsidRPr="006E0A25">
              <w:rPr>
                <w:rFonts w:ascii="Arquitecta" w:hAnsi="Arquitecta"/>
              </w:rPr>
              <w:t>9,14</w:t>
            </w:r>
          </w:p>
        </w:tc>
        <w:tc>
          <w:tcPr>
            <w:tcW w:w="1679" w:type="dxa"/>
          </w:tcPr>
          <w:p w14:paraId="0B4710D5" w14:textId="77777777" w:rsidR="00314759" w:rsidRPr="006E0A25" w:rsidRDefault="00314759" w:rsidP="00314759">
            <w:pPr>
              <w:jc w:val="center"/>
              <w:rPr>
                <w:rFonts w:ascii="Arquitecta" w:hAnsi="Arquitecta"/>
              </w:rPr>
            </w:pPr>
            <w:r w:rsidRPr="006E0A25">
              <w:rPr>
                <w:rFonts w:ascii="Arquitecta" w:hAnsi="Arquitecta"/>
              </w:rPr>
              <w:t>9,72</w:t>
            </w:r>
          </w:p>
        </w:tc>
        <w:tc>
          <w:tcPr>
            <w:tcW w:w="872" w:type="dxa"/>
            <w:vAlign w:val="center"/>
          </w:tcPr>
          <w:p w14:paraId="405D6DCE"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5B4A5B0A" w14:textId="77777777" w:rsidR="00314759" w:rsidRPr="006E0A25" w:rsidRDefault="00314759" w:rsidP="00314759">
            <w:pPr>
              <w:jc w:val="center"/>
              <w:rPr>
                <w:rFonts w:ascii="Arquitecta" w:hAnsi="Arquitecta"/>
              </w:rPr>
            </w:pPr>
            <w:r w:rsidRPr="006E0A25">
              <w:rPr>
                <w:rFonts w:ascii="Arquitecta" w:hAnsi="Arquitecta"/>
              </w:rPr>
              <w:t>Bleu</w:t>
            </w:r>
          </w:p>
        </w:tc>
      </w:tr>
      <w:tr w:rsidR="00314759" w:rsidRPr="006E0A25" w14:paraId="27707790" w14:textId="77777777" w:rsidTr="00314759">
        <w:tc>
          <w:tcPr>
            <w:tcW w:w="1024" w:type="dxa"/>
            <w:vAlign w:val="center"/>
          </w:tcPr>
          <w:p w14:paraId="0AF01B0B" w14:textId="77777777" w:rsidR="00314759" w:rsidRPr="006E0A25" w:rsidRDefault="00314759" w:rsidP="00314759">
            <w:pPr>
              <w:jc w:val="center"/>
              <w:rPr>
                <w:rFonts w:ascii="Arquitecta" w:hAnsi="Arquitecta"/>
              </w:rPr>
            </w:pPr>
            <w:r w:rsidRPr="006E0A25">
              <w:rPr>
                <w:rFonts w:ascii="Arquitecta" w:hAnsi="Arquitecta"/>
              </w:rPr>
              <w:t>60m</w:t>
            </w:r>
          </w:p>
        </w:tc>
        <w:tc>
          <w:tcPr>
            <w:tcW w:w="1162" w:type="dxa"/>
          </w:tcPr>
          <w:p w14:paraId="384A2553" w14:textId="77777777" w:rsidR="00314759" w:rsidRPr="006E0A25" w:rsidRDefault="00314759" w:rsidP="00314759">
            <w:pPr>
              <w:jc w:val="center"/>
              <w:rPr>
                <w:rFonts w:ascii="Arquitecta" w:hAnsi="Arquitecta"/>
              </w:rPr>
            </w:pPr>
            <w:r w:rsidRPr="006E0A25">
              <w:rPr>
                <w:rFonts w:ascii="Arquitecta" w:hAnsi="Arquitecta"/>
              </w:rPr>
              <w:t>Es/Se/Ju F</w:t>
            </w:r>
          </w:p>
        </w:tc>
        <w:tc>
          <w:tcPr>
            <w:tcW w:w="1216" w:type="dxa"/>
            <w:vAlign w:val="center"/>
          </w:tcPr>
          <w:p w14:paraId="0F86C110" w14:textId="77777777" w:rsidR="00314759" w:rsidRPr="006E0A25" w:rsidRDefault="00314759" w:rsidP="00314759">
            <w:pPr>
              <w:jc w:val="center"/>
              <w:rPr>
                <w:rFonts w:ascii="Arquitecta" w:hAnsi="Arquitecta"/>
              </w:rPr>
            </w:pPr>
            <w:r w:rsidRPr="006E0A25">
              <w:rPr>
                <w:rFonts w:ascii="Arquitecta" w:hAnsi="Arquitecta"/>
              </w:rPr>
              <w:t>0,838</w:t>
            </w:r>
          </w:p>
        </w:tc>
        <w:tc>
          <w:tcPr>
            <w:tcW w:w="1480" w:type="dxa"/>
            <w:vAlign w:val="center"/>
          </w:tcPr>
          <w:p w14:paraId="3FA94978" w14:textId="77777777" w:rsidR="00314759" w:rsidRPr="006E0A25" w:rsidRDefault="00314759" w:rsidP="00314759">
            <w:pPr>
              <w:jc w:val="center"/>
              <w:rPr>
                <w:rFonts w:ascii="Arquitecta" w:hAnsi="Arquitecta"/>
              </w:rPr>
            </w:pPr>
            <w:r w:rsidRPr="006E0A25">
              <w:rPr>
                <w:rFonts w:ascii="Arquitecta" w:hAnsi="Arquitecta"/>
              </w:rPr>
              <w:t>13,00</w:t>
            </w:r>
          </w:p>
        </w:tc>
        <w:tc>
          <w:tcPr>
            <w:tcW w:w="1214" w:type="dxa"/>
            <w:vAlign w:val="center"/>
          </w:tcPr>
          <w:p w14:paraId="5C746572" w14:textId="77777777" w:rsidR="00314759" w:rsidRPr="006E0A25" w:rsidRDefault="00314759" w:rsidP="00314759">
            <w:pPr>
              <w:jc w:val="center"/>
              <w:rPr>
                <w:rFonts w:ascii="Arquitecta" w:hAnsi="Arquitecta"/>
              </w:rPr>
            </w:pPr>
            <w:r w:rsidRPr="006E0A25">
              <w:rPr>
                <w:rFonts w:ascii="Arquitecta" w:hAnsi="Arquitecta"/>
              </w:rPr>
              <w:t>8,50</w:t>
            </w:r>
          </w:p>
        </w:tc>
        <w:tc>
          <w:tcPr>
            <w:tcW w:w="1679" w:type="dxa"/>
            <w:vAlign w:val="center"/>
          </w:tcPr>
          <w:p w14:paraId="7864B2FB" w14:textId="77777777" w:rsidR="00314759" w:rsidRPr="006E0A25" w:rsidRDefault="00314759" w:rsidP="00314759">
            <w:pPr>
              <w:jc w:val="center"/>
              <w:rPr>
                <w:rFonts w:ascii="Arquitecta" w:hAnsi="Arquitecta"/>
              </w:rPr>
            </w:pPr>
            <w:r w:rsidRPr="006E0A25">
              <w:rPr>
                <w:rFonts w:ascii="Arquitecta" w:hAnsi="Arquitecta"/>
              </w:rPr>
              <w:t>13,00</w:t>
            </w:r>
          </w:p>
        </w:tc>
        <w:tc>
          <w:tcPr>
            <w:tcW w:w="872" w:type="dxa"/>
          </w:tcPr>
          <w:p w14:paraId="4A334EF4"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2D68C594" w14:textId="77777777" w:rsidR="00314759" w:rsidRPr="006E0A25" w:rsidRDefault="00314759" w:rsidP="00314759">
            <w:pPr>
              <w:jc w:val="center"/>
              <w:rPr>
                <w:rFonts w:ascii="Arquitecta" w:hAnsi="Arquitecta"/>
              </w:rPr>
            </w:pPr>
            <w:r w:rsidRPr="006E0A25">
              <w:rPr>
                <w:rFonts w:ascii="Arquitecta" w:hAnsi="Arquitecta"/>
              </w:rPr>
              <w:t>Jaune</w:t>
            </w:r>
          </w:p>
        </w:tc>
      </w:tr>
      <w:tr w:rsidR="00314759" w:rsidRPr="006E0A25" w14:paraId="74C92538" w14:textId="77777777" w:rsidTr="00314759">
        <w:tc>
          <w:tcPr>
            <w:tcW w:w="1024" w:type="dxa"/>
            <w:vAlign w:val="center"/>
          </w:tcPr>
          <w:p w14:paraId="20A79D04" w14:textId="77777777" w:rsidR="00314759" w:rsidRPr="006E0A25" w:rsidRDefault="00314759" w:rsidP="00314759">
            <w:pPr>
              <w:jc w:val="center"/>
              <w:rPr>
                <w:rFonts w:ascii="Arquitecta" w:hAnsi="Arquitecta"/>
              </w:rPr>
            </w:pPr>
            <w:r w:rsidRPr="006E0A25">
              <w:rPr>
                <w:rFonts w:ascii="Arquitecta" w:hAnsi="Arquitecta"/>
              </w:rPr>
              <w:t>60m</w:t>
            </w:r>
          </w:p>
        </w:tc>
        <w:tc>
          <w:tcPr>
            <w:tcW w:w="1162" w:type="dxa"/>
          </w:tcPr>
          <w:p w14:paraId="593F63CA" w14:textId="77777777" w:rsidR="00314759" w:rsidRPr="006E0A25" w:rsidRDefault="00314759" w:rsidP="00314759">
            <w:pPr>
              <w:jc w:val="center"/>
              <w:rPr>
                <w:rFonts w:ascii="Arquitecta" w:hAnsi="Arquitecta"/>
              </w:rPr>
            </w:pPr>
            <w:r w:rsidRPr="006E0A25">
              <w:rPr>
                <w:rFonts w:ascii="Arquitecta" w:hAnsi="Arquitecta"/>
              </w:rPr>
              <w:t>Ca F</w:t>
            </w:r>
          </w:p>
        </w:tc>
        <w:tc>
          <w:tcPr>
            <w:tcW w:w="1216" w:type="dxa"/>
            <w:vAlign w:val="center"/>
          </w:tcPr>
          <w:p w14:paraId="6FE42534" w14:textId="77777777" w:rsidR="00314759" w:rsidRPr="006E0A25" w:rsidRDefault="00314759" w:rsidP="00314759">
            <w:pPr>
              <w:jc w:val="center"/>
              <w:rPr>
                <w:rFonts w:ascii="Arquitecta" w:hAnsi="Arquitecta"/>
              </w:rPr>
            </w:pPr>
            <w:r w:rsidRPr="006E0A25">
              <w:rPr>
                <w:rFonts w:ascii="Arquitecta" w:hAnsi="Arquitecta"/>
              </w:rPr>
              <w:t>0,762</w:t>
            </w:r>
          </w:p>
        </w:tc>
        <w:tc>
          <w:tcPr>
            <w:tcW w:w="1480" w:type="dxa"/>
            <w:vAlign w:val="center"/>
          </w:tcPr>
          <w:p w14:paraId="1E744084" w14:textId="77777777" w:rsidR="00314759" w:rsidRPr="006E0A25" w:rsidRDefault="00314759" w:rsidP="00314759">
            <w:pPr>
              <w:jc w:val="center"/>
              <w:rPr>
                <w:rFonts w:ascii="Arquitecta" w:hAnsi="Arquitecta"/>
              </w:rPr>
            </w:pPr>
            <w:r w:rsidRPr="006E0A25">
              <w:rPr>
                <w:rFonts w:ascii="Arquitecta" w:hAnsi="Arquitecta"/>
              </w:rPr>
              <w:t>13,00</w:t>
            </w:r>
          </w:p>
        </w:tc>
        <w:tc>
          <w:tcPr>
            <w:tcW w:w="1214" w:type="dxa"/>
            <w:vAlign w:val="center"/>
          </w:tcPr>
          <w:p w14:paraId="6CDBCEE8" w14:textId="77777777" w:rsidR="00314759" w:rsidRPr="006E0A25" w:rsidRDefault="00314759" w:rsidP="00314759">
            <w:pPr>
              <w:jc w:val="center"/>
              <w:rPr>
                <w:rFonts w:ascii="Arquitecta" w:hAnsi="Arquitecta"/>
              </w:rPr>
            </w:pPr>
            <w:r w:rsidRPr="006E0A25">
              <w:rPr>
                <w:rFonts w:ascii="Arquitecta" w:hAnsi="Arquitecta"/>
              </w:rPr>
              <w:t>8,50</w:t>
            </w:r>
          </w:p>
        </w:tc>
        <w:tc>
          <w:tcPr>
            <w:tcW w:w="1679" w:type="dxa"/>
            <w:vAlign w:val="center"/>
          </w:tcPr>
          <w:p w14:paraId="479D9B02" w14:textId="77777777" w:rsidR="00314759" w:rsidRPr="006E0A25" w:rsidRDefault="00314759" w:rsidP="00314759">
            <w:pPr>
              <w:jc w:val="center"/>
              <w:rPr>
                <w:rFonts w:ascii="Arquitecta" w:hAnsi="Arquitecta"/>
              </w:rPr>
            </w:pPr>
            <w:r w:rsidRPr="006E0A25">
              <w:rPr>
                <w:rFonts w:ascii="Arquitecta" w:hAnsi="Arquitecta"/>
              </w:rPr>
              <w:t>13,00</w:t>
            </w:r>
          </w:p>
        </w:tc>
        <w:tc>
          <w:tcPr>
            <w:tcW w:w="872" w:type="dxa"/>
            <w:vAlign w:val="center"/>
          </w:tcPr>
          <w:p w14:paraId="045077F8" w14:textId="77777777" w:rsidR="00314759" w:rsidRPr="006E0A25" w:rsidRDefault="00314759" w:rsidP="00314759">
            <w:pPr>
              <w:jc w:val="center"/>
              <w:rPr>
                <w:rFonts w:ascii="Arquitecta" w:hAnsi="Arquitecta"/>
              </w:rPr>
            </w:pPr>
            <w:r w:rsidRPr="006E0A25">
              <w:rPr>
                <w:rFonts w:ascii="Arquitecta" w:hAnsi="Arquitecta"/>
              </w:rPr>
              <w:t>5</w:t>
            </w:r>
          </w:p>
        </w:tc>
        <w:tc>
          <w:tcPr>
            <w:tcW w:w="1134" w:type="dxa"/>
            <w:vAlign w:val="center"/>
          </w:tcPr>
          <w:p w14:paraId="1E170936" w14:textId="77777777" w:rsidR="00314759" w:rsidRPr="006E0A25" w:rsidRDefault="00314759" w:rsidP="00314759">
            <w:pPr>
              <w:jc w:val="center"/>
              <w:rPr>
                <w:rFonts w:ascii="Arquitecta" w:hAnsi="Arquitecta"/>
              </w:rPr>
            </w:pPr>
            <w:r w:rsidRPr="006E0A25">
              <w:rPr>
                <w:rFonts w:ascii="Arquitecta" w:hAnsi="Arquitecta"/>
              </w:rPr>
              <w:t>Jaune</w:t>
            </w:r>
          </w:p>
        </w:tc>
      </w:tr>
      <w:tr w:rsidR="00314759" w:rsidRPr="006E0A25" w14:paraId="3885A540" w14:textId="77777777" w:rsidTr="00314759">
        <w:trPr>
          <w:trHeight w:val="514"/>
        </w:trPr>
        <w:tc>
          <w:tcPr>
            <w:tcW w:w="9781" w:type="dxa"/>
            <w:gridSpan w:val="8"/>
          </w:tcPr>
          <w:p w14:paraId="63A5D5EB" w14:textId="77777777" w:rsidR="00314759" w:rsidRPr="006E0A25" w:rsidRDefault="00314759" w:rsidP="00C3722F">
            <w:pPr>
              <w:pStyle w:val="Paragraphedeliste"/>
              <w:numPr>
                <w:ilvl w:val="0"/>
                <w:numId w:val="8"/>
              </w:numPr>
              <w:rPr>
                <w:rFonts w:ascii="Arquitecta" w:hAnsi="Arquitecta"/>
              </w:rPr>
            </w:pPr>
            <w:r w:rsidRPr="006E0A25">
              <w:rPr>
                <w:rFonts w:ascii="Arquitecta" w:hAnsi="Arquitecta"/>
              </w:rPr>
              <w:t>± 0,003</w:t>
            </w:r>
          </w:p>
          <w:p w14:paraId="6C0C8CE2" w14:textId="77777777" w:rsidR="00314759" w:rsidRPr="006E0A25" w:rsidRDefault="00314759" w:rsidP="00C3722F">
            <w:pPr>
              <w:pStyle w:val="Paragraphedeliste"/>
              <w:numPr>
                <w:ilvl w:val="0"/>
                <w:numId w:val="8"/>
              </w:numPr>
              <w:rPr>
                <w:rFonts w:ascii="Arquitecta" w:hAnsi="Arquitecta"/>
              </w:rPr>
            </w:pPr>
            <w:r w:rsidRPr="006E0A25">
              <w:rPr>
                <w:rFonts w:ascii="Arquitecta" w:hAnsi="Arquitecta"/>
              </w:rPr>
              <w:t>± 0,01</w:t>
            </w:r>
          </w:p>
        </w:tc>
      </w:tr>
    </w:tbl>
    <w:p w14:paraId="7A21587F" w14:textId="77777777" w:rsidR="00314759" w:rsidRPr="006E0A25" w:rsidRDefault="00314759" w:rsidP="00CA2965">
      <w:pPr>
        <w:rPr>
          <w:rFonts w:ascii="Arquitecta" w:hAnsi="Arquitecta"/>
          <w:b/>
        </w:rPr>
      </w:pPr>
    </w:p>
    <w:p w14:paraId="6C4CEE94" w14:textId="77777777" w:rsidR="00314759" w:rsidRPr="00CA2965" w:rsidRDefault="00314759" w:rsidP="00314759">
      <w:pPr>
        <w:ind w:left="-426" w:firstLine="426"/>
        <w:rPr>
          <w:rFonts w:ascii="Arquitecta" w:hAnsi="Arquitecta"/>
          <w:b/>
          <w:sz w:val="20"/>
          <w:szCs w:val="20"/>
        </w:rPr>
      </w:pPr>
      <w:r w:rsidRPr="00CA2965">
        <w:rPr>
          <w:rFonts w:ascii="Arquitecta" w:hAnsi="Arquitecta"/>
          <w:b/>
          <w:sz w:val="20"/>
          <w:szCs w:val="20"/>
        </w:rPr>
        <w:t>Tableau 8.2.2.1 : Nombre de haies, hauteur et position</w:t>
      </w:r>
      <w:r w:rsidRPr="00CA2965">
        <w:rPr>
          <w:rFonts w:ascii="Arquitecta" w:hAnsi="Arquitecta"/>
          <w:b/>
          <w:sz w:val="20"/>
          <w:szCs w:val="20"/>
          <w:vertAlign w:val="superscript"/>
        </w:rPr>
        <w:t xml:space="preserve"> </w:t>
      </w:r>
      <w:r w:rsidRPr="00CA2965">
        <w:rPr>
          <w:rFonts w:ascii="Arquitecta" w:hAnsi="Arquitecta"/>
          <w:b/>
          <w:sz w:val="20"/>
          <w:szCs w:val="20"/>
        </w:rPr>
        <w:t>(en m)</w:t>
      </w:r>
    </w:p>
    <w:p w14:paraId="1448C3EA" w14:textId="77777777" w:rsidR="00314759" w:rsidRPr="006E0A25" w:rsidRDefault="00314759" w:rsidP="00314759">
      <w:pPr>
        <w:pStyle w:val="Bodytext1"/>
        <w:spacing w:line="240" w:lineRule="auto"/>
        <w:jc w:val="both"/>
        <w:outlineLvl w:val="0"/>
        <w:rPr>
          <w:rFonts w:ascii="Arquitecta" w:hAnsi="Arquitecta"/>
          <w:lang w:val="fr-FR"/>
        </w:rPr>
      </w:pPr>
    </w:p>
    <w:p w14:paraId="4690A8E5"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lang w:val="fr-FR"/>
        </w:rPr>
        <w:tab/>
      </w:r>
      <w:r w:rsidRPr="006E0A25">
        <w:rPr>
          <w:rFonts w:ascii="Arquitecta" w:hAnsi="Arquitecta"/>
          <w:b/>
          <w:sz w:val="24"/>
          <w:szCs w:val="24"/>
          <w:lang w:val="fr-FR"/>
        </w:rPr>
        <w:t>8.2.2.2 Installations pour les épreuves de saut</w:t>
      </w:r>
    </w:p>
    <w:p w14:paraId="36AC3E92" w14:textId="77777777" w:rsidR="00314759" w:rsidRPr="006E0A25" w:rsidRDefault="00314759" w:rsidP="00314759">
      <w:pPr>
        <w:pStyle w:val="Bodytext1"/>
        <w:spacing w:line="240" w:lineRule="auto"/>
        <w:jc w:val="both"/>
        <w:rPr>
          <w:rFonts w:ascii="Arquitecta" w:hAnsi="Arquitecta"/>
          <w:sz w:val="24"/>
          <w:szCs w:val="24"/>
          <w:lang w:val="fr-FR"/>
        </w:rPr>
      </w:pPr>
    </w:p>
    <w:p w14:paraId="76093950" w14:textId="07FC57E9"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meilleur</w:t>
      </w:r>
      <w:r w:rsidRPr="006E0A25">
        <w:rPr>
          <w:rFonts w:ascii="Arquitecta" w:hAnsi="Arquitecta"/>
          <w:sz w:val="24"/>
          <w:szCs w:val="24"/>
          <w:lang w:val="fr-FR"/>
        </w:rPr>
        <w:tab/>
        <w:t xml:space="preserve">emplacement pour la piste d'élan du saut en longueur et du triple-saut est sur l'un des côtés de la piste du terrain central. La piste d'élan pour le saut à la perche sera adjacente et parallèle à celle-ci. Le sens de ces deux pistes d'élan doit être </w:t>
      </w:r>
      <w:r w:rsidRPr="006E0A25">
        <w:rPr>
          <w:rFonts w:ascii="Arquitecta" w:hAnsi="Arquitecta"/>
          <w:color w:val="000000"/>
          <w:sz w:val="24"/>
          <w:szCs w:val="24"/>
          <w:lang w:val="fr-FR"/>
        </w:rPr>
        <w:t xml:space="preserve">opposé, </w:t>
      </w:r>
      <w:r w:rsidRPr="006E0A25">
        <w:rPr>
          <w:rFonts w:ascii="Arquitecta" w:hAnsi="Arquitecta"/>
          <w:sz w:val="24"/>
          <w:szCs w:val="24"/>
          <w:lang w:val="fr-FR"/>
        </w:rPr>
        <w:t xml:space="preserve">pour permettre leur utilisation simultanée, si besoin. </w:t>
      </w:r>
    </w:p>
    <w:p w14:paraId="5AE8B9F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pistes d'élan peuvent être prolongées jusqu'aux virages relevés. L'installation pour le saut en hauteur doit être placée de sorte que la zone d'élan soit égale des deux côtés. </w:t>
      </w:r>
    </w:p>
    <w:p w14:paraId="364AEF98" w14:textId="77777777" w:rsidR="00314759" w:rsidRPr="006E0A25" w:rsidRDefault="00314759" w:rsidP="00314759">
      <w:pPr>
        <w:pStyle w:val="Bodytext1"/>
        <w:spacing w:line="240" w:lineRule="auto"/>
        <w:jc w:val="both"/>
        <w:rPr>
          <w:rFonts w:ascii="Arquitecta" w:hAnsi="Arquitecta"/>
          <w:sz w:val="24"/>
          <w:szCs w:val="24"/>
          <w:lang w:val="fr-FR"/>
        </w:rPr>
      </w:pPr>
    </w:p>
    <w:p w14:paraId="73D67B9F"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8.2.2.3 Installation pour le lancer du poids</w:t>
      </w:r>
    </w:p>
    <w:p w14:paraId="06518810" w14:textId="77777777" w:rsidR="00314759" w:rsidRPr="006E0A25" w:rsidRDefault="00314759" w:rsidP="00314759">
      <w:pPr>
        <w:pStyle w:val="Bodytext1"/>
        <w:spacing w:line="240" w:lineRule="auto"/>
        <w:jc w:val="both"/>
        <w:rPr>
          <w:rFonts w:ascii="Arquitecta" w:hAnsi="Arquitecta"/>
          <w:sz w:val="24"/>
          <w:szCs w:val="24"/>
          <w:lang w:val="fr-FR"/>
        </w:rPr>
      </w:pPr>
    </w:p>
    <w:p w14:paraId="00DD86B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L'installation pour le lancer du poids sera placée de préférence de telle sorte que l'engin soit lancé vers l'extérieur du terrain central parallèlement aux lignes droites de la piste afin de séparer au mieux le lancer du poids des autres épreuves.</w:t>
      </w:r>
    </w:p>
    <w:p w14:paraId="4D84BC3E" w14:textId="77777777" w:rsidR="00314759" w:rsidRPr="006E0A25" w:rsidRDefault="00314759" w:rsidP="00314759">
      <w:pPr>
        <w:pStyle w:val="Bodytext1"/>
        <w:spacing w:line="240" w:lineRule="auto"/>
        <w:jc w:val="both"/>
        <w:rPr>
          <w:rFonts w:ascii="Arquitecta" w:hAnsi="Arquitecta"/>
          <w:sz w:val="24"/>
          <w:szCs w:val="24"/>
          <w:lang w:val="fr-FR"/>
        </w:rPr>
      </w:pPr>
    </w:p>
    <w:p w14:paraId="78367A1A" w14:textId="2D343D0D"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8.2.3 </w:t>
      </w:r>
      <w:r w:rsidRPr="006E0A25">
        <w:rPr>
          <w:rFonts w:ascii="Arquitecta" w:hAnsi="Arquitecta"/>
          <w:sz w:val="24"/>
          <w:szCs w:val="24"/>
        </w:rPr>
        <w:tab/>
      </w:r>
      <w:r w:rsidR="00D5696A">
        <w:rPr>
          <w:rFonts w:ascii="Arquitecta" w:hAnsi="Arquitecta"/>
          <w:sz w:val="24"/>
          <w:szCs w:val="24"/>
        </w:rPr>
        <w:t>Autre</w:t>
      </w:r>
      <w:r w:rsidRPr="006E0A25">
        <w:rPr>
          <w:rFonts w:ascii="Arquitecta" w:hAnsi="Arquitecta"/>
          <w:sz w:val="24"/>
          <w:szCs w:val="24"/>
        </w:rPr>
        <w:t xml:space="preserve"> </w:t>
      </w:r>
      <w:r w:rsidR="00D5696A">
        <w:rPr>
          <w:rFonts w:ascii="Arquitecta" w:hAnsi="Arquitecta"/>
          <w:sz w:val="24"/>
          <w:szCs w:val="24"/>
        </w:rPr>
        <w:t>équipement</w:t>
      </w:r>
      <w:r w:rsidRPr="006E0A25">
        <w:rPr>
          <w:rFonts w:ascii="Arquitecta" w:hAnsi="Arquitecta"/>
          <w:sz w:val="24"/>
          <w:szCs w:val="24"/>
        </w:rPr>
        <w:t xml:space="preserve"> du terrain central </w:t>
      </w:r>
      <w:r w:rsidR="00D5696A">
        <w:rPr>
          <w:rFonts w:ascii="Arquitecta" w:hAnsi="Arquitecta"/>
          <w:sz w:val="24"/>
          <w:szCs w:val="24"/>
        </w:rPr>
        <w:t>de</w:t>
      </w:r>
      <w:r w:rsidRPr="006E0A25">
        <w:rPr>
          <w:rFonts w:ascii="Arquitecta" w:hAnsi="Arquitecta"/>
          <w:sz w:val="24"/>
          <w:szCs w:val="24"/>
        </w:rPr>
        <w:t xml:space="preserve"> </w:t>
      </w:r>
      <w:r w:rsidR="00D5696A">
        <w:rPr>
          <w:rFonts w:ascii="Arquitecta" w:hAnsi="Arquitecta"/>
          <w:sz w:val="24"/>
          <w:szCs w:val="24"/>
        </w:rPr>
        <w:t>la</w:t>
      </w:r>
      <w:r w:rsidRPr="006E0A25">
        <w:rPr>
          <w:rFonts w:ascii="Arquitecta" w:hAnsi="Arquitecta"/>
          <w:sz w:val="24"/>
          <w:szCs w:val="24"/>
        </w:rPr>
        <w:t xml:space="preserve"> </w:t>
      </w:r>
      <w:r w:rsidR="00D5696A">
        <w:rPr>
          <w:rFonts w:ascii="Arquitecta" w:hAnsi="Arquitecta"/>
          <w:sz w:val="24"/>
          <w:szCs w:val="24"/>
        </w:rPr>
        <w:t>piste</w:t>
      </w:r>
      <w:r w:rsidRPr="006E0A25">
        <w:rPr>
          <w:rFonts w:ascii="Arquitecta" w:hAnsi="Arquitecta"/>
          <w:sz w:val="24"/>
          <w:szCs w:val="24"/>
        </w:rPr>
        <w:t xml:space="preserve"> </w:t>
      </w:r>
      <w:r w:rsidR="00D5696A">
        <w:rPr>
          <w:rFonts w:ascii="Arquitecta" w:hAnsi="Arquitecta"/>
          <w:sz w:val="24"/>
          <w:szCs w:val="24"/>
        </w:rPr>
        <w:t>circulaire</w:t>
      </w:r>
    </w:p>
    <w:p w14:paraId="5CF72C1B" w14:textId="77777777" w:rsidR="00314759" w:rsidRPr="006E0A25" w:rsidRDefault="00314759" w:rsidP="00314759">
      <w:pPr>
        <w:pStyle w:val="Bodytext1"/>
        <w:spacing w:line="240" w:lineRule="auto"/>
        <w:jc w:val="both"/>
        <w:rPr>
          <w:rFonts w:ascii="Arquitecta" w:hAnsi="Arquitecta"/>
          <w:sz w:val="24"/>
          <w:szCs w:val="24"/>
          <w:lang w:val="fr-FR"/>
        </w:rPr>
      </w:pPr>
    </w:p>
    <w:p w14:paraId="116400F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En plus de tout l'équipement nécessaire pour les compétitions, on doit prévoir des panneaux d'affichage pour les concours et le podium pour les cérémonies protocolaires. On doit envisager de placer le podium à l'extérieur de l'aire de compétition. </w:t>
      </w:r>
    </w:p>
    <w:p w14:paraId="4485F8EB" w14:textId="77777777" w:rsidR="00314759" w:rsidRPr="006E0A25" w:rsidRDefault="00314759" w:rsidP="00314759">
      <w:pPr>
        <w:pStyle w:val="Bodytext1"/>
        <w:spacing w:line="240" w:lineRule="auto"/>
        <w:jc w:val="both"/>
        <w:rPr>
          <w:rFonts w:ascii="Arquitecta" w:hAnsi="Arquitecta"/>
          <w:sz w:val="24"/>
          <w:szCs w:val="24"/>
          <w:lang w:val="fr-FR"/>
        </w:rPr>
      </w:pPr>
    </w:p>
    <w:p w14:paraId="62AB2C81"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8.2.3.1 Panneaux d'affichage et podium pour les cérémonies protocolaires</w:t>
      </w:r>
    </w:p>
    <w:p w14:paraId="5BD74899" w14:textId="77777777" w:rsidR="00314759" w:rsidRPr="006E0A25" w:rsidRDefault="00314759" w:rsidP="00314759">
      <w:pPr>
        <w:pStyle w:val="Bodytext1"/>
        <w:spacing w:line="240" w:lineRule="auto"/>
        <w:jc w:val="both"/>
        <w:rPr>
          <w:rFonts w:ascii="Arquitecta" w:hAnsi="Arquitecta"/>
          <w:sz w:val="24"/>
          <w:szCs w:val="24"/>
          <w:lang w:val="fr-FR"/>
        </w:rPr>
      </w:pPr>
    </w:p>
    <w:p w14:paraId="0C570294" w14:textId="76C52DCE"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Au moins un panneau amovible qui affiche le nom de l'athlète, les essais et les résultats doit être fourni pour chaque concours. Les panneaux d'affichage doivent être reliés au système d'information.</w:t>
      </w:r>
    </w:p>
    <w:p w14:paraId="010AB20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Un podium pour les cérémonies protocolaires doit être placé de telle sorte qu'il soit facilement visible pour les spectateurs et pour le speaker.</w:t>
      </w:r>
    </w:p>
    <w:p w14:paraId="125C43E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78A4F550"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8.2.3.2 Connections électriques</w:t>
      </w:r>
    </w:p>
    <w:p w14:paraId="6B63FCF4" w14:textId="77777777" w:rsidR="00314759" w:rsidRPr="006E0A25" w:rsidRDefault="00314759" w:rsidP="00314759">
      <w:pPr>
        <w:pStyle w:val="Bodytext1"/>
        <w:spacing w:line="240" w:lineRule="auto"/>
        <w:jc w:val="both"/>
        <w:rPr>
          <w:rFonts w:ascii="Arquitecta" w:hAnsi="Arquitecta"/>
          <w:sz w:val="24"/>
          <w:szCs w:val="24"/>
          <w:lang w:val="fr-FR"/>
        </w:rPr>
      </w:pPr>
    </w:p>
    <w:p w14:paraId="78FC972F" w14:textId="057B1F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câbles électriques alimentant les instruments de mesure et le réseau de communication doivent passer sous le sol ou par des canalisations encastrées autour de la piste circulaire. Ils seront équipés de prises aux points appropriés.</w:t>
      </w:r>
    </w:p>
    <w:p w14:paraId="0D40EC4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prises doivent être protégées par un couvercle plat à fleur de piste ou du sol.</w:t>
      </w:r>
    </w:p>
    <w:p w14:paraId="62FDAD19" w14:textId="77777777" w:rsidR="00314759" w:rsidRPr="006E0A25" w:rsidRDefault="00314759" w:rsidP="00314759">
      <w:pPr>
        <w:pStyle w:val="Bodytext1"/>
        <w:spacing w:line="240" w:lineRule="auto"/>
        <w:jc w:val="both"/>
        <w:rPr>
          <w:rFonts w:ascii="Arquitecta" w:hAnsi="Arquitecta"/>
          <w:lang w:val="fr-FR"/>
        </w:rPr>
      </w:pPr>
    </w:p>
    <w:p w14:paraId="7D65089E" w14:textId="5F72D3CC" w:rsidR="00314759" w:rsidRPr="006E0A25" w:rsidRDefault="00314759" w:rsidP="00CA2965">
      <w:pPr>
        <w:pStyle w:val="Titre2"/>
        <w:jc w:val="both"/>
        <w:rPr>
          <w:rFonts w:ascii="Arquitecta" w:hAnsi="Arquitecta"/>
        </w:rPr>
      </w:pPr>
      <w:r w:rsidRPr="006E0A25">
        <w:rPr>
          <w:rFonts w:ascii="Arquitecta" w:hAnsi="Arquitecta"/>
        </w:rPr>
        <w:t>8.3. Construction de la piste</w:t>
      </w:r>
    </w:p>
    <w:p w14:paraId="28088472" w14:textId="132071E6"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8.3.1 </w:t>
      </w:r>
      <w:r w:rsidR="00D5696A">
        <w:rPr>
          <w:rFonts w:ascii="Arquitecta" w:hAnsi="Arquitecta"/>
          <w:sz w:val="24"/>
          <w:szCs w:val="24"/>
        </w:rPr>
        <w:t>C</w:t>
      </w:r>
      <w:r w:rsidRPr="006E0A25">
        <w:rPr>
          <w:rFonts w:ascii="Arquitecta" w:hAnsi="Arquitecta"/>
          <w:sz w:val="24"/>
          <w:szCs w:val="24"/>
        </w:rPr>
        <w:t xml:space="preserve">onceptions </w:t>
      </w:r>
      <w:r w:rsidR="00D5696A">
        <w:rPr>
          <w:rFonts w:ascii="Arquitecta" w:hAnsi="Arquitecta"/>
          <w:sz w:val="24"/>
          <w:szCs w:val="24"/>
        </w:rPr>
        <w:t>alternatives</w:t>
      </w:r>
      <w:r w:rsidRPr="006E0A25">
        <w:rPr>
          <w:rFonts w:ascii="Arquitecta" w:hAnsi="Arquitecta"/>
          <w:sz w:val="24"/>
          <w:szCs w:val="24"/>
        </w:rPr>
        <w:t xml:space="preserve"> pour des </w:t>
      </w:r>
      <w:r w:rsidR="00D5696A">
        <w:rPr>
          <w:rFonts w:ascii="Arquitecta" w:hAnsi="Arquitecta"/>
          <w:sz w:val="24"/>
          <w:szCs w:val="24"/>
        </w:rPr>
        <w:t>p</w:t>
      </w:r>
      <w:r w:rsidR="00D5696A" w:rsidRPr="006E0A25">
        <w:rPr>
          <w:rFonts w:ascii="Arquitecta" w:hAnsi="Arquitecta"/>
          <w:sz w:val="24"/>
          <w:szCs w:val="24"/>
        </w:rPr>
        <w:t>istes</w:t>
      </w:r>
      <w:r w:rsidRPr="006E0A25">
        <w:rPr>
          <w:rFonts w:ascii="Arquitecta" w:hAnsi="Arquitecta"/>
          <w:sz w:val="24"/>
          <w:szCs w:val="24"/>
        </w:rPr>
        <w:t xml:space="preserve"> </w:t>
      </w:r>
      <w:r w:rsidR="00D5696A">
        <w:rPr>
          <w:rFonts w:ascii="Arquitecta" w:hAnsi="Arquitecta"/>
          <w:sz w:val="24"/>
          <w:szCs w:val="24"/>
        </w:rPr>
        <w:t>c</w:t>
      </w:r>
      <w:r w:rsidR="00D5696A" w:rsidRPr="006E0A25">
        <w:rPr>
          <w:rFonts w:ascii="Arquitecta" w:hAnsi="Arquitecta"/>
          <w:sz w:val="24"/>
          <w:szCs w:val="24"/>
        </w:rPr>
        <w:t>irculaires</w:t>
      </w:r>
    </w:p>
    <w:p w14:paraId="69CDC46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15F3BB9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conception de la piste dépend de l'utilisation de la halle dans laquelle elle sera installée. Pour une salle consacrée exclusivement à l'athlétisme, la piste circulaire peut être installée de manière permanente. Pour une salle polyvalente qui sera utilisée pour d'autres sports et pour des manifestations non-sportives, voir 8.3.1.2 et 8.3.1.3.</w:t>
      </w:r>
    </w:p>
    <w:p w14:paraId="426F8CF5" w14:textId="77777777" w:rsidR="00314759" w:rsidRPr="006E0A25" w:rsidRDefault="00314759" w:rsidP="00314759">
      <w:pPr>
        <w:pStyle w:val="Bodytext1"/>
        <w:spacing w:line="240" w:lineRule="auto"/>
        <w:jc w:val="both"/>
        <w:rPr>
          <w:rFonts w:ascii="Arquitecta" w:hAnsi="Arquitecta"/>
          <w:sz w:val="24"/>
          <w:szCs w:val="24"/>
          <w:lang w:val="fr-FR"/>
        </w:rPr>
      </w:pPr>
    </w:p>
    <w:p w14:paraId="4C7F605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soubassement sur lequel le revêtement de la piste, des pistes d'élan et des aires d'impulsion sera coulé doit être soit plein (ex. béton) soit, pour une construction suspendue (planches de bois ou feuilles de contreplaqué fixées sur solives), sans sections de suspension spécifiques. Dans la mesure des possibilités techniques, le soubassement aura une résistance uniforme sur toute sa surface. Pour les aires d'impulsion pour les sauts, ces exigences seront contrôlées avant chaque compétition. Toutefois, il est admis qu'une construction </w:t>
      </w:r>
      <w:r w:rsidRPr="006E0A25">
        <w:rPr>
          <w:rFonts w:ascii="Arquitecta" w:hAnsi="Arquitecta"/>
          <w:sz w:val="24"/>
          <w:szCs w:val="24"/>
          <w:lang w:val="fr-FR"/>
        </w:rPr>
        <w:lastRenderedPageBreak/>
        <w:t xml:space="preserve">suspendue comporte, entre les solives de la piste d'élan, quelques variations de "sensation" même quand le sol et le revêtement sont d'une épaisseur raisonnable. Une "section de suspension" est une section délibérément conçue ou construite pour apporter une aide supplémentaire à l'athlète. </w:t>
      </w:r>
      <w:r w:rsidRPr="006E0A25">
        <w:rPr>
          <w:rFonts w:ascii="Arquitecta" w:hAnsi="Arquitecta"/>
          <w:color w:val="000000"/>
          <w:sz w:val="24"/>
          <w:szCs w:val="24"/>
          <w:lang w:val="fr-FR"/>
        </w:rPr>
        <w:t>On peut difficilement fixer les limites de la déformation sous la charge et assimiler cette déformation à une aide aux athlètes grâce à un rythme ou à un rebond accru.</w:t>
      </w:r>
      <w:r w:rsidRPr="006E0A25">
        <w:rPr>
          <w:rFonts w:ascii="Arquitecta" w:hAnsi="Arquitecta"/>
          <w:sz w:val="24"/>
          <w:szCs w:val="24"/>
          <w:lang w:val="fr-FR"/>
        </w:rPr>
        <w:t xml:space="preserve"> La déformation d'une construction suspendue dépend du poids de l'athlète, de l'écart entre les supports, de l'épaisseur des planches et de leur module d'élasticité. La déformation sous l'impact est approximativement doublée par rapport à une même charge statique.</w:t>
      </w:r>
    </w:p>
    <w:p w14:paraId="4D9F61BD" w14:textId="77777777" w:rsidR="00314759" w:rsidRPr="006E0A25" w:rsidRDefault="00314759" w:rsidP="00314759">
      <w:pPr>
        <w:pStyle w:val="Bodytext1"/>
        <w:spacing w:line="240" w:lineRule="auto"/>
        <w:jc w:val="both"/>
        <w:rPr>
          <w:rFonts w:ascii="Arquitecta" w:hAnsi="Arquitecta"/>
          <w:strike/>
          <w:color w:val="FF40FF"/>
          <w:sz w:val="24"/>
          <w:szCs w:val="24"/>
          <w:lang w:val="fr-FR"/>
        </w:rPr>
      </w:pPr>
    </w:p>
    <w:p w14:paraId="767566B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prérequis pour l’installation réussie d’une piste couverte dans un bâtiment existant (ex. une piste installée sur une plateforme) est une planification attentive en vue de faciliter le déplacement des équipements nécessaires aux concours et aux courses ainsi que les entrées et les sorties des athlètes et des officiels. On contrôlera</w:t>
      </w:r>
      <w:r w:rsidRPr="006E0A25">
        <w:rPr>
          <w:rFonts w:ascii="Arquitecta" w:hAnsi="Arquitecta"/>
          <w:color w:val="000000"/>
          <w:sz w:val="24"/>
          <w:szCs w:val="24"/>
          <w:lang w:val="fr-FR"/>
        </w:rPr>
        <w:t xml:space="preserve"> la bonne visibilité </w:t>
      </w:r>
      <w:r w:rsidRPr="006E0A25">
        <w:rPr>
          <w:rFonts w:ascii="Arquitecta" w:hAnsi="Arquitecta"/>
          <w:sz w:val="24"/>
          <w:szCs w:val="24"/>
          <w:lang w:val="fr-FR"/>
        </w:rPr>
        <w:t>pour les spectateurs.</w:t>
      </w:r>
    </w:p>
    <w:p w14:paraId="10F2C9F6" w14:textId="77777777" w:rsidR="00314759" w:rsidRPr="006E0A25" w:rsidRDefault="00314759" w:rsidP="00314759">
      <w:pPr>
        <w:pStyle w:val="Bodytext1"/>
        <w:spacing w:line="240" w:lineRule="auto"/>
        <w:jc w:val="both"/>
        <w:rPr>
          <w:rFonts w:ascii="Arquitecta" w:hAnsi="Arquitecta"/>
          <w:sz w:val="24"/>
          <w:szCs w:val="24"/>
          <w:lang w:val="fr-FR"/>
        </w:rPr>
      </w:pPr>
    </w:p>
    <w:p w14:paraId="4D3A947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charges à utiliser pour les calculs de la conception seront déterminées par les ingénieurs en construction en prenant en compte les règles de conception locales ainsi que les charges additionnelles des équipements amovibles tels les panneaux d'affichage et </w:t>
      </w:r>
      <w:r w:rsidRPr="006E0A25">
        <w:rPr>
          <w:rFonts w:ascii="Arquitecta" w:hAnsi="Arquitecta"/>
          <w:color w:val="000000"/>
          <w:sz w:val="24"/>
          <w:szCs w:val="24"/>
          <w:lang w:val="fr-FR"/>
        </w:rPr>
        <w:t>les</w:t>
      </w:r>
      <w:r w:rsidRPr="006E0A25">
        <w:rPr>
          <w:rFonts w:ascii="Arquitecta" w:hAnsi="Arquitecta"/>
          <w:sz w:val="24"/>
          <w:szCs w:val="24"/>
          <w:lang w:val="fr-FR"/>
        </w:rPr>
        <w:t xml:space="preserve"> vérins mécaniques ou hydrauliques.</w:t>
      </w:r>
    </w:p>
    <w:p w14:paraId="5B5F937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7CA9396F" w14:textId="77777777" w:rsidR="00314759" w:rsidRPr="006E0A25" w:rsidRDefault="00314759" w:rsidP="00314759">
      <w:pPr>
        <w:pStyle w:val="Bodytext1"/>
        <w:spacing w:line="240" w:lineRule="auto"/>
        <w:jc w:val="both"/>
        <w:rPr>
          <w:rFonts w:ascii="Arquitecta" w:hAnsi="Arquitecta"/>
          <w:sz w:val="24"/>
          <w:szCs w:val="24"/>
          <w:lang w:val="fr-FR"/>
        </w:rPr>
      </w:pPr>
    </w:p>
    <w:p w14:paraId="030D452C"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8.3.1.1 Piste permanente</w:t>
      </w:r>
    </w:p>
    <w:p w14:paraId="2F23678D" w14:textId="77777777" w:rsidR="00314759" w:rsidRPr="006E0A25" w:rsidRDefault="00314759" w:rsidP="00314759">
      <w:pPr>
        <w:pStyle w:val="Bodytext1"/>
        <w:spacing w:line="240" w:lineRule="auto"/>
        <w:jc w:val="both"/>
        <w:rPr>
          <w:rFonts w:ascii="Arquitecta" w:hAnsi="Arquitecta"/>
          <w:sz w:val="24"/>
          <w:szCs w:val="24"/>
          <w:lang w:val="fr-FR"/>
        </w:rPr>
      </w:pPr>
    </w:p>
    <w:p w14:paraId="7C48596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une salle consacrée à l'athlétisme, une piste permanente est préférable. Une piste permanente a l'avantage de pouvoir être coulée sur un soubassement plein qui fournira une résistance uniforme sur toute sa surface. Le soubassement est normalement en béton. De plus, le mesurage de tous les départs peut être fixé définitivement. </w:t>
      </w:r>
    </w:p>
    <w:p w14:paraId="7E9A9257" w14:textId="77777777" w:rsidR="00314759" w:rsidRPr="006E0A25" w:rsidRDefault="00314759" w:rsidP="00314759">
      <w:pPr>
        <w:pStyle w:val="Bodytext1"/>
        <w:spacing w:line="240" w:lineRule="auto"/>
        <w:jc w:val="both"/>
        <w:rPr>
          <w:rFonts w:ascii="Arquitecta" w:hAnsi="Arquitecta"/>
          <w:sz w:val="24"/>
          <w:szCs w:val="24"/>
          <w:lang w:val="fr-FR"/>
        </w:rPr>
      </w:pPr>
    </w:p>
    <w:p w14:paraId="0AED103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Bien qu'une installation permanente offre les meilleures conditions pour la compétition et l'entraînement de l'athlétisme, elle peut représenter un désavantage économique de par le manque de souplesse concernant son usage. Si une souplesse d'utilisation est requise, une piste permanente avec des virages relevables ou une piste amovible est à prévoir.</w:t>
      </w:r>
    </w:p>
    <w:p w14:paraId="4393C427" w14:textId="77777777" w:rsidR="00314759" w:rsidRPr="006E0A25" w:rsidRDefault="00314759" w:rsidP="00314759">
      <w:pPr>
        <w:pStyle w:val="Bodytext1"/>
        <w:spacing w:line="240" w:lineRule="auto"/>
        <w:jc w:val="both"/>
        <w:rPr>
          <w:rFonts w:ascii="Arquitecta" w:hAnsi="Arquitecta"/>
          <w:sz w:val="24"/>
          <w:szCs w:val="24"/>
          <w:lang w:val="fr-FR"/>
        </w:rPr>
      </w:pPr>
    </w:p>
    <w:p w14:paraId="16D8F286"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8.3.1.2 Piste permanente avec virages relevables</w:t>
      </w:r>
    </w:p>
    <w:p w14:paraId="1BDCB6CE" w14:textId="77777777" w:rsidR="00314759" w:rsidRPr="006E0A25" w:rsidRDefault="00314759" w:rsidP="00314759">
      <w:pPr>
        <w:pStyle w:val="Bodytext1"/>
        <w:spacing w:line="240" w:lineRule="auto"/>
        <w:jc w:val="both"/>
        <w:rPr>
          <w:rFonts w:ascii="Arquitecta" w:hAnsi="Arquitecta"/>
          <w:sz w:val="24"/>
          <w:szCs w:val="24"/>
          <w:lang w:val="fr-FR"/>
        </w:rPr>
      </w:pPr>
    </w:p>
    <w:p w14:paraId="7D5DB22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désavantages d'une piste permanente peuvent être en partie compensés par une piste composée de parties fixes et amovibles. Il s'agit d'une piste dont les lignes droites et les virages sont installés au ras du sol ou tracés au sol. Pour l'entraînement et les compétitions, les virages peuvent être relevés à la hauteur requise. Un système de vérins mécaniques ou hydrauliques permet une installation en quelques minutes. Un autre avantage du système mécanique ou hydraulique est que tout le virage peut être levé en un seul tenant, assurant ainsi une uniformité du revêtement de la piste.  Les panneaux du virage sont articulés. Lorsqu'ils sont posés à plat, l'intervalle entre ces panneaux varie de 0 à quelques millimètres en allant de l'intérieur vers l’extérieur du virage.</w:t>
      </w:r>
    </w:p>
    <w:p w14:paraId="0E899B81" w14:textId="77777777" w:rsidR="00314759" w:rsidRPr="006E0A25" w:rsidRDefault="00314759" w:rsidP="00314759">
      <w:pPr>
        <w:pStyle w:val="Bodytext1"/>
        <w:spacing w:line="240" w:lineRule="auto"/>
        <w:jc w:val="both"/>
        <w:rPr>
          <w:rFonts w:ascii="Arquitecta" w:hAnsi="Arquitecta"/>
          <w:sz w:val="24"/>
          <w:szCs w:val="24"/>
          <w:lang w:val="fr-FR"/>
        </w:rPr>
      </w:pPr>
    </w:p>
    <w:p w14:paraId="501F630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L'inclinaison de chaque section du virage sera déterminée afin de programmer un levage synchronisé déclenché par des commandes automatiques. Le levage du virage vers la position haute est assuré par des vérins contrôlés électroniquement. </w:t>
      </w:r>
    </w:p>
    <w:p w14:paraId="5F26E21A" w14:textId="77777777" w:rsidR="00314759" w:rsidRPr="006E0A25" w:rsidRDefault="00314759" w:rsidP="00314759">
      <w:pPr>
        <w:pStyle w:val="Bodytext1"/>
        <w:spacing w:line="240" w:lineRule="auto"/>
        <w:jc w:val="both"/>
        <w:rPr>
          <w:rFonts w:ascii="Arquitecta" w:hAnsi="Arquitecta"/>
          <w:sz w:val="24"/>
          <w:szCs w:val="24"/>
          <w:lang w:val="fr-FR"/>
        </w:rPr>
      </w:pPr>
    </w:p>
    <w:p w14:paraId="71BCE22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principaux avantages d'une piste permanente avec virages relevables sont la souplesse d'utilisation de la salle pour d'autres manifestations et la vitesse d'assemblage et de désassemblage. </w:t>
      </w:r>
    </w:p>
    <w:p w14:paraId="763BC7E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6E71DB49"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8.3.1.3 Installations démontables</w:t>
      </w:r>
    </w:p>
    <w:p w14:paraId="20F67A08" w14:textId="77777777" w:rsidR="00314759" w:rsidRPr="006E0A25" w:rsidRDefault="00314759" w:rsidP="00314759">
      <w:pPr>
        <w:pStyle w:val="Bodytext1"/>
        <w:spacing w:line="240" w:lineRule="auto"/>
        <w:jc w:val="both"/>
        <w:rPr>
          <w:rFonts w:ascii="Arquitecta" w:hAnsi="Arquitecta"/>
          <w:sz w:val="24"/>
          <w:szCs w:val="24"/>
          <w:lang w:val="fr-FR"/>
        </w:rPr>
      </w:pPr>
    </w:p>
    <w:p w14:paraId="2AB437C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Une installation démontable peut être assemblée à partir d'unités préfabriquées qui, après désassemblage, peuvent être stockées quand elles ne sont pas utilisées.</w:t>
      </w:r>
    </w:p>
    <w:p w14:paraId="5ECCDA4E" w14:textId="77777777" w:rsidR="00314759" w:rsidRPr="006E0A25" w:rsidRDefault="00314759" w:rsidP="00314759">
      <w:pPr>
        <w:pStyle w:val="Bodytext1"/>
        <w:spacing w:line="240" w:lineRule="auto"/>
        <w:jc w:val="both"/>
        <w:rPr>
          <w:rFonts w:ascii="Arquitecta" w:hAnsi="Arquitecta"/>
          <w:sz w:val="24"/>
          <w:szCs w:val="24"/>
          <w:lang w:val="fr-FR"/>
        </w:rPr>
      </w:pPr>
    </w:p>
    <w:p w14:paraId="73DFDCB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Une piste démontable est composée de deux types d'unités distinctes : les panneaux de surface avec revêtement et </w:t>
      </w:r>
      <w:r w:rsidRPr="006E0A25">
        <w:rPr>
          <w:rFonts w:ascii="Arquitecta" w:hAnsi="Arquitecta"/>
          <w:color w:val="000000"/>
          <w:sz w:val="24"/>
          <w:szCs w:val="24"/>
          <w:lang w:val="fr-FR"/>
        </w:rPr>
        <w:t xml:space="preserve">les éléments de l’ossature </w:t>
      </w:r>
      <w:r w:rsidRPr="006E0A25">
        <w:rPr>
          <w:rFonts w:ascii="Arquitecta" w:hAnsi="Arquitecta"/>
          <w:sz w:val="24"/>
          <w:szCs w:val="24"/>
          <w:lang w:val="fr-FR"/>
        </w:rPr>
        <w:t>des virages relevés.</w:t>
      </w:r>
    </w:p>
    <w:p w14:paraId="6E2263E4" w14:textId="77777777" w:rsidR="00314759" w:rsidRPr="006E0A25" w:rsidRDefault="00314759" w:rsidP="00314759">
      <w:pPr>
        <w:pStyle w:val="Bodytext1"/>
        <w:spacing w:line="240" w:lineRule="auto"/>
        <w:jc w:val="both"/>
        <w:rPr>
          <w:rFonts w:ascii="Arquitecta" w:hAnsi="Arquitecta"/>
          <w:sz w:val="24"/>
          <w:szCs w:val="24"/>
          <w:lang w:val="fr-FR"/>
        </w:rPr>
      </w:pPr>
    </w:p>
    <w:p w14:paraId="385F09C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unités de surface sont des panneaux recouverts de feuilles de contreplaqué ou de voliges fixés sur des</w:t>
      </w:r>
      <w:r w:rsidRPr="006E0A25">
        <w:rPr>
          <w:rFonts w:ascii="Arquitecta" w:hAnsi="Arquitecta"/>
          <w:color w:val="000000"/>
          <w:sz w:val="24"/>
          <w:szCs w:val="24"/>
          <w:lang w:val="fr-FR"/>
        </w:rPr>
        <w:t xml:space="preserve"> solives en bois </w:t>
      </w:r>
      <w:r w:rsidRPr="006E0A25">
        <w:rPr>
          <w:rFonts w:ascii="Arquitecta" w:hAnsi="Arquitecta"/>
          <w:sz w:val="24"/>
          <w:szCs w:val="24"/>
          <w:lang w:val="fr-FR"/>
        </w:rPr>
        <w:t xml:space="preserve">sur lesquelles repose le revêtement. Les bords des panneaux doivent être à </w:t>
      </w:r>
      <w:r w:rsidRPr="006E0A25">
        <w:rPr>
          <w:rFonts w:ascii="Arquitecta" w:hAnsi="Arquitecta"/>
          <w:color w:val="000000"/>
          <w:sz w:val="24"/>
          <w:szCs w:val="24"/>
          <w:lang w:val="fr-FR"/>
        </w:rPr>
        <w:t xml:space="preserve">rainure et languette </w:t>
      </w:r>
      <w:r w:rsidRPr="006E0A25">
        <w:rPr>
          <w:rFonts w:ascii="Arquitecta" w:hAnsi="Arquitecta"/>
          <w:sz w:val="24"/>
          <w:szCs w:val="24"/>
          <w:lang w:val="fr-FR"/>
        </w:rPr>
        <w:t>pour faciliter leur jonction.</w:t>
      </w:r>
    </w:p>
    <w:p w14:paraId="3106088E" w14:textId="77777777" w:rsidR="00314759" w:rsidRPr="006E0A25" w:rsidRDefault="00314759" w:rsidP="00314759">
      <w:pPr>
        <w:pStyle w:val="Bodytext1"/>
        <w:spacing w:line="240" w:lineRule="auto"/>
        <w:jc w:val="both"/>
        <w:rPr>
          <w:rFonts w:ascii="Arquitecta" w:hAnsi="Arquitecta"/>
          <w:sz w:val="24"/>
          <w:szCs w:val="24"/>
          <w:lang w:val="fr-FR"/>
        </w:rPr>
      </w:pPr>
    </w:p>
    <w:p w14:paraId="4F83087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L’ossature peut être soit en bois, soit en métal et de préférence superposable une fois démontée pour stockage.</w:t>
      </w:r>
    </w:p>
    <w:p w14:paraId="70E80DF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 xml:space="preserve"> </w:t>
      </w:r>
    </w:p>
    <w:p w14:paraId="116C0BE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L'assemblage de la piste amovible est réalisé en respectant les étapes suivantes :</w:t>
      </w:r>
    </w:p>
    <w:p w14:paraId="79108017" w14:textId="77777777" w:rsidR="00314759" w:rsidRPr="006E0A25" w:rsidRDefault="00314759" w:rsidP="00314759">
      <w:pPr>
        <w:pStyle w:val="Bodytext1"/>
        <w:spacing w:line="240" w:lineRule="auto"/>
        <w:jc w:val="both"/>
        <w:rPr>
          <w:rFonts w:ascii="Arquitecta" w:hAnsi="Arquitecta"/>
          <w:sz w:val="24"/>
          <w:szCs w:val="24"/>
          <w:lang w:val="fr-FR"/>
        </w:rPr>
      </w:pPr>
    </w:p>
    <w:p w14:paraId="090EEBE5"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Faire reculer les tribunes rétractables (le cas échéant)</w:t>
      </w:r>
    </w:p>
    <w:p w14:paraId="1C7C5549"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 xml:space="preserve">Identifier les marques de mise en place de la piste </w:t>
      </w:r>
    </w:p>
    <w:p w14:paraId="68E0819F"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Installer le tapis de protection sur la zone de la piste</w:t>
      </w:r>
    </w:p>
    <w:p w14:paraId="07D9A222"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Installer l'ossature des virages relevés</w:t>
      </w:r>
    </w:p>
    <w:p w14:paraId="432D9F02"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Assembler la piste circulaire de 200m</w:t>
      </w:r>
    </w:p>
    <w:p w14:paraId="4839F375"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Assembler la piste de 60m du terrain central</w:t>
      </w:r>
    </w:p>
    <w:p w14:paraId="723DA046"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Installer les pistes d'élan et les aires de réception pour les épreuves de saut</w:t>
      </w:r>
    </w:p>
    <w:p w14:paraId="413A964A"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Installer</w:t>
      </w:r>
      <w:r w:rsidRPr="006E0A25">
        <w:rPr>
          <w:rFonts w:ascii="Arquitecta" w:hAnsi="Arquitecta"/>
          <w:color w:val="FF0000"/>
          <w:sz w:val="24"/>
          <w:szCs w:val="24"/>
          <w:lang w:val="fr-FR"/>
        </w:rPr>
        <w:t xml:space="preserve"> </w:t>
      </w:r>
      <w:r w:rsidRPr="006E0A25">
        <w:rPr>
          <w:rFonts w:ascii="Arquitecta" w:hAnsi="Arquitecta"/>
          <w:sz w:val="24"/>
          <w:szCs w:val="24"/>
          <w:lang w:val="fr-FR"/>
        </w:rPr>
        <w:t>l'aire du lancer du poids</w:t>
      </w:r>
    </w:p>
    <w:p w14:paraId="7FA46E45" w14:textId="77777777" w:rsidR="00314759" w:rsidRPr="006E0A25" w:rsidRDefault="00314759" w:rsidP="00C3722F">
      <w:pPr>
        <w:pStyle w:val="Bodytext1"/>
        <w:numPr>
          <w:ilvl w:val="0"/>
          <w:numId w:val="62"/>
        </w:numPr>
        <w:spacing w:line="240" w:lineRule="auto"/>
        <w:jc w:val="both"/>
        <w:rPr>
          <w:rFonts w:ascii="Arquitecta" w:hAnsi="Arquitecta"/>
          <w:sz w:val="24"/>
          <w:szCs w:val="24"/>
          <w:lang w:val="fr-FR"/>
        </w:rPr>
      </w:pPr>
      <w:r w:rsidRPr="006E0A25">
        <w:rPr>
          <w:rFonts w:ascii="Arquitecta" w:hAnsi="Arquitecta"/>
          <w:sz w:val="24"/>
          <w:szCs w:val="24"/>
          <w:lang w:val="fr-FR"/>
        </w:rPr>
        <w:t>Installer la rambarde de sécurité à l'extérieur des virages et le mur de freinage rembourré en bout de la piste de 60 m</w:t>
      </w:r>
    </w:p>
    <w:p w14:paraId="622741A7" w14:textId="77777777" w:rsidR="00314759" w:rsidRPr="006E0A25" w:rsidRDefault="00314759" w:rsidP="00314759">
      <w:pPr>
        <w:pStyle w:val="Bodytext1"/>
        <w:spacing w:line="240" w:lineRule="auto"/>
        <w:jc w:val="both"/>
        <w:rPr>
          <w:rFonts w:ascii="Arquitecta" w:hAnsi="Arquitecta"/>
          <w:sz w:val="24"/>
          <w:szCs w:val="24"/>
          <w:lang w:val="fr-FR"/>
        </w:rPr>
      </w:pPr>
    </w:p>
    <w:p w14:paraId="170E95C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piste doit être conçue soigneusement afin de garantir une résistance uniforme sur toute sa surface. On utilisera des panneaux robustes et rigides en dépit de la nature chronophage et gourmande en main d'œuvre des opérations d'assemblage, de démontage, de transport et de stockage.</w:t>
      </w:r>
    </w:p>
    <w:p w14:paraId="25950C00" w14:textId="77777777" w:rsidR="00314759" w:rsidRPr="006E0A25" w:rsidRDefault="00314759" w:rsidP="00314759">
      <w:pPr>
        <w:pStyle w:val="Bodytext1"/>
        <w:spacing w:line="240" w:lineRule="auto"/>
        <w:jc w:val="both"/>
        <w:rPr>
          <w:rFonts w:ascii="Arquitecta" w:hAnsi="Arquitecta"/>
          <w:sz w:val="24"/>
          <w:szCs w:val="24"/>
          <w:lang w:val="fr-FR"/>
        </w:rPr>
      </w:pPr>
    </w:p>
    <w:p w14:paraId="61FA168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Avec une conception attentive, une piste amovible de grande qualité répondant à toutes les attentes des meilleurs athlètes est possible. </w:t>
      </w:r>
    </w:p>
    <w:p w14:paraId="523EC0D6" w14:textId="77777777" w:rsidR="00314759" w:rsidRPr="006E0A25" w:rsidRDefault="00314759" w:rsidP="00314759">
      <w:pPr>
        <w:pStyle w:val="Bodytext1"/>
        <w:spacing w:line="240" w:lineRule="auto"/>
        <w:jc w:val="both"/>
        <w:rPr>
          <w:rFonts w:ascii="Arquitecta" w:hAnsi="Arquitecta"/>
          <w:sz w:val="24"/>
          <w:szCs w:val="24"/>
          <w:lang w:val="fr-FR"/>
        </w:rPr>
      </w:pPr>
    </w:p>
    <w:p w14:paraId="4C78A763" w14:textId="77777777" w:rsidR="00314759" w:rsidRPr="006E0A25" w:rsidRDefault="00314759" w:rsidP="00314759">
      <w:pPr>
        <w:pStyle w:val="Bodytext1"/>
        <w:spacing w:line="240" w:lineRule="auto"/>
        <w:jc w:val="both"/>
        <w:outlineLvl w:val="0"/>
        <w:rPr>
          <w:rFonts w:ascii="Arquitecta" w:hAnsi="Arquitecta"/>
          <w:b/>
          <w:sz w:val="24"/>
          <w:szCs w:val="24"/>
          <w:lang w:val="fr-FR"/>
        </w:rPr>
      </w:pPr>
      <w:r w:rsidRPr="006E0A25">
        <w:rPr>
          <w:rFonts w:ascii="Arquitecta" w:hAnsi="Arquitecta"/>
          <w:b/>
          <w:sz w:val="24"/>
          <w:szCs w:val="24"/>
          <w:lang w:val="fr-FR"/>
        </w:rPr>
        <w:tab/>
        <w:t>8.3.1.4 Contrôle des mesures des installations démontables</w:t>
      </w:r>
    </w:p>
    <w:p w14:paraId="4BBA4C0B" w14:textId="77777777" w:rsidR="00314759" w:rsidRPr="006E0A25" w:rsidRDefault="00314759" w:rsidP="00314759">
      <w:pPr>
        <w:pStyle w:val="Bodytext1"/>
        <w:jc w:val="both"/>
        <w:rPr>
          <w:rFonts w:ascii="Arquitecta" w:hAnsi="Arquitecta"/>
          <w:b/>
          <w:sz w:val="24"/>
          <w:szCs w:val="24"/>
          <w:lang w:val="fr-FR"/>
        </w:rPr>
      </w:pPr>
    </w:p>
    <w:p w14:paraId="45041BFC"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 xml:space="preserve">Chaque fois que les sections démontables sont réinstallées conformément aux instructions du fabricant, un contrôle des mesures sera effectué pour s'assurer que la piste réinstallée et son marquage répondent toujours aux exigences de l'IAAF. L'échelle du re-mesurage dépendra de la construction physique des sections démontables. </w:t>
      </w:r>
    </w:p>
    <w:p w14:paraId="49B27228" w14:textId="77777777" w:rsidR="00314759" w:rsidRPr="006E0A25" w:rsidRDefault="00314759" w:rsidP="00314759">
      <w:pPr>
        <w:pStyle w:val="Bodytext1"/>
        <w:jc w:val="both"/>
        <w:rPr>
          <w:rFonts w:ascii="Arquitecta" w:hAnsi="Arquitecta"/>
          <w:sz w:val="24"/>
          <w:szCs w:val="24"/>
          <w:lang w:val="fr-FR"/>
        </w:rPr>
      </w:pPr>
    </w:p>
    <w:p w14:paraId="5DD239AD"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Des points de repère permanents doivent être tracés dans la salle accueillant la piste démontable pour permettre son réassemblage rapide et conforme aux instructions du constructeur et pour s'assurer que les deux moitiés de chaque virage s'alignent exactement.</w:t>
      </w:r>
    </w:p>
    <w:p w14:paraId="64FB972F"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r>
    </w:p>
    <w:p w14:paraId="22E3D126"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 xml:space="preserve">De même, la ligne d'arrivée de la piste de sprint doit être repérée définitivement. La ligne d'arrivée sera rétablie sur la piste nouvellement assemblée. Ensuite, la (les) ligne(s) de départ peuvent être mesurées et tracées. </w:t>
      </w:r>
    </w:p>
    <w:p w14:paraId="18DB67F0"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r>
    </w:p>
    <w:p w14:paraId="342F2074"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b/>
          <w:sz w:val="24"/>
          <w:szCs w:val="24"/>
          <w:lang w:val="fr-FR"/>
        </w:rPr>
        <w:tab/>
        <w:t>8.3.1.5 Installation démontable sur ossature en acier</w:t>
      </w:r>
    </w:p>
    <w:p w14:paraId="0EFCD9CF" w14:textId="77777777" w:rsidR="00314759" w:rsidRPr="006E0A25" w:rsidRDefault="00314759" w:rsidP="00314759">
      <w:pPr>
        <w:pStyle w:val="Bodytext1"/>
        <w:jc w:val="both"/>
        <w:rPr>
          <w:rFonts w:ascii="Arquitecta" w:hAnsi="Arquitecta"/>
          <w:sz w:val="24"/>
          <w:szCs w:val="24"/>
          <w:lang w:val="fr-FR"/>
        </w:rPr>
      </w:pPr>
    </w:p>
    <w:p w14:paraId="153CA19C"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 xml:space="preserve">Les sections démontables de la piste construite sur ossature en acier avec boulonnage minimal présenteront un mouvement différentiel minimal entre chaque installation dès lors que la température ambiante, au moment de l'assemblage de la piste, sera la même que la température de conception. Pour des pistes assemblées conformément aux instructions du constructeur, il doit suffire de contrôler les mesures de la </w:t>
      </w:r>
      <w:r w:rsidRPr="006E0A25">
        <w:rPr>
          <w:rFonts w:ascii="Arquitecta" w:hAnsi="Arquitecta"/>
          <w:sz w:val="24"/>
          <w:szCs w:val="24"/>
          <w:lang w:val="fr-FR"/>
        </w:rPr>
        <w:lastRenderedPageBreak/>
        <w:t xml:space="preserve">ligne de course du couloir 1 de la piste circulaire et des couloirs 1 à 8 de la piste de sprint après chaque installation pour prouver que la piste est toujours conforme aux exigences métriques de l'IAAF. </w:t>
      </w:r>
    </w:p>
    <w:p w14:paraId="5210951E" w14:textId="77777777" w:rsidR="00314759" w:rsidRPr="006E0A25" w:rsidRDefault="00314759" w:rsidP="00314759">
      <w:pPr>
        <w:pStyle w:val="Bodytext1"/>
        <w:jc w:val="both"/>
        <w:rPr>
          <w:rFonts w:ascii="Arquitecta" w:hAnsi="Arquitecta"/>
          <w:sz w:val="24"/>
          <w:szCs w:val="24"/>
          <w:lang w:val="fr-FR"/>
        </w:rPr>
      </w:pPr>
    </w:p>
    <w:p w14:paraId="6135899F" w14:textId="77777777" w:rsidR="00314759" w:rsidRPr="006E0A25" w:rsidRDefault="00314759" w:rsidP="00314759">
      <w:pPr>
        <w:pStyle w:val="Bodytext1"/>
        <w:spacing w:line="240" w:lineRule="auto"/>
        <w:jc w:val="both"/>
        <w:outlineLvl w:val="0"/>
        <w:rPr>
          <w:rFonts w:ascii="Arquitecta" w:hAnsi="Arquitecta"/>
          <w:b/>
          <w:color w:val="000000"/>
          <w:sz w:val="24"/>
          <w:szCs w:val="24"/>
          <w:lang w:val="fr-FR"/>
        </w:rPr>
      </w:pPr>
      <w:r w:rsidRPr="006E0A25">
        <w:rPr>
          <w:rFonts w:ascii="Arquitecta" w:hAnsi="Arquitecta"/>
          <w:b/>
          <w:sz w:val="24"/>
          <w:szCs w:val="24"/>
          <w:lang w:val="fr-FR"/>
        </w:rPr>
        <w:tab/>
        <w:t>8.3.1.6</w:t>
      </w:r>
      <w:r w:rsidRPr="006E0A25">
        <w:rPr>
          <w:rFonts w:ascii="Arquitecta" w:hAnsi="Arquitecta"/>
          <w:b/>
          <w:color w:val="000000"/>
          <w:sz w:val="24"/>
          <w:szCs w:val="24"/>
          <w:lang w:val="fr-FR"/>
        </w:rPr>
        <w:t xml:space="preserve"> Installation démontable sur ossature en bois et/ou des surfaces synthétiques en pose libre</w:t>
      </w:r>
    </w:p>
    <w:p w14:paraId="5DED7DEA" w14:textId="77777777" w:rsidR="00314759" w:rsidRPr="006E0A25" w:rsidRDefault="00314759" w:rsidP="00314759">
      <w:pPr>
        <w:pStyle w:val="Bodytext1"/>
        <w:jc w:val="both"/>
        <w:rPr>
          <w:rFonts w:ascii="Arquitecta" w:hAnsi="Arquitecta"/>
          <w:sz w:val="24"/>
          <w:szCs w:val="24"/>
          <w:lang w:val="fr-FR"/>
        </w:rPr>
      </w:pPr>
    </w:p>
    <w:p w14:paraId="7B045C1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bois gonfle et se resserre, les boulons peuvent être serrés avec différentes tensions et le synthétique en pose libre se déforme quand il est roulé. Par conséquent, chaque fois que ces pistes sont assemblées, chaque marque de départ doit être remesurée pour s'assurer que les distances sont toujours conformes aux intervalles de tolérance.</w:t>
      </w:r>
    </w:p>
    <w:p w14:paraId="714DAF46" w14:textId="77777777" w:rsidR="00314759" w:rsidRPr="006E0A25" w:rsidRDefault="00314759" w:rsidP="00314759">
      <w:pPr>
        <w:pStyle w:val="Bodytext1"/>
        <w:spacing w:line="240" w:lineRule="auto"/>
        <w:jc w:val="both"/>
        <w:rPr>
          <w:rFonts w:ascii="Arquitecta" w:hAnsi="Arquitecta"/>
          <w:sz w:val="24"/>
          <w:szCs w:val="24"/>
          <w:lang w:val="fr-FR"/>
        </w:rPr>
      </w:pPr>
    </w:p>
    <w:p w14:paraId="4C4A173A" w14:textId="72AC1FFF"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8.3.2 </w:t>
      </w:r>
      <w:r w:rsidR="00D5696A">
        <w:rPr>
          <w:rFonts w:ascii="Arquitecta" w:hAnsi="Arquitecta"/>
          <w:sz w:val="24"/>
          <w:szCs w:val="24"/>
        </w:rPr>
        <w:t>Détails</w:t>
      </w:r>
      <w:r w:rsidRPr="006E0A25">
        <w:rPr>
          <w:rFonts w:ascii="Arquitecta" w:hAnsi="Arquitecta"/>
          <w:sz w:val="24"/>
          <w:szCs w:val="24"/>
        </w:rPr>
        <w:t xml:space="preserve"> </w:t>
      </w:r>
      <w:r w:rsidR="00D5696A">
        <w:rPr>
          <w:rFonts w:ascii="Arquitecta" w:hAnsi="Arquitecta"/>
          <w:sz w:val="24"/>
          <w:szCs w:val="24"/>
        </w:rPr>
        <w:t>structurels</w:t>
      </w:r>
      <w:r w:rsidRPr="006E0A25">
        <w:rPr>
          <w:rFonts w:ascii="Arquitecta" w:hAnsi="Arquitecta"/>
          <w:sz w:val="24"/>
          <w:szCs w:val="24"/>
        </w:rPr>
        <w:t xml:space="preserve"> </w:t>
      </w:r>
      <w:r w:rsidR="00D5696A">
        <w:rPr>
          <w:rFonts w:ascii="Arquitecta" w:hAnsi="Arquitecta"/>
          <w:sz w:val="24"/>
          <w:szCs w:val="24"/>
        </w:rPr>
        <w:t>de</w:t>
      </w:r>
      <w:r w:rsidRPr="006E0A25">
        <w:rPr>
          <w:rFonts w:ascii="Arquitecta" w:hAnsi="Arquitecta"/>
          <w:sz w:val="24"/>
          <w:szCs w:val="24"/>
        </w:rPr>
        <w:t xml:space="preserve"> la </w:t>
      </w:r>
      <w:r w:rsidR="00D5696A">
        <w:rPr>
          <w:rFonts w:ascii="Arquitecta" w:hAnsi="Arquitecta"/>
          <w:sz w:val="24"/>
          <w:szCs w:val="24"/>
        </w:rPr>
        <w:t>piste</w:t>
      </w:r>
      <w:r w:rsidRPr="006E0A25">
        <w:rPr>
          <w:rFonts w:ascii="Arquitecta" w:hAnsi="Arquitecta"/>
          <w:sz w:val="24"/>
          <w:szCs w:val="24"/>
        </w:rPr>
        <w:t xml:space="preserve"> </w:t>
      </w:r>
      <w:r w:rsidR="00D5696A">
        <w:rPr>
          <w:rFonts w:ascii="Arquitecta" w:hAnsi="Arquitecta"/>
          <w:sz w:val="24"/>
          <w:szCs w:val="24"/>
        </w:rPr>
        <w:t>circulaire</w:t>
      </w:r>
    </w:p>
    <w:p w14:paraId="5169DD38" w14:textId="77777777" w:rsidR="00314759" w:rsidRPr="006E0A25" w:rsidRDefault="00314759" w:rsidP="00314759">
      <w:pPr>
        <w:pStyle w:val="Bodytext1"/>
        <w:spacing w:line="240" w:lineRule="auto"/>
        <w:jc w:val="both"/>
        <w:rPr>
          <w:rFonts w:ascii="Arquitecta" w:hAnsi="Arquitecta"/>
          <w:sz w:val="24"/>
          <w:szCs w:val="24"/>
          <w:lang w:val="fr-FR"/>
        </w:rPr>
      </w:pPr>
    </w:p>
    <w:p w14:paraId="65587C5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spécifications du Chapitre 3 s'appliquent généralement au revêtement de la piste. Toutefois, l'absorption des chocs et les propriétés de déformation verticale seront différentes si l'épaisseur absolue est inférieure à l'épaisseur absolue du Certificat du Produit. L'épaisseur du revêtement sur une piste circulaire amovible ne sera pas inférieure à 9mm. L'épaisseur du revêtement sur une piste circulaire permanente ne sera pas inférieure à 13mm.</w:t>
      </w:r>
    </w:p>
    <w:p w14:paraId="0EA61A80" w14:textId="77777777" w:rsidR="00314759" w:rsidRPr="006E0A25" w:rsidRDefault="00314759" w:rsidP="00314759">
      <w:pPr>
        <w:pStyle w:val="Bodytext1"/>
        <w:spacing w:line="240" w:lineRule="auto"/>
        <w:jc w:val="both"/>
        <w:rPr>
          <w:rFonts w:ascii="Arquitecta" w:hAnsi="Arquitecta"/>
          <w:sz w:val="24"/>
          <w:szCs w:val="24"/>
          <w:lang w:val="fr-FR"/>
        </w:rPr>
      </w:pPr>
    </w:p>
    <w:p w14:paraId="155369A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des raisons de sécurité, les virages relevés doivent disposer d'une zone de sécurité minimale de 0,20m de large mesurée à partir du bord extérieur du marquage du couloir extérieur. De plus, le bord extérieur de la piste circulaire doit être muni d'une rambarde de protection à partir du début de la courbe de transition, tout au long du virage et jusqu'au début de la prochaine ligne droite. </w:t>
      </w:r>
    </w:p>
    <w:p w14:paraId="3C082A1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20449891" w14:textId="77777777" w:rsidR="00314759" w:rsidRPr="006E0A25" w:rsidRDefault="00314759" w:rsidP="00314759">
      <w:pPr>
        <w:pStyle w:val="Bodytext1"/>
        <w:spacing w:line="240" w:lineRule="auto"/>
        <w:jc w:val="both"/>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Si le bord intérieur de la piste présente une dénivellation de plus de 0,10m, une zone de sécurité d'au moins 0,30m de large, au niveau du bord intérieur de la piste, doit être ajoutée.</w:t>
      </w:r>
    </w:p>
    <w:p w14:paraId="029DBA16" w14:textId="77777777" w:rsidR="00314759" w:rsidRPr="006E0A25" w:rsidRDefault="00314759" w:rsidP="00314759">
      <w:pPr>
        <w:pStyle w:val="Bodytext1"/>
        <w:spacing w:line="240" w:lineRule="auto"/>
        <w:jc w:val="both"/>
        <w:rPr>
          <w:rFonts w:ascii="Arquitecta" w:hAnsi="Arquitecta"/>
          <w:sz w:val="24"/>
          <w:szCs w:val="24"/>
          <w:lang w:val="fr-FR"/>
        </w:rPr>
      </w:pPr>
    </w:p>
    <w:p w14:paraId="77F89570" w14:textId="3B8D74B4"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8.3.3 </w:t>
      </w:r>
      <w:r w:rsidR="00D5696A">
        <w:rPr>
          <w:rFonts w:ascii="Arquitecta" w:hAnsi="Arquitecta"/>
          <w:sz w:val="24"/>
          <w:szCs w:val="24"/>
        </w:rPr>
        <w:t>Détails</w:t>
      </w:r>
      <w:r w:rsidRPr="006E0A25">
        <w:rPr>
          <w:rFonts w:ascii="Arquitecta" w:hAnsi="Arquitecta"/>
          <w:sz w:val="24"/>
          <w:szCs w:val="24"/>
        </w:rPr>
        <w:t xml:space="preserve"> </w:t>
      </w:r>
      <w:r w:rsidR="00D5696A">
        <w:rPr>
          <w:rFonts w:ascii="Arquitecta" w:hAnsi="Arquitecta"/>
          <w:sz w:val="24"/>
          <w:szCs w:val="24"/>
        </w:rPr>
        <w:t>structurels</w:t>
      </w:r>
      <w:r w:rsidRPr="006E0A25">
        <w:rPr>
          <w:rFonts w:ascii="Arquitecta" w:hAnsi="Arquitecta"/>
          <w:sz w:val="24"/>
          <w:szCs w:val="24"/>
        </w:rPr>
        <w:t xml:space="preserve"> </w:t>
      </w:r>
      <w:r w:rsidR="00D5696A">
        <w:rPr>
          <w:rFonts w:ascii="Arquitecta" w:hAnsi="Arquitecta"/>
          <w:sz w:val="24"/>
          <w:szCs w:val="24"/>
        </w:rPr>
        <w:t>de</w:t>
      </w:r>
      <w:r w:rsidRPr="006E0A25">
        <w:rPr>
          <w:rFonts w:ascii="Arquitecta" w:hAnsi="Arquitecta"/>
          <w:sz w:val="24"/>
          <w:szCs w:val="24"/>
        </w:rPr>
        <w:t xml:space="preserve"> la </w:t>
      </w:r>
      <w:r w:rsidR="00D5696A">
        <w:rPr>
          <w:rFonts w:ascii="Arquitecta" w:hAnsi="Arquitecta"/>
          <w:sz w:val="24"/>
          <w:szCs w:val="24"/>
        </w:rPr>
        <w:t>piste</w:t>
      </w:r>
      <w:r w:rsidRPr="006E0A25">
        <w:rPr>
          <w:rFonts w:ascii="Arquitecta" w:hAnsi="Arquitecta"/>
          <w:sz w:val="24"/>
          <w:szCs w:val="24"/>
        </w:rPr>
        <w:t xml:space="preserve"> </w:t>
      </w:r>
      <w:r w:rsidR="00D5696A">
        <w:rPr>
          <w:rFonts w:ascii="Arquitecta" w:hAnsi="Arquitecta"/>
          <w:sz w:val="24"/>
          <w:szCs w:val="24"/>
        </w:rPr>
        <w:t>du</w:t>
      </w:r>
      <w:r w:rsidRPr="006E0A25">
        <w:rPr>
          <w:rFonts w:ascii="Arquitecta" w:hAnsi="Arquitecta"/>
          <w:sz w:val="24"/>
          <w:szCs w:val="24"/>
        </w:rPr>
        <w:t xml:space="preserve"> </w:t>
      </w:r>
      <w:r w:rsidR="00D5696A">
        <w:rPr>
          <w:rFonts w:ascii="Arquitecta" w:hAnsi="Arquitecta"/>
          <w:sz w:val="24"/>
          <w:szCs w:val="24"/>
        </w:rPr>
        <w:t>terrain</w:t>
      </w:r>
      <w:r w:rsidRPr="006E0A25">
        <w:rPr>
          <w:rFonts w:ascii="Arquitecta" w:hAnsi="Arquitecta"/>
          <w:sz w:val="24"/>
          <w:szCs w:val="24"/>
        </w:rPr>
        <w:t xml:space="preserve"> </w:t>
      </w:r>
      <w:r w:rsidR="00D5696A">
        <w:rPr>
          <w:rFonts w:ascii="Arquitecta" w:hAnsi="Arquitecta"/>
          <w:sz w:val="24"/>
          <w:szCs w:val="24"/>
        </w:rPr>
        <w:t>central</w:t>
      </w:r>
    </w:p>
    <w:p w14:paraId="1689D36B" w14:textId="77777777" w:rsidR="00314759" w:rsidRPr="006E0A25" w:rsidRDefault="00314759" w:rsidP="00314759">
      <w:pPr>
        <w:pStyle w:val="Bodytext1"/>
        <w:spacing w:line="240" w:lineRule="auto"/>
        <w:jc w:val="both"/>
        <w:rPr>
          <w:rFonts w:ascii="Arquitecta" w:hAnsi="Arquitecta"/>
          <w:sz w:val="24"/>
          <w:szCs w:val="24"/>
          <w:lang w:val="fr-FR"/>
        </w:rPr>
      </w:pPr>
    </w:p>
    <w:p w14:paraId="40805F4D"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revêtement de la piste du terrain central et celui de la piste circulaire doivent être les mêmes. L'épaisseur des deux peut être différente.</w:t>
      </w:r>
    </w:p>
    <w:p w14:paraId="17D4E5FE" w14:textId="77777777" w:rsidR="00314759" w:rsidRPr="006E0A25" w:rsidRDefault="00314759" w:rsidP="00314759">
      <w:pPr>
        <w:pStyle w:val="Bodytext1"/>
        <w:spacing w:line="240" w:lineRule="auto"/>
        <w:jc w:val="both"/>
        <w:rPr>
          <w:rFonts w:ascii="Arquitecta" w:hAnsi="Arquitecta"/>
          <w:sz w:val="24"/>
          <w:szCs w:val="24"/>
          <w:lang w:val="fr-FR"/>
        </w:rPr>
      </w:pPr>
    </w:p>
    <w:p w14:paraId="5D87ECA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Dans la mesure du possible, le revêtement de la piste du terrain central et celui des pistes d'élan doivent répondre aux spécifications des Protocoles de Test des Installations de Piste de l'IAAF. Leur épaisseur absolue doit être conforme à celle indiquée sur le Certificat de Produit de l'IAAF.</w:t>
      </w:r>
    </w:p>
    <w:p w14:paraId="428EC964" w14:textId="77777777" w:rsidR="00314759" w:rsidRPr="006E0A25" w:rsidRDefault="00314759" w:rsidP="00314759">
      <w:pPr>
        <w:pStyle w:val="Bodytext1"/>
        <w:spacing w:line="240" w:lineRule="auto"/>
        <w:jc w:val="both"/>
        <w:rPr>
          <w:rFonts w:ascii="Arquitecta" w:hAnsi="Arquitecta"/>
          <w:sz w:val="24"/>
          <w:szCs w:val="24"/>
          <w:lang w:val="fr-FR"/>
        </w:rPr>
      </w:pPr>
    </w:p>
    <w:p w14:paraId="7AD0CB6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dimensions hors tout de la piste du terrain central avec un dégagement de 3,00m avant la ligne de départ et de 10,00 à 15,00m derrière la ligne d'arrivée seront de 73,00 à 78,00m de long et de 7,32m (6 couloirs de 1,22m) à 9,76m (8 couloirs de 1,22m) de large.</w:t>
      </w:r>
    </w:p>
    <w:p w14:paraId="37192D7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5BF1839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mur de freinage rembourré, contre lequel les athlètes peuvent s'arrêter en toute sécurité, doit avoir un cadre rigide et un entretoisement lui permettant de résister au choc horizontal de 6 à 8 athlètes entrant dans le mur à des vitesses de plus de 8m/sec.</w:t>
      </w:r>
    </w:p>
    <w:p w14:paraId="5B5250DC" w14:textId="77777777" w:rsidR="00314759" w:rsidRPr="006E0A25" w:rsidRDefault="00314759" w:rsidP="00314759">
      <w:pPr>
        <w:pStyle w:val="Bodytext1"/>
        <w:spacing w:line="240" w:lineRule="auto"/>
        <w:jc w:val="both"/>
        <w:rPr>
          <w:rFonts w:ascii="Arquitecta" w:hAnsi="Arquitecta"/>
          <w:sz w:val="24"/>
          <w:szCs w:val="24"/>
          <w:lang w:val="fr-FR"/>
        </w:rPr>
      </w:pPr>
    </w:p>
    <w:p w14:paraId="7FF4DE5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L'inclinaison latérale globale maximale de la piste du terrain central ne dépassera pas 1% et l'inclinaison globale dans le sens de la course ne dépassera pas 0,1%. En tout point, l'inclinaison ne dépassera pas 0,4%. Trois niveaux doivent être pris à chacun des points suivants : le départ du 60m, le départ du 50m, 25m et la ligne d'arrivée pour prouver que les exigences concernant ces inclinaisons sont respectées.</w:t>
      </w:r>
    </w:p>
    <w:p w14:paraId="70018D75" w14:textId="77777777" w:rsidR="00314759" w:rsidRPr="006E0A25" w:rsidRDefault="00314759" w:rsidP="00314759">
      <w:pPr>
        <w:pStyle w:val="Bodytext1"/>
        <w:spacing w:line="240" w:lineRule="auto"/>
        <w:jc w:val="both"/>
        <w:rPr>
          <w:rFonts w:ascii="Arquitecta" w:hAnsi="Arquitecta"/>
          <w:sz w:val="24"/>
          <w:szCs w:val="24"/>
          <w:lang w:val="fr-FR"/>
        </w:rPr>
      </w:pPr>
    </w:p>
    <w:p w14:paraId="069CBF0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46589328" w14:textId="045ABBA1"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lastRenderedPageBreak/>
        <w:t xml:space="preserve">8.3.4 </w:t>
      </w:r>
      <w:r w:rsidR="00CA2965" w:rsidRPr="006E0A25">
        <w:rPr>
          <w:rFonts w:ascii="Arquitecta" w:hAnsi="Arquitecta"/>
          <w:sz w:val="24"/>
          <w:szCs w:val="24"/>
        </w:rPr>
        <w:t>D</w:t>
      </w:r>
      <w:r w:rsidR="00CA2965">
        <w:rPr>
          <w:rFonts w:ascii="Arquitecta" w:hAnsi="Arquitecta"/>
          <w:sz w:val="24"/>
          <w:szCs w:val="24"/>
        </w:rPr>
        <w:t>é</w:t>
      </w:r>
      <w:r w:rsidR="00CA2965" w:rsidRPr="006E0A25">
        <w:rPr>
          <w:rFonts w:ascii="Arquitecta" w:hAnsi="Arquitecta"/>
          <w:sz w:val="24"/>
          <w:szCs w:val="24"/>
        </w:rPr>
        <w:t>tails</w:t>
      </w:r>
      <w:r w:rsidRPr="006E0A25">
        <w:rPr>
          <w:rFonts w:ascii="Arquitecta" w:hAnsi="Arquitecta"/>
          <w:sz w:val="24"/>
          <w:szCs w:val="24"/>
        </w:rPr>
        <w:t xml:space="preserve"> structurels </w:t>
      </w:r>
      <w:r w:rsidR="00CA2965">
        <w:rPr>
          <w:rFonts w:ascii="Arquitecta" w:hAnsi="Arquitecta"/>
          <w:sz w:val="24"/>
          <w:szCs w:val="24"/>
        </w:rPr>
        <w:t>d</w:t>
      </w:r>
      <w:r w:rsidR="00CA2965" w:rsidRPr="006E0A25">
        <w:rPr>
          <w:rFonts w:ascii="Arquitecta" w:hAnsi="Arquitecta"/>
          <w:sz w:val="24"/>
          <w:szCs w:val="24"/>
        </w:rPr>
        <w:t>es</w:t>
      </w:r>
      <w:r w:rsidRPr="006E0A25">
        <w:rPr>
          <w:rFonts w:ascii="Arquitecta" w:hAnsi="Arquitecta"/>
          <w:sz w:val="24"/>
          <w:szCs w:val="24"/>
        </w:rPr>
        <w:t xml:space="preserve"> installations </w:t>
      </w:r>
      <w:r w:rsidR="00D5696A">
        <w:rPr>
          <w:rFonts w:ascii="Arquitecta" w:hAnsi="Arquitecta"/>
          <w:sz w:val="24"/>
          <w:szCs w:val="24"/>
        </w:rPr>
        <w:t>pour</w:t>
      </w:r>
      <w:r w:rsidRPr="006E0A25">
        <w:rPr>
          <w:rFonts w:ascii="Arquitecta" w:hAnsi="Arquitecta"/>
          <w:sz w:val="24"/>
          <w:szCs w:val="24"/>
        </w:rPr>
        <w:t xml:space="preserve"> </w:t>
      </w:r>
      <w:r w:rsidR="00D5696A">
        <w:rPr>
          <w:rFonts w:ascii="Arquitecta" w:hAnsi="Arquitecta"/>
          <w:sz w:val="24"/>
          <w:szCs w:val="24"/>
        </w:rPr>
        <w:t>les</w:t>
      </w:r>
      <w:r w:rsidRPr="006E0A25">
        <w:rPr>
          <w:rFonts w:ascii="Arquitecta" w:hAnsi="Arquitecta"/>
          <w:sz w:val="24"/>
          <w:szCs w:val="24"/>
        </w:rPr>
        <w:t xml:space="preserve"> </w:t>
      </w:r>
      <w:r w:rsidR="00D5696A">
        <w:rPr>
          <w:rFonts w:ascii="Arquitecta" w:hAnsi="Arquitecta"/>
          <w:sz w:val="24"/>
          <w:szCs w:val="24"/>
        </w:rPr>
        <w:t>sauts</w:t>
      </w:r>
    </w:p>
    <w:p w14:paraId="4F1240C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0A4C8EB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règles pour les épreuves de saut exigent que le soubassement sur lequel le revêtement de la piste d'élan est coulé soit plein (ex. béton) ou, pour une construction suspendue (planches de bois ou feuilles de contreplaqué fixées sur solives et d'une épaisseur suffisante pour ne pas fournir de rebond indu), sans sections de suspension.</w:t>
      </w:r>
    </w:p>
    <w:p w14:paraId="360C4D63" w14:textId="77777777" w:rsidR="00314759" w:rsidRPr="006E0A25" w:rsidRDefault="00314759" w:rsidP="00314759">
      <w:pPr>
        <w:pStyle w:val="Bodytext1"/>
        <w:spacing w:line="240" w:lineRule="auto"/>
        <w:jc w:val="both"/>
        <w:rPr>
          <w:rFonts w:ascii="Arquitecta" w:hAnsi="Arquitecta"/>
          <w:sz w:val="24"/>
          <w:szCs w:val="24"/>
          <w:lang w:val="fr-FR"/>
        </w:rPr>
      </w:pPr>
    </w:p>
    <w:p w14:paraId="1101A45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Il est préférable que l'aire de réception pour le saut en longueur et le triple-saut soit une construction permanente dans le</w:t>
      </w:r>
      <w:r w:rsidRPr="006E0A25">
        <w:rPr>
          <w:rFonts w:ascii="Arquitecta" w:hAnsi="Arquitecta"/>
          <w:color w:val="FF0000"/>
          <w:sz w:val="24"/>
          <w:szCs w:val="24"/>
          <w:lang w:val="fr-FR"/>
        </w:rPr>
        <w:t xml:space="preserve"> </w:t>
      </w:r>
      <w:r w:rsidRPr="006E0A25">
        <w:rPr>
          <w:rFonts w:ascii="Arquitecta" w:hAnsi="Arquitecta"/>
          <w:sz w:val="24"/>
          <w:szCs w:val="24"/>
          <w:lang w:val="fr-FR"/>
        </w:rPr>
        <w:t xml:space="preserve">sol de la halle. </w:t>
      </w:r>
    </w:p>
    <w:p w14:paraId="07094045"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08F35B2E"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décider de l'épaisseur des panneaux de la piste d'élan amovible du saut à la perche, il faudra tenir compte de la profondeur du butoir. </w:t>
      </w:r>
    </w:p>
    <w:p w14:paraId="7AFDAB74" w14:textId="77777777" w:rsidR="00314759" w:rsidRPr="006E0A25" w:rsidRDefault="00314759" w:rsidP="00314759">
      <w:pPr>
        <w:pStyle w:val="Bodytext1"/>
        <w:spacing w:line="240" w:lineRule="auto"/>
        <w:jc w:val="both"/>
        <w:rPr>
          <w:rFonts w:ascii="Arquitecta" w:hAnsi="Arquitecta"/>
          <w:sz w:val="24"/>
          <w:szCs w:val="24"/>
          <w:lang w:val="fr-FR"/>
        </w:rPr>
      </w:pPr>
    </w:p>
    <w:p w14:paraId="70A786B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tout le reste, les exigences structurelles sont les mêmes que pour les pistes en plein air.</w:t>
      </w:r>
    </w:p>
    <w:p w14:paraId="304FBB0B" w14:textId="77777777" w:rsidR="00314759" w:rsidRPr="006E0A25" w:rsidRDefault="00314759" w:rsidP="00314759">
      <w:pPr>
        <w:pStyle w:val="Bodytext1"/>
        <w:spacing w:line="240" w:lineRule="auto"/>
        <w:jc w:val="both"/>
        <w:rPr>
          <w:rFonts w:ascii="Arquitecta" w:hAnsi="Arquitecta"/>
          <w:sz w:val="24"/>
          <w:szCs w:val="24"/>
          <w:lang w:val="fr-FR"/>
        </w:rPr>
      </w:pPr>
    </w:p>
    <w:p w14:paraId="7DC75AAD" w14:textId="42EF8003"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8.3.5 </w:t>
      </w:r>
      <w:r w:rsidR="00D5696A">
        <w:rPr>
          <w:rFonts w:ascii="Arquitecta" w:hAnsi="Arquitecta"/>
          <w:sz w:val="24"/>
          <w:szCs w:val="24"/>
        </w:rPr>
        <w:t>Détails</w:t>
      </w:r>
      <w:r w:rsidRPr="006E0A25">
        <w:rPr>
          <w:rFonts w:ascii="Arquitecta" w:hAnsi="Arquitecta"/>
          <w:sz w:val="24"/>
          <w:szCs w:val="24"/>
        </w:rPr>
        <w:t xml:space="preserve"> </w:t>
      </w:r>
      <w:r w:rsidR="00D5696A">
        <w:rPr>
          <w:rFonts w:ascii="Arquitecta" w:hAnsi="Arquitecta"/>
          <w:sz w:val="24"/>
          <w:szCs w:val="24"/>
        </w:rPr>
        <w:t>structurels</w:t>
      </w:r>
      <w:r w:rsidRPr="006E0A25">
        <w:rPr>
          <w:rFonts w:ascii="Arquitecta" w:hAnsi="Arquitecta"/>
          <w:sz w:val="24"/>
          <w:szCs w:val="24"/>
        </w:rPr>
        <w:t xml:space="preserve"> </w:t>
      </w:r>
      <w:r w:rsidR="00D5696A">
        <w:rPr>
          <w:rFonts w:ascii="Arquitecta" w:hAnsi="Arquitecta"/>
          <w:sz w:val="24"/>
          <w:szCs w:val="24"/>
        </w:rPr>
        <w:t>de</w:t>
      </w:r>
      <w:r w:rsidRPr="006E0A25">
        <w:rPr>
          <w:rFonts w:ascii="Arquitecta" w:hAnsi="Arquitecta"/>
          <w:sz w:val="24"/>
          <w:szCs w:val="24"/>
        </w:rPr>
        <w:t xml:space="preserve"> </w:t>
      </w:r>
      <w:r w:rsidR="00D5696A">
        <w:rPr>
          <w:rFonts w:ascii="Arquitecta" w:hAnsi="Arquitecta"/>
          <w:sz w:val="24"/>
          <w:szCs w:val="24"/>
        </w:rPr>
        <w:t>l’installation</w:t>
      </w:r>
      <w:r w:rsidRPr="006E0A25">
        <w:rPr>
          <w:rFonts w:ascii="Arquitecta" w:hAnsi="Arquitecta"/>
          <w:sz w:val="24"/>
          <w:szCs w:val="24"/>
        </w:rPr>
        <w:t xml:space="preserve"> </w:t>
      </w:r>
      <w:r w:rsidR="00D5696A">
        <w:rPr>
          <w:rFonts w:ascii="Arquitecta" w:hAnsi="Arquitecta"/>
          <w:sz w:val="24"/>
          <w:szCs w:val="24"/>
        </w:rPr>
        <w:t>pour</w:t>
      </w:r>
      <w:r w:rsidRPr="006E0A25">
        <w:rPr>
          <w:rFonts w:ascii="Arquitecta" w:hAnsi="Arquitecta"/>
          <w:sz w:val="24"/>
          <w:szCs w:val="24"/>
        </w:rPr>
        <w:t xml:space="preserve"> </w:t>
      </w:r>
      <w:r w:rsidR="00D5696A">
        <w:rPr>
          <w:rFonts w:ascii="Arquitecta" w:hAnsi="Arquitecta"/>
          <w:sz w:val="24"/>
          <w:szCs w:val="24"/>
        </w:rPr>
        <w:t>le</w:t>
      </w:r>
      <w:r w:rsidRPr="006E0A25">
        <w:rPr>
          <w:rFonts w:ascii="Arquitecta" w:hAnsi="Arquitecta"/>
          <w:sz w:val="24"/>
          <w:szCs w:val="24"/>
        </w:rPr>
        <w:t xml:space="preserve"> </w:t>
      </w:r>
      <w:r w:rsidR="00D5696A">
        <w:rPr>
          <w:rFonts w:ascii="Arquitecta" w:hAnsi="Arquitecta"/>
          <w:sz w:val="24"/>
          <w:szCs w:val="24"/>
        </w:rPr>
        <w:t>lancer</w:t>
      </w:r>
      <w:r w:rsidRPr="006E0A25">
        <w:rPr>
          <w:rFonts w:ascii="Arquitecta" w:hAnsi="Arquitecta"/>
          <w:sz w:val="24"/>
          <w:szCs w:val="24"/>
        </w:rPr>
        <w:t xml:space="preserve"> </w:t>
      </w:r>
      <w:r w:rsidR="00D5696A">
        <w:rPr>
          <w:rFonts w:ascii="Arquitecta" w:hAnsi="Arquitecta"/>
          <w:sz w:val="24"/>
          <w:szCs w:val="24"/>
        </w:rPr>
        <w:t>du</w:t>
      </w:r>
      <w:r w:rsidRPr="006E0A25">
        <w:rPr>
          <w:rFonts w:ascii="Arquitecta" w:hAnsi="Arquitecta"/>
          <w:sz w:val="24"/>
          <w:szCs w:val="24"/>
        </w:rPr>
        <w:t xml:space="preserve"> </w:t>
      </w:r>
      <w:r w:rsidR="00D5696A">
        <w:rPr>
          <w:rFonts w:ascii="Arquitecta" w:hAnsi="Arquitecta"/>
          <w:sz w:val="24"/>
          <w:szCs w:val="24"/>
        </w:rPr>
        <w:t>poids</w:t>
      </w:r>
    </w:p>
    <w:p w14:paraId="63EE9C33" w14:textId="77777777" w:rsidR="00314759" w:rsidRPr="006E0A25" w:rsidRDefault="00314759" w:rsidP="00314759">
      <w:pPr>
        <w:pStyle w:val="Bodytext1"/>
        <w:spacing w:line="240" w:lineRule="auto"/>
        <w:jc w:val="both"/>
        <w:rPr>
          <w:rFonts w:ascii="Arquitecta" w:hAnsi="Arquitecta"/>
          <w:sz w:val="24"/>
          <w:szCs w:val="24"/>
          <w:lang w:val="fr-FR"/>
        </w:rPr>
      </w:pPr>
    </w:p>
    <w:p w14:paraId="53EB4C6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secteur de chute pour le lancer du poids comprend généralement un triangle (une partie du secteur de 34,92° partant radialement du centre du cercle de lancer) et un rectangle dont les bords sont distants d'au moins 9,00m avec une ligne de fond à 0,50m au minimum au-delà de l'actuel record du Monde pour les hommes ou pour les femmes (Fig. 8.3.5). La surface du secteur de chute du poids doit être recouverte d'un matériau approprié sur lequel le poids laissera une empreinte et qui minimisera le rebond.</w:t>
      </w:r>
    </w:p>
    <w:p w14:paraId="04DE2F1C" w14:textId="77777777" w:rsidR="00314759" w:rsidRPr="006E0A25" w:rsidRDefault="00314759" w:rsidP="00314759">
      <w:pPr>
        <w:pStyle w:val="Bodytext1"/>
        <w:spacing w:line="240" w:lineRule="auto"/>
        <w:jc w:val="both"/>
        <w:rPr>
          <w:rFonts w:ascii="Arquitecta" w:hAnsi="Arquitecta"/>
          <w:sz w:val="24"/>
          <w:szCs w:val="24"/>
          <w:lang w:val="fr-FR"/>
        </w:rPr>
      </w:pPr>
    </w:p>
    <w:p w14:paraId="5AC2010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secteur de chute sera clôturé à son extrémité et sur les deux côtés, en se rapprochant aussi près du cercle de lancer que nécessaire pour la sécurité des spectateurs, des athlètes et des officiels, par une barrière d'arrêt et/ou un filet de protection d'environ 4m de hauteur qui arrêtera un poids, qu'il soit en vol ou qu'il rebondisse sur le secteur de chute.</w:t>
      </w:r>
    </w:p>
    <w:p w14:paraId="5FAEBB7E" w14:textId="77777777" w:rsidR="00314759" w:rsidRPr="006E0A25" w:rsidRDefault="00314759" w:rsidP="00314759">
      <w:pPr>
        <w:pStyle w:val="Bodytext1"/>
        <w:spacing w:line="240" w:lineRule="auto"/>
        <w:jc w:val="both"/>
        <w:rPr>
          <w:rFonts w:ascii="Arquitecta" w:hAnsi="Arquitecta"/>
          <w:sz w:val="24"/>
          <w:szCs w:val="24"/>
          <w:lang w:val="fr-FR"/>
        </w:rPr>
      </w:pPr>
    </w:p>
    <w:p w14:paraId="4D5BA8F7" w14:textId="77777777" w:rsidR="00314759" w:rsidRPr="006E0A25" w:rsidRDefault="00314759" w:rsidP="00314759">
      <w:pPr>
        <w:pStyle w:val="Bodytext1"/>
        <w:spacing w:line="240" w:lineRule="auto"/>
        <w:jc w:val="both"/>
        <w:rPr>
          <w:rFonts w:ascii="Arquitecta" w:hAnsi="Arquitecta"/>
          <w:lang w:val="fr-FR"/>
        </w:rPr>
      </w:pPr>
    </w:p>
    <w:p w14:paraId="1A42EC77" w14:textId="4130390B" w:rsidR="00314759" w:rsidRPr="006E0A25" w:rsidRDefault="0090479E" w:rsidP="00314759">
      <w:pPr>
        <w:pStyle w:val="Bodytext1"/>
        <w:spacing w:line="240" w:lineRule="auto"/>
        <w:jc w:val="both"/>
        <w:rPr>
          <w:rFonts w:ascii="Arquitecta" w:hAnsi="Arquitecta"/>
          <w:lang w:val="fr-FR"/>
        </w:rPr>
      </w:pPr>
      <w:r>
        <w:rPr>
          <w:noProof/>
        </w:rPr>
        <w:pict w14:anchorId="7D0E8059">
          <v:shape id="_x0000_s1203" type="#_x0000_t75" style="position:absolute;left:0;text-align:left;margin-left:24.95pt;margin-top:6.8pt;width:453.75pt;height:170.25pt;z-index:47;visibility:visible;mso-wrap-style:square;mso-wrap-distance-left:9pt;mso-wrap-distance-top:0;mso-wrap-distance-right:9pt;mso-wrap-distance-bottom:0;mso-position-horizontal:absolute;mso-position-horizontal-relative:text;mso-position-vertical:absolute;mso-position-vertical-relative:text" stroked="t">
            <v:imagedata r:id="rId148" o:title=""/>
            <w10:wrap type="square"/>
          </v:shape>
        </w:pict>
      </w:r>
    </w:p>
    <w:p w14:paraId="14765857" w14:textId="77777777" w:rsidR="00314759" w:rsidRPr="00CA2965" w:rsidRDefault="00314759" w:rsidP="00314759">
      <w:pPr>
        <w:rPr>
          <w:rFonts w:ascii="Arquitecta" w:hAnsi="Arquitecta"/>
          <w:b/>
          <w:sz w:val="20"/>
          <w:szCs w:val="20"/>
        </w:rPr>
      </w:pPr>
      <w:r w:rsidRPr="00CA2965">
        <w:rPr>
          <w:rFonts w:ascii="Arquitecta" w:hAnsi="Arquitecta"/>
          <w:b/>
          <w:sz w:val="20"/>
          <w:szCs w:val="20"/>
        </w:rPr>
        <w:t>Figure 8.3.5 – Installation, lancer du poids (Dimensions en m)</w:t>
      </w:r>
    </w:p>
    <w:p w14:paraId="1B27C38C" w14:textId="77777777" w:rsidR="00314759" w:rsidRPr="00CA2965" w:rsidRDefault="00314759" w:rsidP="00314759">
      <w:pPr>
        <w:rPr>
          <w:rFonts w:ascii="Arquitecta" w:hAnsi="Arquitecta"/>
          <w:sz w:val="20"/>
          <w:szCs w:val="20"/>
        </w:rPr>
      </w:pPr>
    </w:p>
    <w:p w14:paraId="5F857F57" w14:textId="77777777" w:rsidR="00314759" w:rsidRPr="00CA2965" w:rsidRDefault="00314759" w:rsidP="00314759">
      <w:pPr>
        <w:rPr>
          <w:rFonts w:ascii="Arquitecta" w:hAnsi="Arquitecta"/>
          <w:sz w:val="20"/>
          <w:szCs w:val="20"/>
        </w:rPr>
      </w:pPr>
      <w:r w:rsidRPr="00CA2965">
        <w:rPr>
          <w:rFonts w:ascii="Arquitecta" w:hAnsi="Arquitecta"/>
          <w:sz w:val="20"/>
          <w:szCs w:val="20"/>
        </w:rPr>
        <w:t xml:space="preserve">1 Cercle du lancer du poids </w:t>
      </w:r>
    </w:p>
    <w:p w14:paraId="1F731043" w14:textId="77777777" w:rsidR="00314759" w:rsidRPr="00CA2965" w:rsidRDefault="00314759" w:rsidP="00314759">
      <w:pPr>
        <w:rPr>
          <w:rFonts w:ascii="Arquitecta" w:hAnsi="Arquitecta"/>
          <w:sz w:val="20"/>
          <w:szCs w:val="20"/>
        </w:rPr>
      </w:pPr>
      <w:r w:rsidRPr="00CA2965">
        <w:rPr>
          <w:rFonts w:ascii="Arquitecta" w:hAnsi="Arquitecta"/>
          <w:sz w:val="20"/>
          <w:szCs w:val="20"/>
        </w:rPr>
        <w:t>2 Secteur de chute avec barrière de sécurité</w:t>
      </w:r>
    </w:p>
    <w:p w14:paraId="1C43A426" w14:textId="77777777" w:rsidR="00314759" w:rsidRPr="006E0A25" w:rsidRDefault="00314759" w:rsidP="00314759">
      <w:pPr>
        <w:pStyle w:val="Bodytext1"/>
        <w:spacing w:line="240" w:lineRule="auto"/>
        <w:jc w:val="both"/>
        <w:rPr>
          <w:rFonts w:ascii="Arquitecta" w:hAnsi="Arquitecta"/>
          <w:lang w:val="fr-FR"/>
        </w:rPr>
      </w:pPr>
    </w:p>
    <w:p w14:paraId="5D495CCC" w14:textId="77777777" w:rsidR="00CA2965" w:rsidRDefault="00CA2965" w:rsidP="00CA2965">
      <w:pPr>
        <w:pStyle w:val="Titre3"/>
        <w:tabs>
          <w:tab w:val="left" w:pos="1247"/>
        </w:tabs>
        <w:jc w:val="both"/>
        <w:rPr>
          <w:rFonts w:ascii="Arquitecta" w:hAnsi="Arquitecta"/>
        </w:rPr>
      </w:pPr>
    </w:p>
    <w:p w14:paraId="3062A51C" w14:textId="6BD28F06" w:rsidR="00314759" w:rsidRPr="006E0A25" w:rsidRDefault="00314759" w:rsidP="00CA2965">
      <w:pPr>
        <w:pStyle w:val="Titre3"/>
        <w:tabs>
          <w:tab w:val="left" w:pos="1247"/>
        </w:tabs>
        <w:jc w:val="both"/>
        <w:rPr>
          <w:rFonts w:ascii="Arquitecta" w:hAnsi="Arquitecta"/>
          <w:sz w:val="24"/>
          <w:szCs w:val="24"/>
        </w:rPr>
      </w:pPr>
      <w:r w:rsidRPr="006E0A25">
        <w:rPr>
          <w:rFonts w:ascii="Arquitecta" w:hAnsi="Arquitecta"/>
          <w:sz w:val="24"/>
          <w:szCs w:val="24"/>
        </w:rPr>
        <w:t xml:space="preserve">8.3.6 </w:t>
      </w:r>
      <w:r w:rsidR="00D5696A">
        <w:rPr>
          <w:rFonts w:ascii="Arquitecta" w:hAnsi="Arquitecta"/>
          <w:sz w:val="24"/>
          <w:szCs w:val="24"/>
        </w:rPr>
        <w:t>Mesurage</w:t>
      </w:r>
      <w:r w:rsidRPr="006E0A25">
        <w:rPr>
          <w:rFonts w:ascii="Arquitecta" w:hAnsi="Arquitecta"/>
          <w:sz w:val="24"/>
          <w:szCs w:val="24"/>
        </w:rPr>
        <w:t xml:space="preserve"> </w:t>
      </w:r>
      <w:r w:rsidR="00D5696A">
        <w:rPr>
          <w:rFonts w:ascii="Arquitecta" w:hAnsi="Arquitecta"/>
          <w:sz w:val="24"/>
          <w:szCs w:val="24"/>
        </w:rPr>
        <w:t>et</w:t>
      </w:r>
      <w:r w:rsidRPr="006E0A25">
        <w:rPr>
          <w:rFonts w:ascii="Arquitecta" w:hAnsi="Arquitecta"/>
          <w:sz w:val="24"/>
          <w:szCs w:val="24"/>
        </w:rPr>
        <w:t xml:space="preserve"> </w:t>
      </w:r>
      <w:r w:rsidR="00D5696A">
        <w:rPr>
          <w:rFonts w:ascii="Arquitecta" w:hAnsi="Arquitecta"/>
          <w:sz w:val="24"/>
          <w:szCs w:val="24"/>
        </w:rPr>
        <w:t>traçage</w:t>
      </w:r>
      <w:r w:rsidRPr="006E0A25">
        <w:rPr>
          <w:rFonts w:ascii="Arquitecta" w:hAnsi="Arquitecta"/>
          <w:sz w:val="24"/>
          <w:szCs w:val="24"/>
        </w:rPr>
        <w:t xml:space="preserve"> </w:t>
      </w:r>
      <w:r w:rsidR="00D5696A">
        <w:rPr>
          <w:rFonts w:ascii="Arquitecta" w:hAnsi="Arquitecta"/>
          <w:sz w:val="24"/>
          <w:szCs w:val="24"/>
        </w:rPr>
        <w:t>de</w:t>
      </w:r>
      <w:r w:rsidRPr="006E0A25">
        <w:rPr>
          <w:rFonts w:ascii="Arquitecta" w:hAnsi="Arquitecta"/>
          <w:sz w:val="24"/>
          <w:szCs w:val="24"/>
        </w:rPr>
        <w:t xml:space="preserve"> </w:t>
      </w:r>
      <w:r w:rsidR="00D5696A">
        <w:rPr>
          <w:rFonts w:ascii="Arquitecta" w:hAnsi="Arquitecta"/>
          <w:sz w:val="24"/>
          <w:szCs w:val="24"/>
        </w:rPr>
        <w:t>la</w:t>
      </w:r>
      <w:r w:rsidRPr="006E0A25">
        <w:rPr>
          <w:rFonts w:ascii="Arquitecta" w:hAnsi="Arquitecta"/>
          <w:sz w:val="24"/>
          <w:szCs w:val="24"/>
        </w:rPr>
        <w:t xml:space="preserve"> </w:t>
      </w:r>
      <w:r w:rsidR="00D5696A">
        <w:rPr>
          <w:rFonts w:ascii="Arquitecta" w:hAnsi="Arquitecta"/>
          <w:sz w:val="24"/>
          <w:szCs w:val="24"/>
        </w:rPr>
        <w:t>piste</w:t>
      </w:r>
      <w:r w:rsidRPr="006E0A25">
        <w:rPr>
          <w:rFonts w:ascii="Arquitecta" w:hAnsi="Arquitecta"/>
          <w:sz w:val="24"/>
          <w:szCs w:val="24"/>
        </w:rPr>
        <w:t xml:space="preserve"> </w:t>
      </w:r>
      <w:r w:rsidR="00D5696A">
        <w:rPr>
          <w:rFonts w:ascii="Arquitecta" w:hAnsi="Arquitecta"/>
          <w:sz w:val="24"/>
          <w:szCs w:val="24"/>
        </w:rPr>
        <w:t>couverte</w:t>
      </w:r>
      <w:r w:rsidRPr="006E0A25">
        <w:rPr>
          <w:rFonts w:ascii="Arquitecta" w:hAnsi="Arquitecta"/>
          <w:sz w:val="24"/>
          <w:szCs w:val="24"/>
        </w:rPr>
        <w:t xml:space="preserve"> </w:t>
      </w:r>
      <w:r w:rsidR="00D5696A">
        <w:rPr>
          <w:rFonts w:ascii="Arquitecta" w:hAnsi="Arquitecta"/>
          <w:sz w:val="24"/>
          <w:szCs w:val="24"/>
        </w:rPr>
        <w:t>de</w:t>
      </w:r>
      <w:r w:rsidRPr="006E0A25">
        <w:rPr>
          <w:rFonts w:ascii="Arquitecta" w:hAnsi="Arquitecta"/>
          <w:sz w:val="24"/>
          <w:szCs w:val="24"/>
        </w:rPr>
        <w:t xml:space="preserve"> 200</w:t>
      </w:r>
      <w:r w:rsidR="00D5696A">
        <w:rPr>
          <w:rFonts w:ascii="Arquitecta" w:hAnsi="Arquitecta"/>
          <w:sz w:val="24"/>
          <w:szCs w:val="24"/>
        </w:rPr>
        <w:t>m</w:t>
      </w:r>
      <w:r w:rsidRPr="006E0A25">
        <w:rPr>
          <w:rFonts w:ascii="Arquitecta" w:hAnsi="Arquitecta"/>
          <w:sz w:val="24"/>
          <w:szCs w:val="24"/>
        </w:rPr>
        <w:t xml:space="preserve"> </w:t>
      </w:r>
      <w:r w:rsidRPr="006E0A25">
        <w:rPr>
          <w:rFonts w:ascii="Arquitecta" w:hAnsi="Arquitecta"/>
          <w:b w:val="0"/>
          <w:sz w:val="24"/>
          <w:szCs w:val="24"/>
        </w:rPr>
        <w:t>(</w:t>
      </w:r>
      <w:r w:rsidR="005255BC" w:rsidRPr="006E0A25">
        <w:rPr>
          <w:rFonts w:ascii="Arquitecta" w:hAnsi="Arquitecta"/>
          <w:b w:val="0"/>
          <w:sz w:val="24"/>
          <w:szCs w:val="24"/>
        </w:rPr>
        <w:t>Schéma</w:t>
      </w:r>
      <w:r w:rsidRPr="006E0A25">
        <w:rPr>
          <w:rFonts w:ascii="Arquitecta" w:hAnsi="Arquitecta"/>
          <w:b w:val="0"/>
          <w:sz w:val="24"/>
          <w:szCs w:val="24"/>
        </w:rPr>
        <w:t xml:space="preserve"> 8.3.6c)</w:t>
      </w:r>
    </w:p>
    <w:p w14:paraId="5364E149" w14:textId="77777777" w:rsidR="00314759" w:rsidRPr="006E0A25" w:rsidRDefault="00314759" w:rsidP="00314759">
      <w:pPr>
        <w:pStyle w:val="Bodytext1"/>
        <w:spacing w:line="240" w:lineRule="auto"/>
        <w:jc w:val="both"/>
        <w:rPr>
          <w:rFonts w:ascii="Arquitecta" w:hAnsi="Arquitecta"/>
          <w:lang w:val="fr-FR"/>
        </w:rPr>
      </w:pPr>
    </w:p>
    <w:p w14:paraId="51625FAF" w14:textId="4A76AA44"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On ne peut pas donner des règles détaillées pour le marquage du départ et de l'arrivée de chaque piste puisque les positions seront différentes en fonction de la longueur de la piste au couloir 1. </w:t>
      </w:r>
      <w:r w:rsidR="00D5696A" w:rsidRPr="00CA2965">
        <w:rPr>
          <w:rFonts w:ascii="Arquitecta" w:hAnsi="Arquitecta"/>
          <w:sz w:val="24"/>
          <w:szCs w:val="24"/>
          <w:lang w:val="fr-FR"/>
        </w:rPr>
        <w:t>Cela dit</w:t>
      </w:r>
      <w:r w:rsidRPr="00CA2965">
        <w:rPr>
          <w:rFonts w:ascii="Arquitecta" w:hAnsi="Arquitecta"/>
          <w:sz w:val="24"/>
          <w:szCs w:val="24"/>
          <w:lang w:val="fr-FR"/>
        </w:rPr>
        <w:t>, les principes de base à adopter pour toutes les pistes sont explicités ici, ainsi que le détail du marquage d'une piste d'une longueur nominale de 200m.</w:t>
      </w:r>
    </w:p>
    <w:p w14:paraId="2CFBCC9F" w14:textId="227DDDBD"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Le mesurage de la piste doit être effectué à 0,30m du bord intérieur de la lice ou, en l'absence d'une lice, à 0,20m de la ligne blanche délimitant l'intérieur de la piste. Les autres couloirs seront mesurés à 0,20m du bord intérieur du couloir. </w:t>
      </w:r>
    </w:p>
    <w:p w14:paraId="50D37464" w14:textId="51B0664A"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Tout le marquage sera conforme au "Plan de marquage de la Piste Couverte de 200m Standard de l'IAAF" (Schéma 8.3.6c joint à ce manuel). Des marques pour les épreuves nationales peuvent être ajoutées dans la mesure où elles n'entrent pas en conflit avec le marquage international. </w:t>
      </w:r>
    </w:p>
    <w:p w14:paraId="32CF4A1E" w14:textId="7750FB6C"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Le départ et l'arrivée d'une course devront être matérialisés par des lignes blanches de 0,05m de large, perpendiculairement aux lignes des couloirs dans la partie en ligne droite de la piste et le long d'une ligne de rayon pour les parties incurvées de la piste. Toutes les distances sont mesurées dans le sens des aiguilles d'une montre en partant du bord de la ligne d'arrivée le plus proche de la ligne de départ jusqu'au bord de la ligne de départ le plus éloigné de la ligne d'arrivée. </w:t>
      </w:r>
    </w:p>
    <w:p w14:paraId="23CA45CC" w14:textId="78CA5691"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Le règlement précise que, dans la mesure du possible, la ligne droite sera unique pour toutes les courses, qu'elle se trouvera dans la partie rectiligne et que la distance en ligne droite avant la ligne d'arrivée doit être la plus grande possible.</w:t>
      </w:r>
    </w:p>
    <w:p w14:paraId="52390EE0" w14:textId="0567EE18"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r>
      <w:r w:rsidRPr="00CA2965">
        <w:rPr>
          <w:rFonts w:ascii="Arquitecta" w:hAnsi="Arquitecta"/>
          <w:color w:val="000000"/>
          <w:sz w:val="24"/>
          <w:szCs w:val="24"/>
          <w:lang w:val="fr-FR"/>
        </w:rPr>
        <w:t>Afin de vérifier le bon alignement de la caméra et faciliter la lecture de l</w:t>
      </w:r>
      <w:r w:rsidRPr="00CA2965">
        <w:rPr>
          <w:rFonts w:ascii="Arquitecta" w:hAnsi="Arquitecta"/>
          <w:sz w:val="24"/>
          <w:szCs w:val="24"/>
          <w:lang w:val="fr-FR"/>
        </w:rPr>
        <w:t>'</w:t>
      </w:r>
      <w:r w:rsidRPr="00CA2965">
        <w:rPr>
          <w:rFonts w:ascii="Arquitecta" w:hAnsi="Arquitecta"/>
          <w:color w:val="000000"/>
          <w:sz w:val="24"/>
          <w:szCs w:val="24"/>
          <w:lang w:val="fr-FR"/>
        </w:rPr>
        <w:t>image de la photo d</w:t>
      </w:r>
      <w:r w:rsidRPr="00CA2965">
        <w:rPr>
          <w:rFonts w:ascii="Arquitecta" w:hAnsi="Arquitecta"/>
          <w:sz w:val="24"/>
          <w:szCs w:val="24"/>
          <w:lang w:val="fr-FR"/>
        </w:rPr>
        <w:t>'</w:t>
      </w:r>
      <w:r w:rsidRPr="00CA2965">
        <w:rPr>
          <w:rFonts w:ascii="Arquitecta" w:hAnsi="Arquitecta"/>
          <w:color w:val="000000"/>
          <w:sz w:val="24"/>
          <w:szCs w:val="24"/>
          <w:lang w:val="fr-FR"/>
        </w:rPr>
        <w:t>arrivée, les intersections des lignes de couloir et de la ligne d</w:t>
      </w:r>
      <w:r w:rsidRPr="00CA2965">
        <w:rPr>
          <w:rFonts w:ascii="Arquitecta" w:hAnsi="Arquitecta"/>
          <w:sz w:val="24"/>
          <w:szCs w:val="24"/>
          <w:lang w:val="fr-FR"/>
        </w:rPr>
        <w:t>'</w:t>
      </w:r>
      <w:r w:rsidRPr="00CA2965">
        <w:rPr>
          <w:rFonts w:ascii="Arquitecta" w:hAnsi="Arquitecta"/>
          <w:color w:val="000000"/>
          <w:sz w:val="24"/>
          <w:szCs w:val="24"/>
          <w:lang w:val="fr-FR"/>
        </w:rPr>
        <w:t>arrivée seront matérialisées en noir d</w:t>
      </w:r>
      <w:r w:rsidRPr="00CA2965">
        <w:rPr>
          <w:rFonts w:ascii="Arquitecta" w:hAnsi="Arquitecta"/>
          <w:sz w:val="24"/>
          <w:szCs w:val="24"/>
          <w:lang w:val="fr-FR"/>
        </w:rPr>
        <w:t>'</w:t>
      </w:r>
      <w:r w:rsidRPr="00CA2965">
        <w:rPr>
          <w:rFonts w:ascii="Arquitecta" w:hAnsi="Arquitecta"/>
          <w:color w:val="000000"/>
          <w:sz w:val="24"/>
          <w:szCs w:val="24"/>
          <w:lang w:val="fr-FR"/>
        </w:rPr>
        <w:t>une manière appropriée. Tout dessin de cette nature doit être limité à cette seule intersection sans dépassement au-delà de 20mm, et il ne se prolongera pas au-delà du bord de franchissement de la ligne d</w:t>
      </w:r>
      <w:r w:rsidRPr="00CA2965">
        <w:rPr>
          <w:rFonts w:ascii="Arquitecta" w:hAnsi="Arquitecta"/>
          <w:sz w:val="24"/>
          <w:szCs w:val="24"/>
          <w:lang w:val="fr-FR"/>
        </w:rPr>
        <w:t>'</w:t>
      </w:r>
      <w:r w:rsidRPr="00CA2965">
        <w:rPr>
          <w:rFonts w:ascii="Arquitecta" w:hAnsi="Arquitecta"/>
          <w:color w:val="000000"/>
          <w:sz w:val="24"/>
          <w:szCs w:val="24"/>
          <w:lang w:val="fr-FR"/>
        </w:rPr>
        <w:t>arrivée.</w:t>
      </w:r>
      <w:r w:rsidRPr="00CA2965">
        <w:rPr>
          <w:rFonts w:ascii="Arquitecta" w:hAnsi="Arquitecta"/>
          <w:sz w:val="24"/>
          <w:szCs w:val="24"/>
          <w:lang w:val="fr-FR"/>
        </w:rPr>
        <w:tab/>
      </w:r>
    </w:p>
    <w:p w14:paraId="00D03751" w14:textId="7F25B41B"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L'exigence essentielle pour toutes les lignes de départ, droites, échelonnées ou incurvées, est que la distance parcourue par les athlètes le long de la ligne de course la plus courte autorisée soit la même.</w:t>
      </w:r>
    </w:p>
    <w:p w14:paraId="09964B02" w14:textId="647B6226"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Dans la mesure du possible, les lignes de départ (et les lignes de prise d'élan pour les courses de relais) ne se trouveront pas sur la partie la plus relevée du virage.</w:t>
      </w:r>
      <w:r w:rsidRPr="00CA2965">
        <w:rPr>
          <w:rFonts w:ascii="Arquitecta" w:hAnsi="Arquitecta"/>
          <w:sz w:val="24"/>
          <w:szCs w:val="24"/>
          <w:lang w:val="fr-FR"/>
        </w:rPr>
        <w:tab/>
      </w:r>
    </w:p>
    <w:p w14:paraId="4C5334E7" w14:textId="6C712CD6"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Les courses jusqu'au 300 m compris, seront courues entièrement en couloir. Le départ des courses de plus de 300m et jusqu'au 800m se fera en couloir jusqu'à la fin du second virage. Le départ des courses de 800m peut être donné en couloir, auquel cas les coureurs restent dans leur couloir respectif jusqu'au premier ou au deuxième virage. Alternativement, le départ peut être donné en groupe en utilisant, de préférence, les couloirs 1 et 4. La méthode de marquage sera similaire à celle indiquée en 2.2.1.6.</w:t>
      </w:r>
    </w:p>
    <w:p w14:paraId="2C236629" w14:textId="4CD1F033"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Les courses supérieures au 800m doivent être courues en ligne, en utilisant une ligne de départ incurvée ou des départs groupés. Si on utilise le départ groupé, la ligne de rabattement se trouvera à la fin soit du premier, soit du second virage. </w:t>
      </w:r>
    </w:p>
    <w:p w14:paraId="25978896" w14:textId="2CF8A214"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Il doit y avoir des lignes de 0,05m de large (ligne de rabattement) tracées distinctement sur la largeur de la piste pour indiquer aux athlètes l'endroit où ils peuvent quitter leur couloir. Les courses supérieures à 800m seront courues en ligne, en utilisant une ligne de départ incurvée. </w:t>
      </w:r>
    </w:p>
    <w:p w14:paraId="0BC3F45D" w14:textId="596EB307"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La ligne de départ dans le couloir 1 doit se situer sur la ligne droite principale. Sa position sera déterminée de façon à s'assurer que la ligne du plus grand décalage dans le couloir extérieur se trouve dans une partie du virage où l'inclinaison ne dépasse pas 12 degrés. </w:t>
      </w:r>
    </w:p>
    <w:p w14:paraId="5BFD469F" w14:textId="06D7049D"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 xml:space="preserve">La ligne d'arrivée pour toutes les courses de la piste circulaire sera un prolongement de la ligne de départ du couloir 1 tracé sur toute la largeur de la piste perpendiculairement aux lignes de couloirs. </w:t>
      </w:r>
    </w:p>
    <w:p w14:paraId="1E8B353B" w14:textId="77777777" w:rsidR="00314759" w:rsidRPr="00CA2965" w:rsidRDefault="00314759" w:rsidP="00314759">
      <w:pPr>
        <w:pStyle w:val="Bodytext1"/>
        <w:spacing w:line="240" w:lineRule="auto"/>
        <w:jc w:val="both"/>
        <w:rPr>
          <w:rFonts w:ascii="Arquitecta" w:hAnsi="Arquitecta"/>
          <w:sz w:val="24"/>
          <w:szCs w:val="24"/>
          <w:lang w:val="fr-FR"/>
        </w:rPr>
      </w:pPr>
      <w:r w:rsidRPr="00CA2965">
        <w:rPr>
          <w:rFonts w:ascii="Arquitecta" w:hAnsi="Arquitecta"/>
          <w:sz w:val="24"/>
          <w:szCs w:val="24"/>
          <w:lang w:val="fr-FR"/>
        </w:rPr>
        <w:tab/>
        <w:t>Les lignes de départ échelonnées pour le 200m et les courses jusqu'au 800m doivent être mesurées et tracées de la manière suivante :</w:t>
      </w:r>
    </w:p>
    <w:p w14:paraId="5D85C863" w14:textId="01D8B230" w:rsidR="00314759" w:rsidRDefault="00314759" w:rsidP="00314759">
      <w:pPr>
        <w:pStyle w:val="Bodytext1"/>
        <w:spacing w:line="240" w:lineRule="auto"/>
        <w:jc w:val="both"/>
        <w:rPr>
          <w:rFonts w:ascii="Arquitecta" w:hAnsi="Arquitecta"/>
          <w:sz w:val="24"/>
          <w:szCs w:val="24"/>
          <w:lang w:val="fr-FR"/>
        </w:rPr>
      </w:pPr>
    </w:p>
    <w:p w14:paraId="713882EC" w14:textId="20038D60" w:rsidR="005255BC" w:rsidRDefault="005255BC" w:rsidP="00314759">
      <w:pPr>
        <w:pStyle w:val="Bodytext1"/>
        <w:spacing w:line="240" w:lineRule="auto"/>
        <w:jc w:val="both"/>
        <w:rPr>
          <w:rFonts w:ascii="Arquitecta" w:hAnsi="Arquitecta"/>
          <w:sz w:val="24"/>
          <w:szCs w:val="24"/>
          <w:lang w:val="fr-FR"/>
        </w:rPr>
      </w:pPr>
    </w:p>
    <w:p w14:paraId="43536D2C" w14:textId="77777777" w:rsidR="005255BC" w:rsidRPr="00CA2965" w:rsidRDefault="005255BC" w:rsidP="00314759">
      <w:pPr>
        <w:pStyle w:val="Bodytext1"/>
        <w:spacing w:line="240" w:lineRule="auto"/>
        <w:jc w:val="both"/>
        <w:rPr>
          <w:rFonts w:ascii="Arquitecta" w:hAnsi="Arquitecta"/>
          <w:sz w:val="24"/>
          <w:szCs w:val="24"/>
          <w:lang w:val="fr-FR"/>
        </w:rPr>
      </w:pPr>
    </w:p>
    <w:p w14:paraId="70656164" w14:textId="36A3B4C3"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i/>
          <w:sz w:val="24"/>
          <w:szCs w:val="24"/>
          <w:lang w:val="fr-FR"/>
        </w:rPr>
        <w:t xml:space="preserve">Ligne de départ </w:t>
      </w:r>
      <w:r w:rsidR="00CA2965">
        <w:rPr>
          <w:rFonts w:ascii="Arquitecta" w:hAnsi="Arquitecta"/>
          <w:i/>
          <w:sz w:val="24"/>
          <w:szCs w:val="24"/>
          <w:lang w:val="fr-FR"/>
        </w:rPr>
        <w:t>décalé</w:t>
      </w:r>
      <w:r w:rsidRPr="006E0A25">
        <w:rPr>
          <w:rFonts w:ascii="Arquitecta" w:hAnsi="Arquitecta"/>
          <w:i/>
          <w:sz w:val="24"/>
          <w:szCs w:val="24"/>
          <w:lang w:val="fr-FR"/>
        </w:rPr>
        <w:t xml:space="preserve"> pour le 200m</w:t>
      </w:r>
    </w:p>
    <w:p w14:paraId="7C563AF3" w14:textId="77777777" w:rsidR="00314759" w:rsidRPr="006E0A25" w:rsidRDefault="00314759" w:rsidP="00314759">
      <w:pPr>
        <w:pStyle w:val="Bodytext1"/>
        <w:spacing w:line="240" w:lineRule="auto"/>
        <w:jc w:val="both"/>
        <w:rPr>
          <w:rFonts w:ascii="Arquitecta" w:hAnsi="Arquitecta"/>
          <w:sz w:val="24"/>
          <w:szCs w:val="24"/>
          <w:lang w:val="fr-FR"/>
        </w:rPr>
      </w:pPr>
    </w:p>
    <w:p w14:paraId="61B8BC64" w14:textId="72900DE5"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position de la ligne de départ dans le couloir 1 et la position de la ligne d'arrivée ayant été établies, la position des lignes de départ dans les autres couloirs doit être déterminée par le mesurage de chaque couloir le long de la ligne de course en partant de la ligne d'arrivée. </w:t>
      </w:r>
    </w:p>
    <w:p w14:paraId="7BAE0508" w14:textId="1B71ED06"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mesurage de chaque couloir doit être effectué exactement de la même manière que pour le couloir 1 lors du mesurage de la longueur de la piste.</w:t>
      </w:r>
    </w:p>
    <w:p w14:paraId="5E040E13" w14:textId="77777777" w:rsidR="00314759" w:rsidRPr="006E0A25" w:rsidRDefault="00314759" w:rsidP="00314759">
      <w:pPr>
        <w:pStyle w:val="Bodytext1"/>
        <w:spacing w:line="240" w:lineRule="auto"/>
        <w:jc w:val="both"/>
        <w:rPr>
          <w:rFonts w:ascii="Arquitecta" w:hAnsi="Arquitecta"/>
          <w:color w:val="0432FF"/>
          <w:sz w:val="24"/>
          <w:szCs w:val="24"/>
          <w:lang w:val="fr-FR"/>
        </w:rPr>
      </w:pPr>
      <w:r w:rsidRPr="006E0A25">
        <w:rPr>
          <w:rFonts w:ascii="Arquitecta" w:hAnsi="Arquitecta"/>
          <w:color w:val="000000"/>
          <w:sz w:val="24"/>
          <w:szCs w:val="24"/>
          <w:lang w:val="fr-FR"/>
        </w:rPr>
        <w:tab/>
      </w:r>
      <w:r w:rsidRPr="006E0A25">
        <w:rPr>
          <w:rFonts w:ascii="Arquitecta" w:hAnsi="Arquitecta"/>
          <w:sz w:val="24"/>
          <w:szCs w:val="24"/>
          <w:lang w:val="fr-FR"/>
        </w:rPr>
        <w:t>Une fois l’emplacement de la ligne de départ établie où elle coupe la ligne de mesurage à 0,20m de la ligne intérieure du couloir, cette ligne, si elle se trouve dans une section en ligne droite de la piste, sera prolongée sur toute la largeur du couloir, perpendiculairement aux lignes du couloir. Si la ligne de départ se trouve dans une section incurvée de la piste, elle sera prolongée le long du rayon passant par le centre du virage. Si elle se trouve dans une section de transition, elle sera prolongée le long du rayon passant par le centre théorique de la courbure à ce point. La ligne de départ peut alors être tracée sur 0,05m de large sur le côté le plus proche de la ligne d'arrivée de la position mesurée.</w:t>
      </w:r>
      <w:r w:rsidRPr="006E0A25">
        <w:rPr>
          <w:rFonts w:ascii="Arquitecta" w:hAnsi="Arquitecta"/>
          <w:color w:val="0432FF"/>
          <w:sz w:val="24"/>
          <w:szCs w:val="24"/>
          <w:lang w:val="fr-FR"/>
        </w:rPr>
        <w:t xml:space="preserve"> </w:t>
      </w:r>
    </w:p>
    <w:p w14:paraId="5C9CC6A4" w14:textId="77777777" w:rsidR="00314759" w:rsidRPr="006E0A25" w:rsidRDefault="00314759" w:rsidP="00314759">
      <w:pPr>
        <w:pStyle w:val="Bodytext1"/>
        <w:spacing w:line="240" w:lineRule="auto"/>
        <w:jc w:val="both"/>
        <w:rPr>
          <w:rFonts w:ascii="Arquitecta" w:hAnsi="Arquitecta"/>
          <w:sz w:val="24"/>
          <w:szCs w:val="24"/>
          <w:lang w:val="fr-FR"/>
        </w:rPr>
      </w:pPr>
    </w:p>
    <w:p w14:paraId="057D7652" w14:textId="415A6E4A"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i/>
          <w:sz w:val="24"/>
          <w:szCs w:val="24"/>
          <w:lang w:val="fr-FR"/>
        </w:rPr>
        <w:t>Lignes de départ échelonnées pour les courses de plus de 200m, jusqu'au 800m inclus</w:t>
      </w:r>
    </w:p>
    <w:p w14:paraId="3930DB1E" w14:textId="77777777" w:rsidR="00314759" w:rsidRPr="006E0A25" w:rsidRDefault="00314759" w:rsidP="00314759">
      <w:pPr>
        <w:pStyle w:val="Bodytext1"/>
        <w:spacing w:line="240" w:lineRule="auto"/>
        <w:jc w:val="both"/>
        <w:rPr>
          <w:rFonts w:ascii="Arquitecta" w:hAnsi="Arquitecta"/>
          <w:sz w:val="24"/>
          <w:szCs w:val="24"/>
          <w:lang w:val="fr-FR"/>
        </w:rPr>
      </w:pPr>
    </w:p>
    <w:p w14:paraId="5E41157B" w14:textId="7C9EC92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athlètes étant autorisés à quitter leur couloir respectif à l'entrée de la ligne droite après un ou deux virages en couloir, les positions de départ seront déterminées en prenant en compte deux critères. Premièrement, un échelonnage normal, similaire à celui de la course du 200m. Deuxièmement, un ajustement du point de départ dans chaque couloir pour compenser la distance que les athlètes placés dans les couloirs extérieurs doivent parcourir par rapport à ceux placés dans les couloirs intérieurs pour atteindre la position intérieure à la fin de la ligne droite, après la ligne de rabattement. </w:t>
      </w:r>
    </w:p>
    <w:p w14:paraId="56ADFE79" w14:textId="729701E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Ces ajustements peuvent être déterminés au moment du traçage de la ligne de rabattement, à partir de laquelle les athlètes sont autorisés à quitter leur couloir (voir ci-après). Puisque les lignes de départ font 0,05m de large, il est impossible de tracer deux lignes de départ différentes, à moins que l'écart entre leurs positions dépasse approximativement 0,07m pour permettre un écart clair de 0,02m entre les lignes de départ. Quand ce problème se pose, la solution est d'utiliser la ligne de départ la plus en arrière. Le problème ne se pose pas pour le couloir 1 puisque, par définition, il n'y a aucun ajustement pour la ligne de rabattement. Le problème se pose dans les couloirs intérieurs (par exemple les couloirs 2 et 3) mais pas pour les couloirs extérieurs (par exemple les couloirs 5 et 6) où l’ajustement dû à la ligne de rabattement dépasse 0,07m.</w:t>
      </w:r>
    </w:p>
    <w:p w14:paraId="17EA4895" w14:textId="2630F22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Dans ces couloirs extérieurs, où la séparation est suffisante, une seconde ligne de départ peut être mesurée en avant de la première selon l'ajustement requis. Elle sera déterminée en partant de la ligne de rabattement. La seconde ligne de départ peut alors être tracée de la même manière que pour le 200m.</w:t>
      </w:r>
    </w:p>
    <w:p w14:paraId="2326FAC5" w14:textId="3EC5B587" w:rsidR="00314759" w:rsidRPr="005255BC"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position de la ligne de départ du couloir extérieur détermine la position de toutes les lignes de départ et de la ligne d'arrivée de la piste. Pour éviter à l'athlète placé au couloir extérieur de subir un désavantage sévère en prenant le départ dans une section très relevée de la piste, toutes les lignes de départ et, par conséquent, la ligne d'arrivée seront reculées suffisamment du premier virage pour ramener l'angle de la pente de la ligne de départ du couloir extérieur à un niveau acceptable. Par conséquent, on commencera par fixer la position des lignes de départ du couloir extérieur du 400m et du 800m puis on travaillera à rebours sur toutes les autres lignes de départ pour fixer finalement la ligne d'arrivée. </w:t>
      </w:r>
    </w:p>
    <w:p w14:paraId="296F2DF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Schéma 8.3.6a indique le départ échelonné de la Piste Couverte de 200m Standard (couloirs de 0,90m de large) conformément au Tableau 8.3.6b.</w:t>
      </w:r>
    </w:p>
    <w:p w14:paraId="2942FA67" w14:textId="77777777" w:rsidR="00314759" w:rsidRPr="006E0A25" w:rsidRDefault="00314759" w:rsidP="00314759">
      <w:pPr>
        <w:pStyle w:val="Bodytext1"/>
        <w:spacing w:line="240" w:lineRule="auto"/>
        <w:jc w:val="both"/>
        <w:rPr>
          <w:rFonts w:ascii="Arquitecta" w:hAnsi="Arquitecta"/>
          <w:sz w:val="24"/>
          <w:szCs w:val="24"/>
          <w:lang w:val="fr-FR"/>
        </w:rPr>
      </w:pPr>
    </w:p>
    <w:p w14:paraId="098D1890" w14:textId="77777777" w:rsidR="00314759" w:rsidRPr="006E0A25" w:rsidRDefault="00314759" w:rsidP="00D5696A">
      <w:pPr>
        <w:pStyle w:val="Bodytext1"/>
        <w:tabs>
          <w:tab w:val="clear" w:pos="453"/>
          <w:tab w:val="left" w:pos="454"/>
        </w:tabs>
        <w:spacing w:line="240" w:lineRule="auto"/>
        <w:ind w:left="714"/>
        <w:jc w:val="both"/>
        <w:rPr>
          <w:rFonts w:ascii="Arquitecta" w:hAnsi="Arquitecta"/>
          <w:color w:val="000000"/>
          <w:lang w:val="fr-FR"/>
        </w:rPr>
      </w:pPr>
    </w:p>
    <w:p w14:paraId="04F4094F" w14:textId="6853C8F1" w:rsidR="00314759" w:rsidRPr="006E0A25" w:rsidRDefault="0090479E" w:rsidP="00314759">
      <w:pPr>
        <w:pStyle w:val="Bodytext1"/>
        <w:tabs>
          <w:tab w:val="clear" w:pos="453"/>
          <w:tab w:val="left" w:pos="454"/>
        </w:tabs>
        <w:spacing w:line="240" w:lineRule="auto"/>
        <w:ind w:left="714"/>
        <w:jc w:val="both"/>
        <w:rPr>
          <w:rFonts w:ascii="Arquitecta" w:hAnsi="Arquitecta"/>
          <w:lang w:val="fr-FR"/>
        </w:rPr>
      </w:pPr>
      <w:r>
        <w:rPr>
          <w:noProof/>
        </w:rPr>
        <w:lastRenderedPageBreak/>
        <w:pict w14:anchorId="3AEE7037">
          <v:shape id="_x0000_s1202" type="#_x0000_t75" style="position:absolute;left:0;text-align:left;margin-left:18.15pt;margin-top:6.85pt;width:433.85pt;height:489pt;z-index:48;visibility:visible;mso-wrap-style:square;mso-wrap-distance-left:9pt;mso-wrap-distance-top:0;mso-wrap-distance-right:9pt;mso-wrap-distance-bottom:0;mso-position-horizontal:absolute;mso-position-horizontal-relative:text;mso-position-vertical:absolute;mso-position-vertical-relative:text" stroked="t">
            <v:imagedata r:id="rId149" o:title=""/>
            <w10:wrap type="square"/>
          </v:shape>
        </w:pict>
      </w:r>
    </w:p>
    <w:p w14:paraId="2115C9A2"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BE50C97"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7D20D44B"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F7D4079"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31F4C48"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2BE3667"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639FBDC"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9801D15"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2E899A1"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05A77A6"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9AD040E"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D816461"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7F4A82B"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FE445AC"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351BF56"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122616CB"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A452756"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A02F3EC"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4E546ADE"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1794A117"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BF4AC0C"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4792725"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6DF87AA"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8645AB3"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CF86BFA"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115345B1"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42A5521F"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5B4C394A"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163EB768"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7F0EDD5B"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784EDE52"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04B3F025"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061074C4"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405C34F5"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C6865DC"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3C186E02"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10410857"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29E99B44"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01F6593F" w14:textId="77777777" w:rsidR="00314759" w:rsidRPr="006E0A25" w:rsidRDefault="00314759" w:rsidP="00314759">
      <w:pPr>
        <w:pStyle w:val="Bodytext1"/>
        <w:tabs>
          <w:tab w:val="clear" w:pos="453"/>
          <w:tab w:val="left" w:pos="454"/>
        </w:tabs>
        <w:spacing w:line="240" w:lineRule="auto"/>
        <w:jc w:val="both"/>
        <w:rPr>
          <w:rFonts w:ascii="Arquitecta" w:hAnsi="Arquitecta"/>
          <w:lang w:val="fr-FR"/>
        </w:rPr>
      </w:pPr>
    </w:p>
    <w:p w14:paraId="62CA7BAF" w14:textId="77777777" w:rsidR="00314759" w:rsidRPr="006E0A25" w:rsidRDefault="00314759" w:rsidP="00314759">
      <w:pPr>
        <w:rPr>
          <w:rFonts w:ascii="Arquitecta" w:hAnsi="Arquitecta"/>
          <w:b/>
        </w:rPr>
      </w:pPr>
    </w:p>
    <w:p w14:paraId="0CF7D274" w14:textId="77777777" w:rsidR="00314759" w:rsidRPr="006E0A25" w:rsidRDefault="00314759" w:rsidP="00314759">
      <w:pPr>
        <w:rPr>
          <w:rFonts w:ascii="Arquitecta" w:hAnsi="Arquitecta"/>
          <w:b/>
        </w:rPr>
      </w:pPr>
    </w:p>
    <w:p w14:paraId="1A516982" w14:textId="77777777" w:rsidR="00314759" w:rsidRPr="006E0A25" w:rsidRDefault="00314759" w:rsidP="00314759">
      <w:pPr>
        <w:rPr>
          <w:rFonts w:ascii="Arquitecta" w:hAnsi="Arquitecta"/>
          <w:b/>
        </w:rPr>
      </w:pPr>
    </w:p>
    <w:p w14:paraId="40497100" w14:textId="77777777" w:rsidR="00314759" w:rsidRPr="006E0A25" w:rsidRDefault="00314759" w:rsidP="00314759">
      <w:pPr>
        <w:rPr>
          <w:rFonts w:ascii="Arquitecta" w:hAnsi="Arquitecta"/>
          <w:b/>
        </w:rPr>
      </w:pPr>
    </w:p>
    <w:p w14:paraId="570AE473" w14:textId="456EC187" w:rsidR="00314759" w:rsidRPr="00D5696A" w:rsidRDefault="00314759" w:rsidP="00314759">
      <w:pPr>
        <w:rPr>
          <w:rFonts w:ascii="Arquitecta" w:hAnsi="Arquitecta"/>
          <w:b/>
          <w:sz w:val="20"/>
          <w:szCs w:val="20"/>
        </w:rPr>
      </w:pPr>
      <w:r w:rsidRPr="005255BC">
        <w:rPr>
          <w:rFonts w:ascii="Arquitecta" w:hAnsi="Arquitecta"/>
          <w:b/>
          <w:sz w:val="20"/>
          <w:szCs w:val="20"/>
        </w:rPr>
        <w:t>Figure 8.3.6a – Marquage des lignes de départ décalées et ligne de départ du 3000m pour une Piste Couverte de 200m Standard (Dimensions en m)</w:t>
      </w:r>
    </w:p>
    <w:p w14:paraId="57EAFD65" w14:textId="77777777" w:rsidR="00314759" w:rsidRPr="005255BC" w:rsidRDefault="00314759" w:rsidP="00D6796D">
      <w:pPr>
        <w:rPr>
          <w:rFonts w:ascii="Arquitecta" w:hAnsi="Arquitecta"/>
          <w:sz w:val="20"/>
          <w:szCs w:val="20"/>
        </w:rPr>
      </w:pPr>
      <w:r w:rsidRPr="005255BC">
        <w:rPr>
          <w:rFonts w:ascii="Arquitecta" w:hAnsi="Arquitecta"/>
          <w:sz w:val="20"/>
          <w:szCs w:val="20"/>
        </w:rPr>
        <w:t>1 Ligne droite</w:t>
      </w:r>
    </w:p>
    <w:p w14:paraId="6D0801ED" w14:textId="77777777" w:rsidR="00314759" w:rsidRPr="005255BC" w:rsidRDefault="00314759" w:rsidP="00D6796D">
      <w:pPr>
        <w:rPr>
          <w:rFonts w:ascii="Arquitecta" w:hAnsi="Arquitecta"/>
          <w:sz w:val="20"/>
          <w:szCs w:val="20"/>
        </w:rPr>
      </w:pPr>
      <w:r w:rsidRPr="005255BC">
        <w:rPr>
          <w:rFonts w:ascii="Arquitecta" w:hAnsi="Arquitecta"/>
          <w:sz w:val="20"/>
          <w:szCs w:val="20"/>
        </w:rPr>
        <w:t>2 Courbe de transition</w:t>
      </w:r>
    </w:p>
    <w:p w14:paraId="673ED310" w14:textId="77777777" w:rsidR="00314759" w:rsidRPr="005255BC" w:rsidRDefault="00314759" w:rsidP="00D6796D">
      <w:pPr>
        <w:rPr>
          <w:rFonts w:ascii="Arquitecta" w:hAnsi="Arquitecta"/>
          <w:sz w:val="20"/>
          <w:szCs w:val="20"/>
        </w:rPr>
      </w:pPr>
      <w:r w:rsidRPr="005255BC">
        <w:rPr>
          <w:rFonts w:ascii="Arquitecta" w:hAnsi="Arquitecta"/>
          <w:sz w:val="20"/>
          <w:szCs w:val="20"/>
        </w:rPr>
        <w:t>3 Virage</w:t>
      </w:r>
    </w:p>
    <w:p w14:paraId="7033F14A" w14:textId="77777777" w:rsidR="00314759" w:rsidRPr="005255BC" w:rsidRDefault="00314759" w:rsidP="00D6796D">
      <w:pPr>
        <w:rPr>
          <w:rFonts w:ascii="Arquitecta" w:hAnsi="Arquitecta"/>
          <w:sz w:val="20"/>
          <w:szCs w:val="20"/>
        </w:rPr>
      </w:pPr>
      <w:r w:rsidRPr="005255BC">
        <w:rPr>
          <w:rFonts w:ascii="Arquitecta" w:hAnsi="Arquitecta"/>
          <w:sz w:val="20"/>
          <w:szCs w:val="20"/>
        </w:rPr>
        <w:t>4 Ligne d'arrivée</w:t>
      </w:r>
    </w:p>
    <w:p w14:paraId="13BC93FB" w14:textId="77777777" w:rsidR="00314759" w:rsidRPr="005255BC" w:rsidRDefault="00314759" w:rsidP="00D6796D">
      <w:pPr>
        <w:rPr>
          <w:rFonts w:ascii="Arquitecta" w:hAnsi="Arquitecta"/>
          <w:sz w:val="20"/>
          <w:szCs w:val="20"/>
        </w:rPr>
      </w:pPr>
      <w:r w:rsidRPr="005255BC">
        <w:rPr>
          <w:rFonts w:ascii="Arquitecta" w:hAnsi="Arquitecta"/>
          <w:sz w:val="20"/>
          <w:szCs w:val="20"/>
        </w:rPr>
        <w:t>5 Ligne de départ du 3000m</w:t>
      </w:r>
    </w:p>
    <w:p w14:paraId="4485AD78" w14:textId="77777777" w:rsidR="00314759" w:rsidRPr="005255BC" w:rsidRDefault="00314759" w:rsidP="00D6796D">
      <w:pPr>
        <w:rPr>
          <w:rFonts w:ascii="Arquitecta" w:hAnsi="Arquitecta"/>
          <w:sz w:val="20"/>
          <w:szCs w:val="20"/>
        </w:rPr>
      </w:pPr>
      <w:r w:rsidRPr="005255BC">
        <w:rPr>
          <w:rFonts w:ascii="Arquitecta" w:hAnsi="Arquitecta"/>
          <w:sz w:val="20"/>
          <w:szCs w:val="20"/>
        </w:rPr>
        <w:t>6 Lignes de départ du 800m, couloirs 2 à 6</w:t>
      </w:r>
    </w:p>
    <w:p w14:paraId="575CB1A7" w14:textId="77777777" w:rsidR="00314759" w:rsidRPr="005255BC" w:rsidRDefault="00314759" w:rsidP="00D6796D">
      <w:pPr>
        <w:rPr>
          <w:rFonts w:ascii="Arquitecta" w:hAnsi="Arquitecta"/>
          <w:sz w:val="20"/>
          <w:szCs w:val="20"/>
        </w:rPr>
      </w:pPr>
      <w:r w:rsidRPr="005255BC">
        <w:rPr>
          <w:rFonts w:ascii="Arquitecta" w:hAnsi="Arquitecta"/>
          <w:sz w:val="20"/>
          <w:szCs w:val="20"/>
        </w:rPr>
        <w:t>7 Lignes de départ du 200m/400m, couloirs 2 et 3 ligne unique 4,983m et 10,589 respectivement, couloirs 4 à 6 lignes doubles</w:t>
      </w:r>
    </w:p>
    <w:p w14:paraId="1A184470" w14:textId="77777777" w:rsidR="00314759" w:rsidRPr="005255BC" w:rsidRDefault="00314759" w:rsidP="00314759">
      <w:pPr>
        <w:rPr>
          <w:rFonts w:ascii="Arquitecta" w:hAnsi="Arquitecta"/>
          <w:sz w:val="20"/>
          <w:szCs w:val="20"/>
        </w:rPr>
      </w:pPr>
      <w:r w:rsidRPr="005255BC">
        <w:rPr>
          <w:rFonts w:ascii="Arquitecta" w:hAnsi="Arquitecta"/>
          <w:sz w:val="20"/>
          <w:szCs w:val="20"/>
        </w:rPr>
        <w:t>8 Lignes de départ du relais 4x200m, couloirs 2 à 6</w:t>
      </w:r>
    </w:p>
    <w:p w14:paraId="30063E53" w14:textId="77777777" w:rsidR="00314759" w:rsidRPr="006E0A25" w:rsidRDefault="00314759" w:rsidP="00314759">
      <w:pPr>
        <w:pStyle w:val="Bodytext1"/>
        <w:spacing w:line="240" w:lineRule="auto"/>
        <w:jc w:val="both"/>
        <w:rPr>
          <w:rFonts w:ascii="Arquitecta" w:hAnsi="Arquitecta"/>
          <w:lang w:val="fr-FR"/>
        </w:rPr>
      </w:pPr>
    </w:p>
    <w:p w14:paraId="2D2C05B3" w14:textId="77777777" w:rsidR="005255BC" w:rsidRDefault="005255BC" w:rsidP="00314759">
      <w:pPr>
        <w:rPr>
          <w:rFonts w:ascii="Arquitecta" w:hAnsi="Arquitecta"/>
          <w:b/>
          <w:sz w:val="20"/>
          <w:szCs w:val="20"/>
        </w:rPr>
      </w:pPr>
    </w:p>
    <w:p w14:paraId="0DE20504" w14:textId="77777777" w:rsidR="005255BC" w:rsidRDefault="005255BC" w:rsidP="00314759">
      <w:pPr>
        <w:rPr>
          <w:rFonts w:ascii="Arquitecta" w:hAnsi="Arquitecta"/>
          <w:b/>
          <w:sz w:val="20"/>
          <w:szCs w:val="20"/>
        </w:rPr>
      </w:pPr>
    </w:p>
    <w:p w14:paraId="65D05803" w14:textId="77777777" w:rsidR="005255BC" w:rsidRDefault="005255BC" w:rsidP="00314759">
      <w:pPr>
        <w:rPr>
          <w:rFonts w:ascii="Arquitecta" w:hAnsi="Arquitecta"/>
          <w:b/>
          <w:sz w:val="20"/>
          <w:szCs w:val="20"/>
        </w:rPr>
      </w:pPr>
    </w:p>
    <w:p w14:paraId="09F26BCC" w14:textId="77777777" w:rsidR="00D6796D" w:rsidRDefault="00D6796D" w:rsidP="00314759">
      <w:pPr>
        <w:rPr>
          <w:rFonts w:ascii="Arquitecta" w:hAnsi="Arquitecta"/>
          <w:b/>
          <w:sz w:val="20"/>
          <w:szCs w:val="20"/>
        </w:rPr>
      </w:pPr>
    </w:p>
    <w:p w14:paraId="7A91D47C" w14:textId="2E5EE7E1" w:rsidR="00314759" w:rsidRPr="005255BC" w:rsidRDefault="0090479E" w:rsidP="00314759">
      <w:pPr>
        <w:rPr>
          <w:rFonts w:ascii="Arquitecta" w:hAnsi="Arquitecta"/>
          <w:b/>
          <w:sz w:val="20"/>
          <w:szCs w:val="20"/>
        </w:rPr>
      </w:pPr>
      <w:r>
        <w:rPr>
          <w:noProof/>
          <w:sz w:val="20"/>
          <w:szCs w:val="20"/>
        </w:rPr>
        <w:lastRenderedPageBreak/>
        <w:pict w14:anchorId="353533E7">
          <v:shape id="_x0000_s1201" type="#_x0000_t75" style="position:absolute;margin-left:-6.25pt;margin-top:3.9pt;width:317.25pt;height:192pt;z-index:49;visibility:visible;mso-wrap-style:square;mso-wrap-distance-left:9pt;mso-wrap-distance-top:0;mso-wrap-distance-right:9pt;mso-wrap-distance-bottom:0;mso-position-horizontal:absolute;mso-position-horizontal-relative:text;mso-position-vertical:absolute;mso-position-vertical-relative:text" stroked="t">
            <v:imagedata r:id="rId150" o:title=""/>
            <w10:wrap type="square"/>
          </v:shape>
        </w:pict>
      </w:r>
      <w:r w:rsidR="00314759" w:rsidRPr="005255BC">
        <w:rPr>
          <w:rFonts w:ascii="Arquitecta" w:hAnsi="Arquitecta"/>
          <w:b/>
          <w:sz w:val="20"/>
          <w:szCs w:val="20"/>
        </w:rPr>
        <w:t>Figure 8.3.6b – Traçage de la ligne de rabattement pour une Piste Couverte Standard (Dimensions en m)</w:t>
      </w:r>
    </w:p>
    <w:p w14:paraId="47918D30" w14:textId="77777777" w:rsidR="00314759" w:rsidRPr="005255BC" w:rsidRDefault="00314759" w:rsidP="00314759">
      <w:pPr>
        <w:rPr>
          <w:rFonts w:ascii="Arquitecta" w:hAnsi="Arquitecta"/>
          <w:sz w:val="20"/>
          <w:szCs w:val="20"/>
        </w:rPr>
      </w:pPr>
    </w:p>
    <w:p w14:paraId="35E232E5" w14:textId="77777777" w:rsidR="00314759" w:rsidRPr="005255BC" w:rsidRDefault="00314759" w:rsidP="00314759">
      <w:pPr>
        <w:rPr>
          <w:rFonts w:ascii="Arquitecta" w:hAnsi="Arquitecta"/>
          <w:sz w:val="20"/>
          <w:szCs w:val="20"/>
        </w:rPr>
      </w:pPr>
      <w:r w:rsidRPr="005255BC">
        <w:rPr>
          <w:rFonts w:ascii="Arquitecta" w:hAnsi="Arquitecta"/>
          <w:sz w:val="20"/>
          <w:szCs w:val="20"/>
        </w:rPr>
        <w:t>Rd Déviation de D-D (ou B-B)</w:t>
      </w:r>
    </w:p>
    <w:p w14:paraId="41C74778" w14:textId="77777777" w:rsidR="00314759" w:rsidRPr="005255BC" w:rsidRDefault="00314759" w:rsidP="00314759">
      <w:pPr>
        <w:rPr>
          <w:rFonts w:ascii="Arquitecta" w:hAnsi="Arquitecta"/>
          <w:sz w:val="20"/>
          <w:szCs w:val="20"/>
        </w:rPr>
      </w:pPr>
      <w:r w:rsidRPr="005255BC">
        <w:rPr>
          <w:rFonts w:ascii="Arquitecta" w:hAnsi="Arquitecta"/>
          <w:sz w:val="20"/>
          <w:szCs w:val="20"/>
        </w:rPr>
        <w:t>R Rayon 35,688</w:t>
      </w:r>
    </w:p>
    <w:p w14:paraId="150D9CFD" w14:textId="77777777" w:rsidR="00314759" w:rsidRPr="005255BC" w:rsidRDefault="00314759" w:rsidP="00314759">
      <w:pPr>
        <w:rPr>
          <w:rFonts w:ascii="Arquitecta" w:hAnsi="Arquitecta"/>
          <w:sz w:val="20"/>
          <w:szCs w:val="20"/>
        </w:rPr>
      </w:pPr>
    </w:p>
    <w:p w14:paraId="464C59F2" w14:textId="77777777" w:rsidR="00314759" w:rsidRPr="005255BC" w:rsidRDefault="00314759" w:rsidP="00314759">
      <w:pPr>
        <w:rPr>
          <w:rFonts w:ascii="Arquitecta" w:hAnsi="Arquitecta"/>
          <w:sz w:val="20"/>
          <w:szCs w:val="20"/>
        </w:rPr>
      </w:pPr>
      <w:r w:rsidRPr="005255BC">
        <w:rPr>
          <w:rFonts w:ascii="Arquitecta" w:hAnsi="Arquitecta"/>
          <w:sz w:val="20"/>
          <w:szCs w:val="20"/>
        </w:rPr>
        <w:t>1 Ligne droite</w:t>
      </w:r>
    </w:p>
    <w:p w14:paraId="7A23700D" w14:textId="77777777" w:rsidR="00314759" w:rsidRPr="005255BC" w:rsidRDefault="00314759" w:rsidP="00314759">
      <w:pPr>
        <w:rPr>
          <w:rFonts w:ascii="Arquitecta" w:hAnsi="Arquitecta"/>
          <w:sz w:val="20"/>
          <w:szCs w:val="20"/>
        </w:rPr>
      </w:pPr>
      <w:r w:rsidRPr="005255BC">
        <w:rPr>
          <w:rFonts w:ascii="Arquitecta" w:hAnsi="Arquitecta"/>
          <w:sz w:val="20"/>
          <w:szCs w:val="20"/>
        </w:rPr>
        <w:t>2 Courbe de transition</w:t>
      </w:r>
    </w:p>
    <w:p w14:paraId="3C8EAC71" w14:textId="77777777" w:rsidR="00314759" w:rsidRPr="005255BC" w:rsidRDefault="00314759" w:rsidP="00314759">
      <w:pPr>
        <w:pStyle w:val="Bodytext1"/>
        <w:spacing w:line="240" w:lineRule="auto"/>
        <w:jc w:val="both"/>
        <w:rPr>
          <w:rFonts w:ascii="Arquitecta" w:hAnsi="Arquitecta"/>
          <w:lang w:val="fr-FR"/>
        </w:rPr>
      </w:pPr>
    </w:p>
    <w:p w14:paraId="487A3F7F" w14:textId="77777777" w:rsidR="00314759" w:rsidRPr="006E0A25" w:rsidRDefault="00314759" w:rsidP="00314759">
      <w:pPr>
        <w:pStyle w:val="Bodytext1"/>
        <w:spacing w:line="240" w:lineRule="auto"/>
        <w:jc w:val="both"/>
        <w:rPr>
          <w:rFonts w:ascii="Arquitecta" w:hAnsi="Arquitecta"/>
          <w:lang w:val="fr-FR"/>
        </w:rPr>
      </w:pPr>
    </w:p>
    <w:p w14:paraId="14E2B9D0" w14:textId="77777777" w:rsidR="00314759" w:rsidRPr="006E0A25" w:rsidRDefault="00314759" w:rsidP="00314759">
      <w:pPr>
        <w:pStyle w:val="Bodytext1"/>
        <w:spacing w:line="240" w:lineRule="auto"/>
        <w:jc w:val="both"/>
        <w:rPr>
          <w:rFonts w:ascii="Arquitecta" w:hAnsi="Arquitecta"/>
          <w:i/>
          <w:lang w:val="fr-FR"/>
        </w:rPr>
      </w:pPr>
      <w:r w:rsidRPr="006E0A25">
        <w:rPr>
          <w:rFonts w:ascii="Arquitecta" w:hAnsi="Arquitecta"/>
          <w:i/>
          <w:lang w:val="fr-FR"/>
        </w:rPr>
        <w:tab/>
      </w:r>
    </w:p>
    <w:p w14:paraId="58FF2FC3" w14:textId="77777777" w:rsidR="00314759" w:rsidRPr="006E0A25" w:rsidRDefault="00314759" w:rsidP="00314759">
      <w:pPr>
        <w:pStyle w:val="Bodytext1"/>
        <w:spacing w:line="240" w:lineRule="auto"/>
        <w:jc w:val="both"/>
        <w:rPr>
          <w:rFonts w:ascii="Arquitecta" w:hAnsi="Arquitecta"/>
          <w:i/>
          <w:lang w:val="fr-FR"/>
        </w:rPr>
      </w:pPr>
    </w:p>
    <w:p w14:paraId="50D82574" w14:textId="77777777" w:rsidR="00314759" w:rsidRPr="006E0A25" w:rsidRDefault="00314759" w:rsidP="00314759">
      <w:pPr>
        <w:pStyle w:val="Bodytext1"/>
        <w:spacing w:line="240" w:lineRule="auto"/>
        <w:jc w:val="both"/>
        <w:rPr>
          <w:rFonts w:ascii="Arquitecta" w:hAnsi="Arquitecta"/>
          <w:i/>
          <w:lang w:val="fr-FR"/>
        </w:rPr>
      </w:pPr>
    </w:p>
    <w:p w14:paraId="0F21B646" w14:textId="77777777" w:rsidR="00314759" w:rsidRPr="006E0A25" w:rsidRDefault="00314759" w:rsidP="00314759">
      <w:pPr>
        <w:pStyle w:val="Bodytext1"/>
        <w:spacing w:line="240" w:lineRule="auto"/>
        <w:jc w:val="both"/>
        <w:rPr>
          <w:rFonts w:ascii="Arquitecta" w:hAnsi="Arquitecta"/>
          <w:i/>
          <w:lang w:val="fr-FR"/>
        </w:rPr>
      </w:pPr>
    </w:p>
    <w:p w14:paraId="1B5A5AD2" w14:textId="77777777" w:rsidR="00314759" w:rsidRPr="006E0A25" w:rsidRDefault="00314759" w:rsidP="00314759">
      <w:pPr>
        <w:pStyle w:val="Bodytext1"/>
        <w:spacing w:line="240" w:lineRule="auto"/>
        <w:jc w:val="both"/>
        <w:rPr>
          <w:rFonts w:ascii="Arquitecta" w:hAnsi="Arquitecta"/>
          <w:i/>
          <w:lang w:val="fr-FR"/>
        </w:rPr>
      </w:pPr>
    </w:p>
    <w:p w14:paraId="745AF763" w14:textId="77777777" w:rsidR="00314759" w:rsidRPr="006E0A25" w:rsidRDefault="00314759" w:rsidP="00314759">
      <w:pPr>
        <w:pStyle w:val="Bodytext1"/>
        <w:spacing w:line="240" w:lineRule="auto"/>
        <w:jc w:val="both"/>
        <w:rPr>
          <w:rFonts w:ascii="Arquitecta" w:hAnsi="Arquitecta"/>
          <w:i/>
          <w:lang w:val="fr-FR"/>
        </w:rPr>
      </w:pPr>
    </w:p>
    <w:p w14:paraId="60D18DA5" w14:textId="77777777" w:rsidR="00314759" w:rsidRPr="006E0A25" w:rsidRDefault="00314759" w:rsidP="00314759">
      <w:pPr>
        <w:pStyle w:val="Bodytext1"/>
        <w:spacing w:line="240" w:lineRule="auto"/>
        <w:jc w:val="both"/>
        <w:rPr>
          <w:rFonts w:ascii="Arquitecta" w:hAnsi="Arquitecta"/>
          <w:i/>
          <w:lang w:val="fr-FR"/>
        </w:rPr>
      </w:pPr>
    </w:p>
    <w:p w14:paraId="6233D65F" w14:textId="77777777" w:rsidR="00314759" w:rsidRPr="006E0A25" w:rsidRDefault="00314759" w:rsidP="00314759">
      <w:pPr>
        <w:pStyle w:val="Bodytext1"/>
        <w:spacing w:line="240" w:lineRule="auto"/>
        <w:jc w:val="both"/>
        <w:rPr>
          <w:rFonts w:ascii="Arquitecta" w:hAnsi="Arquitecta"/>
          <w:i/>
          <w:lang w:val="fr-FR"/>
        </w:rPr>
      </w:pPr>
    </w:p>
    <w:p w14:paraId="79B3D5C5" w14:textId="77777777" w:rsidR="00314759" w:rsidRPr="00D6796D" w:rsidRDefault="00314759" w:rsidP="00314759">
      <w:pPr>
        <w:pStyle w:val="Bodytext1"/>
        <w:spacing w:line="240" w:lineRule="auto"/>
        <w:jc w:val="both"/>
        <w:rPr>
          <w:rFonts w:ascii="Arquitecta" w:hAnsi="Arquitecta"/>
          <w:sz w:val="24"/>
          <w:szCs w:val="24"/>
          <w:lang w:val="fr-FR"/>
        </w:rPr>
      </w:pPr>
      <w:r w:rsidRPr="00D6796D">
        <w:rPr>
          <w:rFonts w:ascii="Arquitecta" w:hAnsi="Arquitecta"/>
          <w:i/>
          <w:sz w:val="24"/>
          <w:szCs w:val="24"/>
          <w:lang w:val="fr-FR"/>
        </w:rPr>
        <w:t>Ligne de rabattement pour les courses de 400m et de 800m</w:t>
      </w:r>
    </w:p>
    <w:p w14:paraId="031CEFEA" w14:textId="77777777" w:rsidR="00314759" w:rsidRPr="006E0A25" w:rsidRDefault="00314759" w:rsidP="00314759">
      <w:pPr>
        <w:pStyle w:val="Bodytext1"/>
        <w:spacing w:line="240" w:lineRule="auto"/>
        <w:jc w:val="both"/>
        <w:outlineLvl w:val="0"/>
        <w:rPr>
          <w:rFonts w:ascii="Arquitecta" w:hAnsi="Arquitecta"/>
          <w:lang w:val="fr-FR"/>
        </w:rPr>
      </w:pPr>
    </w:p>
    <w:p w14:paraId="082C958A"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sz w:val="24"/>
          <w:szCs w:val="24"/>
          <w:lang w:val="fr-FR"/>
        </w:rPr>
        <w:tab/>
        <w:t>La ligne de rabattement à partir de laquelle les athlètes peuvent quitter leur couloir à la fin d'un virage (ou de la section de transition de ce virage) peut être tracée comme suit :</w:t>
      </w:r>
    </w:p>
    <w:p w14:paraId="31718516" w14:textId="77777777" w:rsidR="00314759" w:rsidRPr="006E0A25" w:rsidRDefault="00314759" w:rsidP="00C3722F">
      <w:pPr>
        <w:pStyle w:val="Bodytext1"/>
        <w:numPr>
          <w:ilvl w:val="0"/>
          <w:numId w:val="63"/>
        </w:numPr>
        <w:spacing w:line="240" w:lineRule="auto"/>
        <w:jc w:val="both"/>
        <w:outlineLvl w:val="0"/>
        <w:rPr>
          <w:rFonts w:ascii="Arquitecta" w:hAnsi="Arquitecta"/>
          <w:sz w:val="24"/>
          <w:szCs w:val="24"/>
          <w:lang w:val="fr-FR"/>
        </w:rPr>
      </w:pPr>
      <w:r w:rsidRPr="006E0A25">
        <w:rPr>
          <w:rFonts w:ascii="Arquitecta" w:hAnsi="Arquitecta"/>
          <w:sz w:val="24"/>
          <w:szCs w:val="24"/>
          <w:lang w:val="fr-FR"/>
        </w:rPr>
        <w:tab/>
        <w:t>Marquer une ligne temporaire sur la largeur la piste perpendiculairement aux lignes de couloir à la fin d'un virage.</w:t>
      </w:r>
    </w:p>
    <w:p w14:paraId="6B0B5F11" w14:textId="77777777" w:rsidR="00314759" w:rsidRPr="006E0A25" w:rsidRDefault="00314759" w:rsidP="00C3722F">
      <w:pPr>
        <w:pStyle w:val="Bodytext1"/>
        <w:numPr>
          <w:ilvl w:val="0"/>
          <w:numId w:val="63"/>
        </w:numPr>
        <w:spacing w:line="240" w:lineRule="auto"/>
        <w:jc w:val="both"/>
        <w:outlineLvl w:val="0"/>
        <w:rPr>
          <w:rFonts w:ascii="Arquitecta" w:hAnsi="Arquitecta"/>
          <w:sz w:val="24"/>
          <w:szCs w:val="24"/>
          <w:lang w:val="fr-FR"/>
        </w:rPr>
      </w:pPr>
      <w:r w:rsidRPr="006E0A25">
        <w:rPr>
          <w:rFonts w:ascii="Arquitecta" w:hAnsi="Arquitecta"/>
          <w:sz w:val="24"/>
          <w:szCs w:val="24"/>
          <w:lang w:val="fr-FR"/>
        </w:rPr>
        <w:tab/>
        <w:t>Marquer le point X sur cette ligne à 0,30m (0,20m pour une piste sans lice) du bord intérieur du couloir 1.</w:t>
      </w:r>
    </w:p>
    <w:p w14:paraId="2E4B0813" w14:textId="77777777" w:rsidR="00314759" w:rsidRPr="006E0A25" w:rsidRDefault="00314759" w:rsidP="00C3722F">
      <w:pPr>
        <w:pStyle w:val="Bodytext1"/>
        <w:numPr>
          <w:ilvl w:val="0"/>
          <w:numId w:val="63"/>
        </w:numPr>
        <w:spacing w:line="240" w:lineRule="auto"/>
        <w:jc w:val="both"/>
        <w:outlineLvl w:val="0"/>
        <w:rPr>
          <w:rFonts w:ascii="Arquitecta" w:hAnsi="Arquitecta"/>
          <w:sz w:val="24"/>
          <w:szCs w:val="24"/>
          <w:lang w:val="fr-FR"/>
        </w:rPr>
      </w:pPr>
      <w:r w:rsidRPr="006E0A25">
        <w:rPr>
          <w:rFonts w:ascii="Arquitecta" w:hAnsi="Arquitecta"/>
          <w:sz w:val="24"/>
          <w:szCs w:val="24"/>
          <w:lang w:val="fr-FR"/>
        </w:rPr>
        <w:tab/>
        <w:t>De la même façon, marquer les points X2, X3, etc. pour les couloirs 2, 3, etc. Finalement, marquer le point Y à l'endroit où la ligne temporaire coupe la ligne délimitant le bord extérieur de la piste.</w:t>
      </w:r>
    </w:p>
    <w:p w14:paraId="0F818A8F" w14:textId="77777777" w:rsidR="00314759" w:rsidRPr="006E0A25" w:rsidRDefault="00314759" w:rsidP="00C3722F">
      <w:pPr>
        <w:pStyle w:val="Bodytext1"/>
        <w:numPr>
          <w:ilvl w:val="0"/>
          <w:numId w:val="63"/>
        </w:numPr>
        <w:spacing w:line="240" w:lineRule="auto"/>
        <w:jc w:val="both"/>
        <w:outlineLvl w:val="0"/>
        <w:rPr>
          <w:rFonts w:ascii="Arquitecta" w:hAnsi="Arquitecta"/>
          <w:sz w:val="24"/>
          <w:szCs w:val="24"/>
          <w:lang w:val="fr-FR"/>
        </w:rPr>
      </w:pPr>
      <w:r w:rsidRPr="006E0A25">
        <w:rPr>
          <w:rFonts w:ascii="Arquitecta" w:hAnsi="Arquitecta"/>
          <w:sz w:val="24"/>
          <w:szCs w:val="24"/>
          <w:lang w:val="fr-FR"/>
        </w:rPr>
        <w:tab/>
        <w:t>Tendre une corde à partir de ce point Y pour former une tangente à la ligne de mesurage à 0,30m (0,20m pour une piste sans lice) du bord intérieur du couloir 1 au-delà de l'extrémité de la ligne droite. Marquer le point de contact de la tangente Z.</w:t>
      </w:r>
    </w:p>
    <w:p w14:paraId="77AD58A0" w14:textId="77777777" w:rsidR="00314759" w:rsidRPr="006E0A25" w:rsidRDefault="00314759" w:rsidP="00C3722F">
      <w:pPr>
        <w:pStyle w:val="Bodytext1"/>
        <w:numPr>
          <w:ilvl w:val="0"/>
          <w:numId w:val="63"/>
        </w:numPr>
        <w:spacing w:line="240" w:lineRule="auto"/>
        <w:jc w:val="both"/>
        <w:outlineLvl w:val="0"/>
        <w:rPr>
          <w:rFonts w:ascii="Arquitecta" w:hAnsi="Arquitecta"/>
          <w:sz w:val="24"/>
          <w:szCs w:val="24"/>
          <w:lang w:val="fr-FR"/>
        </w:rPr>
      </w:pPr>
      <w:r w:rsidRPr="006E0A25">
        <w:rPr>
          <w:rFonts w:ascii="Arquitecta" w:hAnsi="Arquitecta"/>
          <w:sz w:val="24"/>
          <w:szCs w:val="24"/>
          <w:lang w:val="fr-FR"/>
        </w:rPr>
        <w:tab/>
        <w:t>Avec le point Z comme centre et un rayon ZX1, tracer un arc de cercle</w:t>
      </w:r>
      <w:r w:rsidRPr="006E0A25">
        <w:rPr>
          <w:rFonts w:ascii="Arquitecta" w:hAnsi="Arquitecta"/>
          <w:color w:val="000000"/>
          <w:sz w:val="24"/>
          <w:szCs w:val="24"/>
          <w:lang w:val="fr-FR"/>
        </w:rPr>
        <w:t xml:space="preserve"> au travers de la piste </w:t>
      </w:r>
      <w:r w:rsidRPr="006E0A25">
        <w:rPr>
          <w:rFonts w:ascii="Arquitecta" w:hAnsi="Arquitecta"/>
          <w:sz w:val="24"/>
          <w:szCs w:val="24"/>
          <w:lang w:val="fr-FR"/>
        </w:rPr>
        <w:t>de l'intérieur du couloir 1 au couloir extérieur. Marquer les points Y2, Y3, etc. où cet arc croise la ligne de mesurage de chaque couloir. Mesurer le décalage X2-Y2, X3-Y3, etc. dans chaque couloir.</w:t>
      </w:r>
    </w:p>
    <w:p w14:paraId="502DF9AB" w14:textId="77777777" w:rsidR="00314759" w:rsidRPr="006E0A25" w:rsidRDefault="00314759" w:rsidP="00C3722F">
      <w:pPr>
        <w:pStyle w:val="Bodytext1"/>
        <w:numPr>
          <w:ilvl w:val="0"/>
          <w:numId w:val="63"/>
        </w:numPr>
        <w:spacing w:line="240" w:lineRule="auto"/>
        <w:ind w:left="714" w:hanging="357"/>
        <w:jc w:val="both"/>
        <w:outlineLvl w:val="0"/>
        <w:rPr>
          <w:rFonts w:ascii="Arquitecta" w:hAnsi="Arquitecta"/>
          <w:sz w:val="24"/>
          <w:szCs w:val="24"/>
          <w:lang w:val="fr-FR"/>
        </w:rPr>
      </w:pPr>
      <w:r w:rsidRPr="006E0A25">
        <w:rPr>
          <w:rFonts w:ascii="Arquitecta" w:hAnsi="Arquitecta"/>
          <w:sz w:val="24"/>
          <w:szCs w:val="24"/>
          <w:lang w:val="fr-FR"/>
        </w:rPr>
        <w:tab/>
        <w:t xml:space="preserve">Avec cet arc comme bord le plus proche du départ, tracer une ligne de 0,05m de large. C'est la ligne de rabattement. L'extrémité de la ligne à l'extérieur de la piste doit être matérialisée par des drapeaux ou des cônes. </w:t>
      </w:r>
    </w:p>
    <w:p w14:paraId="0ED00597" w14:textId="77777777" w:rsidR="00314759" w:rsidRPr="006E0A25" w:rsidRDefault="00314759" w:rsidP="00314759">
      <w:pPr>
        <w:pStyle w:val="Bodytext1"/>
        <w:spacing w:line="240" w:lineRule="auto"/>
        <w:jc w:val="both"/>
        <w:rPr>
          <w:rFonts w:ascii="Arquitecta" w:hAnsi="Arquitecta"/>
          <w:sz w:val="24"/>
          <w:szCs w:val="24"/>
          <w:lang w:val="fr-FR"/>
        </w:rPr>
      </w:pPr>
    </w:p>
    <w:p w14:paraId="5D733DF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les départs en groupe au 800m, la marque de rabattement se trouve à l'intersection de la ligne de rabattement et de la ligne intérieure du couloir dans lequel les athlètes du groupe extérieur sont partis. </w:t>
      </w:r>
    </w:p>
    <w:p w14:paraId="291DB501" w14:textId="77777777" w:rsidR="00314759" w:rsidRPr="006E0A25" w:rsidRDefault="00314759" w:rsidP="00314759">
      <w:pPr>
        <w:pStyle w:val="Bodytext1"/>
        <w:spacing w:line="240" w:lineRule="auto"/>
        <w:jc w:val="both"/>
        <w:rPr>
          <w:rFonts w:ascii="Arquitecta" w:hAnsi="Arquitecta"/>
          <w:sz w:val="24"/>
          <w:szCs w:val="24"/>
          <w:lang w:val="fr-FR"/>
        </w:rPr>
      </w:pPr>
    </w:p>
    <w:p w14:paraId="73B5B3A3"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aider les athlètes à repérer la ligne de rabattement, de petits cônes ou des prismes de moins de 0,15m de haut et d'une couleur différente de celle de la ligne de rabattement et des lignes de couloir seront placés sur les lignes de couloir juste avant l'intersection des lignes de couloir et de la ligne de rabattement. </w:t>
      </w:r>
    </w:p>
    <w:p w14:paraId="1CB970F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112FC49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Schéma 8.3.6b indique la ligne de rabattement pour une Piste Couverte Standard conformément au Tableau 8.3.6.</w:t>
      </w:r>
    </w:p>
    <w:p w14:paraId="7094CCC8" w14:textId="04CD5EB5" w:rsidR="00314759" w:rsidRDefault="00314759" w:rsidP="00314759">
      <w:pPr>
        <w:pStyle w:val="Bodytext1"/>
        <w:spacing w:line="240" w:lineRule="auto"/>
        <w:jc w:val="both"/>
        <w:rPr>
          <w:rFonts w:ascii="Arquitecta" w:hAnsi="Arquitecta"/>
          <w:sz w:val="24"/>
          <w:szCs w:val="24"/>
          <w:lang w:val="fr-FR"/>
        </w:rPr>
      </w:pPr>
    </w:p>
    <w:p w14:paraId="55B703A5" w14:textId="6913AC21" w:rsidR="005255BC" w:rsidRDefault="005255BC" w:rsidP="00314759">
      <w:pPr>
        <w:pStyle w:val="Bodytext1"/>
        <w:spacing w:line="240" w:lineRule="auto"/>
        <w:jc w:val="both"/>
        <w:rPr>
          <w:rFonts w:ascii="Arquitecta" w:hAnsi="Arquitecta"/>
          <w:sz w:val="24"/>
          <w:szCs w:val="24"/>
          <w:lang w:val="fr-FR"/>
        </w:rPr>
      </w:pPr>
    </w:p>
    <w:p w14:paraId="32BF4A00" w14:textId="6F86BDEF" w:rsidR="005255BC" w:rsidRDefault="005255BC" w:rsidP="00314759">
      <w:pPr>
        <w:pStyle w:val="Bodytext1"/>
        <w:spacing w:line="240" w:lineRule="auto"/>
        <w:jc w:val="both"/>
        <w:rPr>
          <w:rFonts w:ascii="Arquitecta" w:hAnsi="Arquitecta"/>
          <w:sz w:val="24"/>
          <w:szCs w:val="24"/>
          <w:lang w:val="fr-FR"/>
        </w:rPr>
      </w:pPr>
    </w:p>
    <w:p w14:paraId="1F317529" w14:textId="476858C5" w:rsidR="005255BC" w:rsidRDefault="005255BC" w:rsidP="00314759">
      <w:pPr>
        <w:pStyle w:val="Bodytext1"/>
        <w:spacing w:line="240" w:lineRule="auto"/>
        <w:jc w:val="both"/>
        <w:rPr>
          <w:rFonts w:ascii="Arquitecta" w:hAnsi="Arquitecta"/>
          <w:sz w:val="24"/>
          <w:szCs w:val="24"/>
          <w:lang w:val="fr-FR"/>
        </w:rPr>
      </w:pPr>
    </w:p>
    <w:p w14:paraId="09226439" w14:textId="076B8C58" w:rsidR="005255BC" w:rsidRDefault="005255BC" w:rsidP="00314759">
      <w:pPr>
        <w:pStyle w:val="Bodytext1"/>
        <w:spacing w:line="240" w:lineRule="auto"/>
        <w:jc w:val="both"/>
        <w:rPr>
          <w:rFonts w:ascii="Arquitecta" w:hAnsi="Arquitecta"/>
          <w:sz w:val="24"/>
          <w:szCs w:val="24"/>
          <w:lang w:val="fr-FR"/>
        </w:rPr>
      </w:pPr>
    </w:p>
    <w:p w14:paraId="43F3B0D5" w14:textId="76D3C34D" w:rsidR="005255BC" w:rsidRDefault="005255BC" w:rsidP="00314759">
      <w:pPr>
        <w:pStyle w:val="Bodytext1"/>
        <w:spacing w:line="240" w:lineRule="auto"/>
        <w:jc w:val="both"/>
        <w:rPr>
          <w:rFonts w:ascii="Arquitecta" w:hAnsi="Arquitecta"/>
          <w:sz w:val="24"/>
          <w:szCs w:val="24"/>
          <w:lang w:val="fr-FR"/>
        </w:rPr>
      </w:pPr>
    </w:p>
    <w:tbl>
      <w:tblPr>
        <w:tblpPr w:leftFromText="141" w:rightFromText="141" w:vertAnchor="text" w:horzAnchor="margin" w:tblpY="11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34"/>
        <w:gridCol w:w="1134"/>
        <w:gridCol w:w="1134"/>
        <w:gridCol w:w="1134"/>
        <w:gridCol w:w="1134"/>
        <w:gridCol w:w="1134"/>
        <w:gridCol w:w="1134"/>
      </w:tblGrid>
      <w:tr w:rsidR="005255BC" w:rsidRPr="006E0A25" w14:paraId="50678032" w14:textId="77777777" w:rsidTr="005255BC">
        <w:tc>
          <w:tcPr>
            <w:tcW w:w="2552" w:type="dxa"/>
          </w:tcPr>
          <w:p w14:paraId="36DD2C26" w14:textId="77777777" w:rsidR="005255BC" w:rsidRPr="006E0A25" w:rsidRDefault="005255BC" w:rsidP="005255BC">
            <w:pPr>
              <w:rPr>
                <w:rFonts w:ascii="Arquitecta" w:hAnsi="Arquitecta"/>
              </w:rPr>
            </w:pPr>
          </w:p>
        </w:tc>
        <w:tc>
          <w:tcPr>
            <w:tcW w:w="1134" w:type="dxa"/>
            <w:vAlign w:val="center"/>
          </w:tcPr>
          <w:p w14:paraId="5DF38146" w14:textId="77777777" w:rsidR="005255BC" w:rsidRPr="006E0A25" w:rsidRDefault="005255BC" w:rsidP="005255BC">
            <w:pPr>
              <w:jc w:val="center"/>
              <w:rPr>
                <w:rFonts w:ascii="Arquitecta" w:hAnsi="Arquitecta"/>
              </w:rPr>
            </w:pPr>
            <w:r w:rsidRPr="006E0A25">
              <w:rPr>
                <w:rFonts w:ascii="Arquitecta" w:hAnsi="Arquitecta"/>
              </w:rPr>
              <w:t>Lice</w:t>
            </w:r>
          </w:p>
        </w:tc>
        <w:tc>
          <w:tcPr>
            <w:tcW w:w="1134" w:type="dxa"/>
            <w:vAlign w:val="center"/>
          </w:tcPr>
          <w:p w14:paraId="61B3419B" w14:textId="77777777" w:rsidR="005255BC" w:rsidRPr="006E0A25" w:rsidRDefault="005255BC" w:rsidP="005255BC">
            <w:pPr>
              <w:jc w:val="center"/>
              <w:rPr>
                <w:rFonts w:ascii="Arquitecta" w:hAnsi="Arquitecta"/>
              </w:rPr>
            </w:pPr>
            <w:r w:rsidRPr="006E0A25">
              <w:rPr>
                <w:rFonts w:ascii="Arquitecta" w:hAnsi="Arquitecta"/>
              </w:rPr>
              <w:t>Couloir 1</w:t>
            </w:r>
          </w:p>
          <w:p w14:paraId="34E8B5B8" w14:textId="77777777" w:rsidR="005255BC" w:rsidRPr="006E0A25" w:rsidRDefault="005255BC" w:rsidP="005255BC">
            <w:pPr>
              <w:jc w:val="center"/>
              <w:rPr>
                <w:rFonts w:ascii="Arquitecta" w:hAnsi="Arquitecta"/>
              </w:rPr>
            </w:pPr>
            <w:r w:rsidRPr="006E0A25">
              <w:rPr>
                <w:rFonts w:ascii="Arquitecta" w:hAnsi="Arquitecta"/>
              </w:rPr>
              <w:t>Ligne de course</w:t>
            </w:r>
          </w:p>
        </w:tc>
        <w:tc>
          <w:tcPr>
            <w:tcW w:w="1134" w:type="dxa"/>
            <w:vAlign w:val="center"/>
          </w:tcPr>
          <w:p w14:paraId="5E902896" w14:textId="77777777" w:rsidR="005255BC" w:rsidRPr="006E0A25" w:rsidRDefault="005255BC" w:rsidP="005255BC">
            <w:pPr>
              <w:jc w:val="center"/>
              <w:rPr>
                <w:rFonts w:ascii="Arquitecta" w:hAnsi="Arquitecta"/>
              </w:rPr>
            </w:pPr>
            <w:r w:rsidRPr="006E0A25">
              <w:rPr>
                <w:rFonts w:ascii="Arquitecta" w:hAnsi="Arquitecta"/>
              </w:rPr>
              <w:t>Couloir 2</w:t>
            </w:r>
          </w:p>
          <w:p w14:paraId="5B71ED0A" w14:textId="77777777" w:rsidR="005255BC" w:rsidRPr="006E0A25" w:rsidRDefault="005255BC" w:rsidP="005255BC">
            <w:pPr>
              <w:jc w:val="center"/>
              <w:rPr>
                <w:rFonts w:ascii="Arquitecta" w:hAnsi="Arquitecta"/>
              </w:rPr>
            </w:pPr>
            <w:r w:rsidRPr="006E0A25">
              <w:rPr>
                <w:rFonts w:ascii="Arquitecta" w:hAnsi="Arquitecta"/>
              </w:rPr>
              <w:t>Ligne de course</w:t>
            </w:r>
          </w:p>
        </w:tc>
        <w:tc>
          <w:tcPr>
            <w:tcW w:w="1134" w:type="dxa"/>
            <w:vAlign w:val="center"/>
          </w:tcPr>
          <w:p w14:paraId="3C9F7DB6" w14:textId="77777777" w:rsidR="005255BC" w:rsidRPr="006E0A25" w:rsidRDefault="005255BC" w:rsidP="005255BC">
            <w:pPr>
              <w:jc w:val="center"/>
              <w:rPr>
                <w:rFonts w:ascii="Arquitecta" w:hAnsi="Arquitecta"/>
              </w:rPr>
            </w:pPr>
            <w:r w:rsidRPr="006E0A25">
              <w:rPr>
                <w:rFonts w:ascii="Arquitecta" w:hAnsi="Arquitecta"/>
              </w:rPr>
              <w:t>Couloir 3</w:t>
            </w:r>
          </w:p>
          <w:p w14:paraId="4DA68A3B" w14:textId="77777777" w:rsidR="005255BC" w:rsidRPr="006E0A25" w:rsidRDefault="005255BC" w:rsidP="005255BC">
            <w:pPr>
              <w:jc w:val="center"/>
              <w:rPr>
                <w:rFonts w:ascii="Arquitecta" w:hAnsi="Arquitecta"/>
              </w:rPr>
            </w:pPr>
            <w:r w:rsidRPr="006E0A25">
              <w:rPr>
                <w:rFonts w:ascii="Arquitecta" w:hAnsi="Arquitecta"/>
              </w:rPr>
              <w:t>Ligne de course</w:t>
            </w:r>
          </w:p>
        </w:tc>
        <w:tc>
          <w:tcPr>
            <w:tcW w:w="1134" w:type="dxa"/>
            <w:vAlign w:val="center"/>
          </w:tcPr>
          <w:p w14:paraId="0911CE7B" w14:textId="77777777" w:rsidR="005255BC" w:rsidRPr="006E0A25" w:rsidRDefault="005255BC" w:rsidP="005255BC">
            <w:pPr>
              <w:jc w:val="center"/>
              <w:rPr>
                <w:rFonts w:ascii="Arquitecta" w:hAnsi="Arquitecta"/>
              </w:rPr>
            </w:pPr>
            <w:r w:rsidRPr="006E0A25">
              <w:rPr>
                <w:rFonts w:ascii="Arquitecta" w:hAnsi="Arquitecta"/>
              </w:rPr>
              <w:t>Couloir 4</w:t>
            </w:r>
          </w:p>
          <w:p w14:paraId="0B2AFE62" w14:textId="77777777" w:rsidR="005255BC" w:rsidRPr="006E0A25" w:rsidRDefault="005255BC" w:rsidP="005255BC">
            <w:pPr>
              <w:jc w:val="center"/>
              <w:rPr>
                <w:rFonts w:ascii="Arquitecta" w:hAnsi="Arquitecta"/>
              </w:rPr>
            </w:pPr>
            <w:r w:rsidRPr="006E0A25">
              <w:rPr>
                <w:rFonts w:ascii="Arquitecta" w:hAnsi="Arquitecta"/>
              </w:rPr>
              <w:t>Ligne de course</w:t>
            </w:r>
          </w:p>
        </w:tc>
        <w:tc>
          <w:tcPr>
            <w:tcW w:w="1134" w:type="dxa"/>
            <w:vAlign w:val="center"/>
          </w:tcPr>
          <w:p w14:paraId="0B6DA3D6" w14:textId="77777777" w:rsidR="005255BC" w:rsidRPr="006E0A25" w:rsidRDefault="005255BC" w:rsidP="005255BC">
            <w:pPr>
              <w:jc w:val="center"/>
              <w:rPr>
                <w:rFonts w:ascii="Arquitecta" w:hAnsi="Arquitecta"/>
              </w:rPr>
            </w:pPr>
            <w:r w:rsidRPr="006E0A25">
              <w:rPr>
                <w:rFonts w:ascii="Arquitecta" w:hAnsi="Arquitecta"/>
              </w:rPr>
              <w:t>Couloir 5</w:t>
            </w:r>
          </w:p>
          <w:p w14:paraId="0832FEFE" w14:textId="77777777" w:rsidR="005255BC" w:rsidRPr="006E0A25" w:rsidRDefault="005255BC" w:rsidP="005255BC">
            <w:pPr>
              <w:jc w:val="center"/>
              <w:rPr>
                <w:rFonts w:ascii="Arquitecta" w:hAnsi="Arquitecta"/>
              </w:rPr>
            </w:pPr>
            <w:r w:rsidRPr="006E0A25">
              <w:rPr>
                <w:rFonts w:ascii="Arquitecta" w:hAnsi="Arquitecta"/>
              </w:rPr>
              <w:t>Ligne de course</w:t>
            </w:r>
          </w:p>
        </w:tc>
        <w:tc>
          <w:tcPr>
            <w:tcW w:w="1134" w:type="dxa"/>
            <w:vAlign w:val="center"/>
          </w:tcPr>
          <w:p w14:paraId="276D1D3B" w14:textId="77777777" w:rsidR="005255BC" w:rsidRPr="006E0A25" w:rsidRDefault="005255BC" w:rsidP="005255BC">
            <w:pPr>
              <w:jc w:val="center"/>
              <w:rPr>
                <w:rFonts w:ascii="Arquitecta" w:hAnsi="Arquitecta"/>
              </w:rPr>
            </w:pPr>
            <w:r w:rsidRPr="006E0A25">
              <w:rPr>
                <w:rFonts w:ascii="Arquitecta" w:hAnsi="Arquitecta"/>
              </w:rPr>
              <w:t>Couloir 6</w:t>
            </w:r>
          </w:p>
          <w:p w14:paraId="20073ACD" w14:textId="77777777" w:rsidR="005255BC" w:rsidRPr="006E0A25" w:rsidRDefault="005255BC" w:rsidP="005255BC">
            <w:pPr>
              <w:jc w:val="center"/>
              <w:rPr>
                <w:rFonts w:ascii="Arquitecta" w:hAnsi="Arquitecta"/>
              </w:rPr>
            </w:pPr>
            <w:r w:rsidRPr="006E0A25">
              <w:rPr>
                <w:rFonts w:ascii="Arquitecta" w:hAnsi="Arquitecta"/>
              </w:rPr>
              <w:t>Ligne de course</w:t>
            </w:r>
          </w:p>
        </w:tc>
      </w:tr>
      <w:tr w:rsidR="005255BC" w:rsidRPr="006E0A25" w14:paraId="04C458E0" w14:textId="77777777" w:rsidTr="005255BC">
        <w:tc>
          <w:tcPr>
            <w:tcW w:w="2552" w:type="dxa"/>
          </w:tcPr>
          <w:p w14:paraId="2DADE112" w14:textId="77777777" w:rsidR="005255BC" w:rsidRPr="006E0A25" w:rsidRDefault="005255BC" w:rsidP="005255BC">
            <w:pPr>
              <w:rPr>
                <w:rFonts w:ascii="Arquitecta" w:hAnsi="Arquitecta"/>
                <w:bCs/>
              </w:rPr>
            </w:pPr>
            <w:r w:rsidRPr="006E0A25">
              <w:rPr>
                <w:rFonts w:ascii="Arquitecta" w:hAnsi="Arquitecta"/>
                <w:bCs/>
              </w:rPr>
              <w:t>Rayon projeté</w:t>
            </w:r>
          </w:p>
        </w:tc>
        <w:tc>
          <w:tcPr>
            <w:tcW w:w="1134" w:type="dxa"/>
            <w:vAlign w:val="center"/>
          </w:tcPr>
          <w:p w14:paraId="02A04064" w14:textId="77777777" w:rsidR="005255BC" w:rsidRPr="006E0A25" w:rsidRDefault="005255BC" w:rsidP="005255BC">
            <w:pPr>
              <w:jc w:val="center"/>
              <w:rPr>
                <w:rFonts w:ascii="Arquitecta" w:hAnsi="Arquitecta"/>
              </w:rPr>
            </w:pPr>
            <w:r w:rsidRPr="006E0A25">
              <w:rPr>
                <w:rFonts w:ascii="Arquitecta" w:hAnsi="Arquitecta"/>
              </w:rPr>
              <w:t>17, 20</w:t>
            </w:r>
          </w:p>
        </w:tc>
        <w:tc>
          <w:tcPr>
            <w:tcW w:w="1134" w:type="dxa"/>
            <w:vAlign w:val="center"/>
          </w:tcPr>
          <w:p w14:paraId="58D2EF6E" w14:textId="77777777" w:rsidR="005255BC" w:rsidRPr="006E0A25" w:rsidRDefault="005255BC" w:rsidP="005255BC">
            <w:pPr>
              <w:jc w:val="center"/>
              <w:rPr>
                <w:rFonts w:ascii="Arquitecta" w:hAnsi="Arquitecta"/>
              </w:rPr>
            </w:pPr>
            <w:r w:rsidRPr="006E0A25">
              <w:rPr>
                <w:rFonts w:ascii="Arquitecta" w:hAnsi="Arquitecta"/>
              </w:rPr>
              <w:t>17,5</w:t>
            </w:r>
          </w:p>
        </w:tc>
        <w:tc>
          <w:tcPr>
            <w:tcW w:w="1134" w:type="dxa"/>
            <w:vAlign w:val="center"/>
          </w:tcPr>
          <w:p w14:paraId="2F382428" w14:textId="77777777" w:rsidR="005255BC" w:rsidRPr="006E0A25" w:rsidRDefault="005255BC" w:rsidP="005255BC">
            <w:pPr>
              <w:jc w:val="center"/>
              <w:rPr>
                <w:rFonts w:ascii="Arquitecta" w:hAnsi="Arquitecta"/>
              </w:rPr>
            </w:pPr>
            <w:r w:rsidRPr="006E0A25">
              <w:rPr>
                <w:rFonts w:ascii="Arquitecta" w:hAnsi="Arquitecta"/>
              </w:rPr>
              <w:t>18,28</w:t>
            </w:r>
          </w:p>
        </w:tc>
        <w:tc>
          <w:tcPr>
            <w:tcW w:w="1134" w:type="dxa"/>
            <w:vAlign w:val="center"/>
          </w:tcPr>
          <w:p w14:paraId="17CFF12B" w14:textId="77777777" w:rsidR="005255BC" w:rsidRPr="006E0A25" w:rsidRDefault="005255BC" w:rsidP="005255BC">
            <w:pPr>
              <w:jc w:val="center"/>
              <w:rPr>
                <w:rFonts w:ascii="Arquitecta" w:hAnsi="Arquitecta"/>
              </w:rPr>
            </w:pPr>
            <w:r w:rsidRPr="006E0A25">
              <w:rPr>
                <w:rFonts w:ascii="Arquitecta" w:hAnsi="Arquitecta"/>
              </w:rPr>
              <w:t>19,17</w:t>
            </w:r>
          </w:p>
        </w:tc>
        <w:tc>
          <w:tcPr>
            <w:tcW w:w="1134" w:type="dxa"/>
            <w:vAlign w:val="center"/>
          </w:tcPr>
          <w:p w14:paraId="1F63C1E9" w14:textId="77777777" w:rsidR="005255BC" w:rsidRPr="006E0A25" w:rsidRDefault="005255BC" w:rsidP="005255BC">
            <w:pPr>
              <w:jc w:val="center"/>
              <w:rPr>
                <w:rFonts w:ascii="Arquitecta" w:hAnsi="Arquitecta"/>
              </w:rPr>
            </w:pPr>
            <w:r w:rsidRPr="006E0A25">
              <w:rPr>
                <w:rFonts w:ascii="Arquitecta" w:hAnsi="Arquitecta"/>
              </w:rPr>
              <w:t>20,06</w:t>
            </w:r>
          </w:p>
        </w:tc>
        <w:tc>
          <w:tcPr>
            <w:tcW w:w="1134" w:type="dxa"/>
            <w:vAlign w:val="center"/>
          </w:tcPr>
          <w:p w14:paraId="5112BF77" w14:textId="77777777" w:rsidR="005255BC" w:rsidRPr="006E0A25" w:rsidRDefault="005255BC" w:rsidP="005255BC">
            <w:pPr>
              <w:jc w:val="center"/>
              <w:rPr>
                <w:rFonts w:ascii="Arquitecta" w:hAnsi="Arquitecta"/>
              </w:rPr>
            </w:pPr>
            <w:r w:rsidRPr="006E0A25">
              <w:rPr>
                <w:rFonts w:ascii="Arquitecta" w:hAnsi="Arquitecta"/>
              </w:rPr>
              <w:t>20,94</w:t>
            </w:r>
          </w:p>
        </w:tc>
        <w:tc>
          <w:tcPr>
            <w:tcW w:w="1134" w:type="dxa"/>
            <w:vAlign w:val="center"/>
          </w:tcPr>
          <w:p w14:paraId="57481E6E" w14:textId="77777777" w:rsidR="005255BC" w:rsidRPr="006E0A25" w:rsidRDefault="005255BC" w:rsidP="005255BC">
            <w:pPr>
              <w:jc w:val="center"/>
              <w:rPr>
                <w:rFonts w:ascii="Arquitecta" w:hAnsi="Arquitecta"/>
              </w:rPr>
            </w:pPr>
            <w:r w:rsidRPr="006E0A25">
              <w:rPr>
                <w:rFonts w:ascii="Arquitecta" w:hAnsi="Arquitecta"/>
              </w:rPr>
              <w:t>21,83</w:t>
            </w:r>
          </w:p>
        </w:tc>
      </w:tr>
      <w:tr w:rsidR="005255BC" w:rsidRPr="006E0A25" w14:paraId="6A36E863" w14:textId="77777777" w:rsidTr="005255BC">
        <w:tc>
          <w:tcPr>
            <w:tcW w:w="2552" w:type="dxa"/>
          </w:tcPr>
          <w:p w14:paraId="7B9246F6" w14:textId="77777777" w:rsidR="005255BC" w:rsidRPr="006E0A25" w:rsidRDefault="005255BC" w:rsidP="005255BC">
            <w:pPr>
              <w:rPr>
                <w:rFonts w:ascii="Arquitecta" w:hAnsi="Arquitecta"/>
              </w:rPr>
            </w:pPr>
            <w:r w:rsidRPr="006E0A25">
              <w:rPr>
                <w:rFonts w:ascii="Arquitecta" w:hAnsi="Arquitecta"/>
              </w:rPr>
              <w:t>Longueur projetée d'un ¼ de virage</w:t>
            </w:r>
          </w:p>
        </w:tc>
        <w:tc>
          <w:tcPr>
            <w:tcW w:w="1134" w:type="dxa"/>
            <w:vAlign w:val="center"/>
          </w:tcPr>
          <w:p w14:paraId="35B95769" w14:textId="77777777" w:rsidR="005255BC" w:rsidRPr="006E0A25" w:rsidRDefault="005255BC" w:rsidP="005255BC">
            <w:pPr>
              <w:jc w:val="center"/>
              <w:rPr>
                <w:rFonts w:ascii="Arquitecta" w:hAnsi="Arquitecta"/>
              </w:rPr>
            </w:pPr>
            <w:r w:rsidRPr="006E0A25">
              <w:rPr>
                <w:rFonts w:ascii="Arquitecta" w:hAnsi="Arquitecta"/>
              </w:rPr>
              <w:t>31,69</w:t>
            </w:r>
          </w:p>
        </w:tc>
        <w:tc>
          <w:tcPr>
            <w:tcW w:w="1134" w:type="dxa"/>
            <w:vAlign w:val="center"/>
          </w:tcPr>
          <w:p w14:paraId="225B1D5B" w14:textId="77777777" w:rsidR="005255BC" w:rsidRPr="006E0A25" w:rsidRDefault="005255BC" w:rsidP="005255BC">
            <w:pPr>
              <w:jc w:val="center"/>
              <w:rPr>
                <w:rFonts w:ascii="Arquitecta" w:hAnsi="Arquitecta"/>
              </w:rPr>
            </w:pPr>
            <w:r w:rsidRPr="006E0A25">
              <w:rPr>
                <w:rFonts w:ascii="Arquitecta" w:hAnsi="Arquitecta"/>
              </w:rPr>
              <w:t>32,16</w:t>
            </w:r>
          </w:p>
        </w:tc>
        <w:tc>
          <w:tcPr>
            <w:tcW w:w="1134" w:type="dxa"/>
            <w:vAlign w:val="center"/>
          </w:tcPr>
          <w:p w14:paraId="1C81E71B" w14:textId="77777777" w:rsidR="005255BC" w:rsidRPr="006E0A25" w:rsidRDefault="005255BC" w:rsidP="005255BC">
            <w:pPr>
              <w:jc w:val="center"/>
              <w:rPr>
                <w:rFonts w:ascii="Arquitecta" w:hAnsi="Arquitecta"/>
              </w:rPr>
            </w:pPr>
            <w:r w:rsidRPr="006E0A25">
              <w:rPr>
                <w:rFonts w:ascii="Arquitecta" w:hAnsi="Arquitecta"/>
              </w:rPr>
              <w:t>33,4</w:t>
            </w:r>
          </w:p>
        </w:tc>
        <w:tc>
          <w:tcPr>
            <w:tcW w:w="1134" w:type="dxa"/>
            <w:vAlign w:val="center"/>
          </w:tcPr>
          <w:p w14:paraId="3E8BAF61" w14:textId="77777777" w:rsidR="005255BC" w:rsidRPr="006E0A25" w:rsidRDefault="005255BC" w:rsidP="005255BC">
            <w:pPr>
              <w:jc w:val="center"/>
              <w:rPr>
                <w:rFonts w:ascii="Arquitecta" w:hAnsi="Arquitecta"/>
              </w:rPr>
            </w:pPr>
            <w:r w:rsidRPr="006E0A25">
              <w:rPr>
                <w:rFonts w:ascii="Arquitecta" w:hAnsi="Arquitecta"/>
              </w:rPr>
              <w:t>34,8</w:t>
            </w:r>
          </w:p>
        </w:tc>
        <w:tc>
          <w:tcPr>
            <w:tcW w:w="1134" w:type="dxa"/>
            <w:vAlign w:val="center"/>
          </w:tcPr>
          <w:p w14:paraId="0FD3FB67" w14:textId="77777777" w:rsidR="005255BC" w:rsidRPr="006E0A25" w:rsidRDefault="005255BC" w:rsidP="005255BC">
            <w:pPr>
              <w:jc w:val="center"/>
              <w:rPr>
                <w:rFonts w:ascii="Arquitecta" w:hAnsi="Arquitecta"/>
              </w:rPr>
            </w:pPr>
            <w:r w:rsidRPr="006E0A25">
              <w:rPr>
                <w:rFonts w:ascii="Arquitecta" w:hAnsi="Arquitecta"/>
              </w:rPr>
              <w:t>36,2</w:t>
            </w:r>
          </w:p>
        </w:tc>
        <w:tc>
          <w:tcPr>
            <w:tcW w:w="1134" w:type="dxa"/>
            <w:vAlign w:val="center"/>
          </w:tcPr>
          <w:p w14:paraId="526045C1" w14:textId="77777777" w:rsidR="005255BC" w:rsidRPr="006E0A25" w:rsidRDefault="005255BC" w:rsidP="005255BC">
            <w:pPr>
              <w:jc w:val="center"/>
              <w:rPr>
                <w:rFonts w:ascii="Arquitecta" w:hAnsi="Arquitecta"/>
              </w:rPr>
            </w:pPr>
            <w:r w:rsidRPr="006E0A25">
              <w:rPr>
                <w:rFonts w:ascii="Arquitecta" w:hAnsi="Arquitecta"/>
              </w:rPr>
              <w:t>37,6</w:t>
            </w:r>
          </w:p>
        </w:tc>
        <w:tc>
          <w:tcPr>
            <w:tcW w:w="1134" w:type="dxa"/>
            <w:vAlign w:val="center"/>
          </w:tcPr>
          <w:p w14:paraId="5260E4D0" w14:textId="77777777" w:rsidR="005255BC" w:rsidRPr="006E0A25" w:rsidRDefault="005255BC" w:rsidP="005255BC">
            <w:pPr>
              <w:jc w:val="center"/>
              <w:rPr>
                <w:rFonts w:ascii="Arquitecta" w:hAnsi="Arquitecta"/>
              </w:rPr>
            </w:pPr>
            <w:r w:rsidRPr="006E0A25">
              <w:rPr>
                <w:rFonts w:ascii="Arquitecta" w:hAnsi="Arquitecta"/>
              </w:rPr>
              <w:t>39,0</w:t>
            </w:r>
          </w:p>
        </w:tc>
      </w:tr>
      <w:tr w:rsidR="005255BC" w:rsidRPr="006E0A25" w14:paraId="61A6CCF1" w14:textId="77777777" w:rsidTr="005255BC">
        <w:tc>
          <w:tcPr>
            <w:tcW w:w="2552" w:type="dxa"/>
          </w:tcPr>
          <w:p w14:paraId="577DFC39" w14:textId="77777777" w:rsidR="005255BC" w:rsidRPr="006E0A25" w:rsidRDefault="005255BC" w:rsidP="005255BC">
            <w:pPr>
              <w:rPr>
                <w:rFonts w:ascii="Arquitecta" w:hAnsi="Arquitecta"/>
              </w:rPr>
            </w:pPr>
            <w:r w:rsidRPr="006E0A25">
              <w:rPr>
                <w:rFonts w:ascii="Arquitecta" w:hAnsi="Arquitecta"/>
              </w:rPr>
              <w:t>Longueur ascendante</w:t>
            </w:r>
          </w:p>
        </w:tc>
        <w:tc>
          <w:tcPr>
            <w:tcW w:w="1134" w:type="dxa"/>
            <w:vAlign w:val="center"/>
          </w:tcPr>
          <w:p w14:paraId="174203E1" w14:textId="77777777" w:rsidR="005255BC" w:rsidRPr="006E0A25" w:rsidRDefault="005255BC" w:rsidP="005255BC">
            <w:pPr>
              <w:jc w:val="center"/>
              <w:rPr>
                <w:rFonts w:ascii="Arquitecta" w:hAnsi="Arquitecta"/>
              </w:rPr>
            </w:pPr>
            <w:r w:rsidRPr="006E0A25">
              <w:rPr>
                <w:rFonts w:ascii="Arquitecta" w:hAnsi="Arquitecta"/>
              </w:rPr>
              <w:t>19,75</w:t>
            </w:r>
          </w:p>
        </w:tc>
        <w:tc>
          <w:tcPr>
            <w:tcW w:w="1134" w:type="dxa"/>
            <w:vAlign w:val="center"/>
          </w:tcPr>
          <w:p w14:paraId="5A9B9B2A" w14:textId="77777777" w:rsidR="005255BC" w:rsidRPr="006E0A25" w:rsidRDefault="005255BC" w:rsidP="005255BC">
            <w:pPr>
              <w:jc w:val="center"/>
              <w:rPr>
                <w:rFonts w:ascii="Arquitecta" w:hAnsi="Arquitecta"/>
              </w:rPr>
            </w:pPr>
            <w:r w:rsidRPr="006E0A25">
              <w:rPr>
                <w:rFonts w:ascii="Arquitecta" w:hAnsi="Arquitecta"/>
              </w:rPr>
              <w:t>20,01</w:t>
            </w:r>
          </w:p>
        </w:tc>
        <w:tc>
          <w:tcPr>
            <w:tcW w:w="1134" w:type="dxa"/>
            <w:vAlign w:val="center"/>
          </w:tcPr>
          <w:p w14:paraId="1E9C7E97" w14:textId="77777777" w:rsidR="005255BC" w:rsidRPr="006E0A25" w:rsidRDefault="005255BC" w:rsidP="005255BC">
            <w:pPr>
              <w:jc w:val="center"/>
              <w:rPr>
                <w:rFonts w:ascii="Arquitecta" w:hAnsi="Arquitecta"/>
              </w:rPr>
            </w:pPr>
            <w:r w:rsidRPr="006E0A25">
              <w:rPr>
                <w:rFonts w:ascii="Arquitecta" w:hAnsi="Arquitecta"/>
              </w:rPr>
              <w:t>20,71</w:t>
            </w:r>
          </w:p>
        </w:tc>
        <w:tc>
          <w:tcPr>
            <w:tcW w:w="1134" w:type="dxa"/>
            <w:vAlign w:val="center"/>
          </w:tcPr>
          <w:p w14:paraId="74B122A5" w14:textId="77777777" w:rsidR="005255BC" w:rsidRPr="006E0A25" w:rsidRDefault="005255BC" w:rsidP="005255BC">
            <w:pPr>
              <w:jc w:val="center"/>
              <w:rPr>
                <w:rFonts w:ascii="Arquitecta" w:hAnsi="Arquitecta"/>
              </w:rPr>
            </w:pPr>
            <w:r w:rsidRPr="006E0A25">
              <w:rPr>
                <w:rFonts w:ascii="Arquitecta" w:hAnsi="Arquitecta"/>
              </w:rPr>
              <w:t>21,49</w:t>
            </w:r>
          </w:p>
        </w:tc>
        <w:tc>
          <w:tcPr>
            <w:tcW w:w="1134" w:type="dxa"/>
            <w:vAlign w:val="center"/>
          </w:tcPr>
          <w:p w14:paraId="4A8B1232" w14:textId="77777777" w:rsidR="005255BC" w:rsidRPr="006E0A25" w:rsidRDefault="005255BC" w:rsidP="005255BC">
            <w:pPr>
              <w:jc w:val="center"/>
              <w:rPr>
                <w:rFonts w:ascii="Arquitecta" w:hAnsi="Arquitecta"/>
              </w:rPr>
            </w:pPr>
            <w:r w:rsidRPr="006E0A25">
              <w:rPr>
                <w:rFonts w:ascii="Arquitecta" w:hAnsi="Arquitecta"/>
              </w:rPr>
              <w:t>22,28</w:t>
            </w:r>
          </w:p>
        </w:tc>
        <w:tc>
          <w:tcPr>
            <w:tcW w:w="1134" w:type="dxa"/>
            <w:vAlign w:val="center"/>
          </w:tcPr>
          <w:p w14:paraId="5445E48D" w14:textId="77777777" w:rsidR="005255BC" w:rsidRPr="006E0A25" w:rsidRDefault="005255BC" w:rsidP="005255BC">
            <w:pPr>
              <w:jc w:val="center"/>
              <w:rPr>
                <w:rFonts w:ascii="Arquitecta" w:hAnsi="Arquitecta"/>
              </w:rPr>
            </w:pPr>
            <w:r w:rsidRPr="006E0A25">
              <w:rPr>
                <w:rFonts w:ascii="Arquitecta" w:hAnsi="Arquitecta"/>
              </w:rPr>
              <w:t>23,06</w:t>
            </w:r>
          </w:p>
        </w:tc>
        <w:tc>
          <w:tcPr>
            <w:tcW w:w="1134" w:type="dxa"/>
            <w:vAlign w:val="center"/>
          </w:tcPr>
          <w:p w14:paraId="185DCDA4" w14:textId="77777777" w:rsidR="005255BC" w:rsidRPr="006E0A25" w:rsidRDefault="005255BC" w:rsidP="005255BC">
            <w:pPr>
              <w:jc w:val="center"/>
              <w:rPr>
                <w:rFonts w:ascii="Arquitecta" w:hAnsi="Arquitecta"/>
              </w:rPr>
            </w:pPr>
            <w:r w:rsidRPr="006E0A25">
              <w:rPr>
                <w:rFonts w:ascii="Arquitecta" w:hAnsi="Arquitecta"/>
              </w:rPr>
              <w:t>23,84</w:t>
            </w:r>
          </w:p>
        </w:tc>
      </w:tr>
      <w:tr w:rsidR="005255BC" w:rsidRPr="006E0A25" w14:paraId="4DA0372C" w14:textId="77777777" w:rsidTr="005255BC">
        <w:tc>
          <w:tcPr>
            <w:tcW w:w="2552" w:type="dxa"/>
          </w:tcPr>
          <w:p w14:paraId="57111483" w14:textId="77777777" w:rsidR="005255BC" w:rsidRPr="006E0A25" w:rsidRDefault="005255BC" w:rsidP="005255BC">
            <w:pPr>
              <w:rPr>
                <w:rFonts w:ascii="Arquitecta" w:hAnsi="Arquitecta"/>
              </w:rPr>
            </w:pPr>
            <w:r w:rsidRPr="006E0A25">
              <w:rPr>
                <w:rFonts w:ascii="Arquitecta" w:hAnsi="Arquitecta"/>
              </w:rPr>
              <w:t>Longueur du virage sans changement de pente</w:t>
            </w:r>
          </w:p>
        </w:tc>
        <w:tc>
          <w:tcPr>
            <w:tcW w:w="1134" w:type="dxa"/>
            <w:vAlign w:val="center"/>
          </w:tcPr>
          <w:p w14:paraId="454CD30F" w14:textId="77777777" w:rsidR="005255BC" w:rsidRPr="006E0A25" w:rsidRDefault="005255BC" w:rsidP="005255BC">
            <w:pPr>
              <w:jc w:val="center"/>
              <w:rPr>
                <w:rFonts w:ascii="Arquitecta" w:hAnsi="Arquitecta"/>
              </w:rPr>
            </w:pPr>
            <w:r w:rsidRPr="006E0A25">
              <w:rPr>
                <w:rFonts w:ascii="Arquitecta" w:hAnsi="Arquitecta"/>
              </w:rPr>
              <w:t>11,94</w:t>
            </w:r>
          </w:p>
        </w:tc>
        <w:tc>
          <w:tcPr>
            <w:tcW w:w="1134" w:type="dxa"/>
            <w:vAlign w:val="center"/>
          </w:tcPr>
          <w:p w14:paraId="2F49CEC0" w14:textId="77777777" w:rsidR="005255BC" w:rsidRPr="006E0A25" w:rsidRDefault="005255BC" w:rsidP="005255BC">
            <w:pPr>
              <w:jc w:val="center"/>
              <w:rPr>
                <w:rFonts w:ascii="Arquitecta" w:hAnsi="Arquitecta"/>
              </w:rPr>
            </w:pPr>
            <w:r w:rsidRPr="006E0A25">
              <w:rPr>
                <w:rFonts w:ascii="Arquitecta" w:hAnsi="Arquitecta"/>
              </w:rPr>
              <w:t>12,14</w:t>
            </w:r>
          </w:p>
        </w:tc>
        <w:tc>
          <w:tcPr>
            <w:tcW w:w="1134" w:type="dxa"/>
            <w:vAlign w:val="center"/>
          </w:tcPr>
          <w:p w14:paraId="3D8D6F98" w14:textId="77777777" w:rsidR="005255BC" w:rsidRPr="006E0A25" w:rsidRDefault="005255BC" w:rsidP="005255BC">
            <w:pPr>
              <w:jc w:val="center"/>
              <w:rPr>
                <w:rFonts w:ascii="Arquitecta" w:hAnsi="Arquitecta"/>
              </w:rPr>
            </w:pPr>
            <w:r w:rsidRPr="006E0A25">
              <w:rPr>
                <w:rFonts w:ascii="Arquitecta" w:hAnsi="Arquitecta"/>
              </w:rPr>
              <w:t>16,69</w:t>
            </w:r>
          </w:p>
        </w:tc>
        <w:tc>
          <w:tcPr>
            <w:tcW w:w="1134" w:type="dxa"/>
            <w:vAlign w:val="center"/>
          </w:tcPr>
          <w:p w14:paraId="75FEFDDF" w14:textId="77777777" w:rsidR="005255BC" w:rsidRPr="006E0A25" w:rsidRDefault="005255BC" w:rsidP="005255BC">
            <w:pPr>
              <w:jc w:val="center"/>
              <w:rPr>
                <w:rFonts w:ascii="Arquitecta" w:hAnsi="Arquitecta"/>
              </w:rPr>
            </w:pPr>
            <w:r w:rsidRPr="006E0A25">
              <w:rPr>
                <w:rFonts w:ascii="Arquitecta" w:hAnsi="Arquitecta"/>
              </w:rPr>
              <w:t>13,31</w:t>
            </w:r>
          </w:p>
        </w:tc>
        <w:tc>
          <w:tcPr>
            <w:tcW w:w="1134" w:type="dxa"/>
            <w:vAlign w:val="center"/>
          </w:tcPr>
          <w:p w14:paraId="525E442E" w14:textId="77777777" w:rsidR="005255BC" w:rsidRPr="006E0A25" w:rsidRDefault="005255BC" w:rsidP="005255BC">
            <w:pPr>
              <w:jc w:val="center"/>
              <w:rPr>
                <w:rFonts w:ascii="Arquitecta" w:hAnsi="Arquitecta"/>
              </w:rPr>
            </w:pPr>
            <w:r w:rsidRPr="006E0A25">
              <w:rPr>
                <w:rFonts w:ascii="Arquitecta" w:hAnsi="Arquitecta"/>
              </w:rPr>
              <w:t>13,92</w:t>
            </w:r>
          </w:p>
        </w:tc>
        <w:tc>
          <w:tcPr>
            <w:tcW w:w="1134" w:type="dxa"/>
            <w:vAlign w:val="center"/>
          </w:tcPr>
          <w:p w14:paraId="056A6F68" w14:textId="77777777" w:rsidR="005255BC" w:rsidRPr="006E0A25" w:rsidRDefault="005255BC" w:rsidP="005255BC">
            <w:pPr>
              <w:jc w:val="center"/>
              <w:rPr>
                <w:rFonts w:ascii="Arquitecta" w:hAnsi="Arquitecta"/>
              </w:rPr>
            </w:pPr>
            <w:r w:rsidRPr="006E0A25">
              <w:rPr>
                <w:rFonts w:ascii="Arquitecta" w:hAnsi="Arquitecta"/>
              </w:rPr>
              <w:t>14,54</w:t>
            </w:r>
          </w:p>
        </w:tc>
        <w:tc>
          <w:tcPr>
            <w:tcW w:w="1134" w:type="dxa"/>
            <w:vAlign w:val="center"/>
          </w:tcPr>
          <w:p w14:paraId="5F40A253" w14:textId="77777777" w:rsidR="005255BC" w:rsidRPr="006E0A25" w:rsidRDefault="005255BC" w:rsidP="005255BC">
            <w:pPr>
              <w:jc w:val="center"/>
              <w:rPr>
                <w:rFonts w:ascii="Arquitecta" w:hAnsi="Arquitecta"/>
              </w:rPr>
            </w:pPr>
            <w:r w:rsidRPr="006E0A25">
              <w:rPr>
                <w:rFonts w:ascii="Arquitecta" w:hAnsi="Arquitecta"/>
              </w:rPr>
              <w:t>15,15</w:t>
            </w:r>
          </w:p>
        </w:tc>
      </w:tr>
      <w:tr w:rsidR="005255BC" w:rsidRPr="006E0A25" w14:paraId="1EE53168" w14:textId="77777777" w:rsidTr="005255BC">
        <w:tc>
          <w:tcPr>
            <w:tcW w:w="2552" w:type="dxa"/>
          </w:tcPr>
          <w:p w14:paraId="167177D7" w14:textId="77777777" w:rsidR="005255BC" w:rsidRPr="006E0A25" w:rsidRDefault="005255BC" w:rsidP="005255BC">
            <w:pPr>
              <w:rPr>
                <w:rFonts w:ascii="Arquitecta" w:hAnsi="Arquitecta"/>
              </w:rPr>
            </w:pPr>
            <w:r w:rsidRPr="006E0A25">
              <w:rPr>
                <w:rFonts w:ascii="Arquitecta" w:hAnsi="Arquitecta"/>
              </w:rPr>
              <w:t>Longueur de la ligne de mesure de la piste (ligne de course)</w:t>
            </w:r>
          </w:p>
        </w:tc>
        <w:tc>
          <w:tcPr>
            <w:tcW w:w="1134" w:type="dxa"/>
            <w:vAlign w:val="center"/>
          </w:tcPr>
          <w:p w14:paraId="1A0F3951" w14:textId="77777777" w:rsidR="005255BC" w:rsidRPr="006E0A25" w:rsidRDefault="005255BC" w:rsidP="005255BC">
            <w:pPr>
              <w:jc w:val="center"/>
              <w:rPr>
                <w:rFonts w:ascii="Arquitecta" w:hAnsi="Arquitecta"/>
              </w:rPr>
            </w:pPr>
            <w:r w:rsidRPr="006E0A25">
              <w:rPr>
                <w:rFonts w:ascii="Arquitecta" w:hAnsi="Arquitecta"/>
              </w:rPr>
              <w:t>198,13</w:t>
            </w:r>
          </w:p>
        </w:tc>
        <w:tc>
          <w:tcPr>
            <w:tcW w:w="1134" w:type="dxa"/>
            <w:vAlign w:val="center"/>
          </w:tcPr>
          <w:p w14:paraId="55169378" w14:textId="77777777" w:rsidR="005255BC" w:rsidRPr="006E0A25" w:rsidRDefault="005255BC" w:rsidP="005255BC">
            <w:pPr>
              <w:jc w:val="center"/>
              <w:rPr>
                <w:rFonts w:ascii="Arquitecta" w:hAnsi="Arquitecta"/>
              </w:rPr>
            </w:pPr>
            <w:r w:rsidRPr="006E0A25">
              <w:rPr>
                <w:rFonts w:ascii="Arquitecta" w:hAnsi="Arquitecta"/>
              </w:rPr>
              <w:t>200,0</w:t>
            </w:r>
          </w:p>
        </w:tc>
        <w:tc>
          <w:tcPr>
            <w:tcW w:w="1134" w:type="dxa"/>
            <w:vAlign w:val="center"/>
          </w:tcPr>
          <w:p w14:paraId="5E244187" w14:textId="77777777" w:rsidR="005255BC" w:rsidRPr="006E0A25" w:rsidRDefault="005255BC" w:rsidP="005255BC">
            <w:pPr>
              <w:jc w:val="center"/>
              <w:rPr>
                <w:rFonts w:ascii="Arquitecta" w:hAnsi="Arquitecta"/>
              </w:rPr>
            </w:pPr>
            <w:r w:rsidRPr="006E0A25">
              <w:rPr>
                <w:rFonts w:ascii="Arquitecta" w:hAnsi="Arquitecta"/>
              </w:rPr>
              <w:t>204,98</w:t>
            </w:r>
          </w:p>
        </w:tc>
        <w:tc>
          <w:tcPr>
            <w:tcW w:w="1134" w:type="dxa"/>
            <w:vAlign w:val="center"/>
          </w:tcPr>
          <w:p w14:paraId="2FF2B734" w14:textId="77777777" w:rsidR="005255BC" w:rsidRPr="006E0A25" w:rsidRDefault="005255BC" w:rsidP="005255BC">
            <w:pPr>
              <w:jc w:val="center"/>
              <w:rPr>
                <w:rFonts w:ascii="Arquitecta" w:hAnsi="Arquitecta"/>
              </w:rPr>
            </w:pPr>
            <w:r w:rsidRPr="006E0A25">
              <w:rPr>
                <w:rFonts w:ascii="Arquitecta" w:hAnsi="Arquitecta"/>
              </w:rPr>
              <w:t>210,59</w:t>
            </w:r>
          </w:p>
        </w:tc>
        <w:tc>
          <w:tcPr>
            <w:tcW w:w="1134" w:type="dxa"/>
            <w:vAlign w:val="center"/>
          </w:tcPr>
          <w:p w14:paraId="0D6B1398" w14:textId="77777777" w:rsidR="005255BC" w:rsidRPr="006E0A25" w:rsidRDefault="005255BC" w:rsidP="005255BC">
            <w:pPr>
              <w:jc w:val="center"/>
              <w:rPr>
                <w:rFonts w:ascii="Arquitecta" w:hAnsi="Arquitecta"/>
              </w:rPr>
            </w:pPr>
            <w:r w:rsidRPr="006E0A25">
              <w:rPr>
                <w:rFonts w:ascii="Arquitecta" w:hAnsi="Arquitecta"/>
              </w:rPr>
              <w:t>216,2</w:t>
            </w:r>
          </w:p>
        </w:tc>
        <w:tc>
          <w:tcPr>
            <w:tcW w:w="1134" w:type="dxa"/>
            <w:vAlign w:val="center"/>
          </w:tcPr>
          <w:p w14:paraId="5FDB6F8E" w14:textId="77777777" w:rsidR="005255BC" w:rsidRPr="006E0A25" w:rsidRDefault="005255BC" w:rsidP="005255BC">
            <w:pPr>
              <w:jc w:val="center"/>
              <w:rPr>
                <w:rFonts w:ascii="Arquitecta" w:hAnsi="Arquitecta"/>
              </w:rPr>
            </w:pPr>
            <w:r w:rsidRPr="006E0A25">
              <w:rPr>
                <w:rFonts w:ascii="Arquitecta" w:hAnsi="Arquitecta"/>
              </w:rPr>
              <w:t>221,81</w:t>
            </w:r>
          </w:p>
        </w:tc>
        <w:tc>
          <w:tcPr>
            <w:tcW w:w="1134" w:type="dxa"/>
            <w:vAlign w:val="center"/>
          </w:tcPr>
          <w:p w14:paraId="0053836A" w14:textId="77777777" w:rsidR="005255BC" w:rsidRPr="006E0A25" w:rsidRDefault="005255BC" w:rsidP="005255BC">
            <w:pPr>
              <w:jc w:val="center"/>
              <w:rPr>
                <w:rFonts w:ascii="Arquitecta" w:hAnsi="Arquitecta"/>
              </w:rPr>
            </w:pPr>
            <w:r w:rsidRPr="006E0A25">
              <w:rPr>
                <w:rFonts w:ascii="Arquitecta" w:hAnsi="Arquitecta"/>
              </w:rPr>
              <w:t>227,42</w:t>
            </w:r>
          </w:p>
        </w:tc>
      </w:tr>
      <w:tr w:rsidR="005255BC" w:rsidRPr="006E0A25" w14:paraId="2DF8BD02" w14:textId="77777777" w:rsidTr="005255BC">
        <w:tc>
          <w:tcPr>
            <w:tcW w:w="2552" w:type="dxa"/>
          </w:tcPr>
          <w:p w14:paraId="59A52997" w14:textId="77777777" w:rsidR="005255BC" w:rsidRPr="006E0A25" w:rsidRDefault="005255BC" w:rsidP="005255BC">
            <w:pPr>
              <w:rPr>
                <w:rFonts w:ascii="Arquitecta" w:hAnsi="Arquitecta"/>
              </w:rPr>
            </w:pPr>
            <w:r w:rsidRPr="006E0A25">
              <w:rPr>
                <w:rFonts w:ascii="Arquitecta" w:hAnsi="Arquitecta"/>
              </w:rPr>
              <w:t xml:space="preserve">Position des lignes de rabattement </w:t>
            </w:r>
          </w:p>
        </w:tc>
        <w:tc>
          <w:tcPr>
            <w:tcW w:w="1134" w:type="dxa"/>
            <w:vAlign w:val="center"/>
          </w:tcPr>
          <w:p w14:paraId="303960AB" w14:textId="77777777" w:rsidR="005255BC" w:rsidRPr="006E0A25" w:rsidRDefault="005255BC" w:rsidP="005255BC">
            <w:pPr>
              <w:jc w:val="center"/>
              <w:rPr>
                <w:rFonts w:ascii="Arquitecta" w:hAnsi="Arquitecta"/>
              </w:rPr>
            </w:pPr>
            <w:r w:rsidRPr="006E0A25">
              <w:rPr>
                <w:rFonts w:ascii="Arquitecta" w:hAnsi="Arquitecta"/>
              </w:rPr>
              <w:t>0,000</w:t>
            </w:r>
          </w:p>
        </w:tc>
        <w:tc>
          <w:tcPr>
            <w:tcW w:w="1134" w:type="dxa"/>
            <w:vAlign w:val="center"/>
          </w:tcPr>
          <w:p w14:paraId="243E5FA8" w14:textId="77777777" w:rsidR="005255BC" w:rsidRPr="006E0A25" w:rsidRDefault="005255BC" w:rsidP="005255BC">
            <w:pPr>
              <w:jc w:val="center"/>
              <w:rPr>
                <w:rFonts w:ascii="Arquitecta" w:hAnsi="Arquitecta"/>
              </w:rPr>
            </w:pPr>
            <w:r w:rsidRPr="006E0A25">
              <w:rPr>
                <w:rFonts w:ascii="Arquitecta" w:hAnsi="Arquitecta"/>
              </w:rPr>
              <w:t>0,000</w:t>
            </w:r>
          </w:p>
        </w:tc>
        <w:tc>
          <w:tcPr>
            <w:tcW w:w="1134" w:type="dxa"/>
            <w:vAlign w:val="center"/>
          </w:tcPr>
          <w:p w14:paraId="07E87A37" w14:textId="77777777" w:rsidR="005255BC" w:rsidRPr="006E0A25" w:rsidRDefault="005255BC" w:rsidP="005255BC">
            <w:pPr>
              <w:jc w:val="center"/>
              <w:rPr>
                <w:rFonts w:ascii="Arquitecta" w:hAnsi="Arquitecta"/>
              </w:rPr>
            </w:pPr>
            <w:r w:rsidRPr="006E0A25">
              <w:rPr>
                <w:rFonts w:ascii="Arquitecta" w:hAnsi="Arquitecta"/>
              </w:rPr>
              <w:t>0,009</w:t>
            </w:r>
          </w:p>
        </w:tc>
        <w:tc>
          <w:tcPr>
            <w:tcW w:w="1134" w:type="dxa"/>
            <w:vAlign w:val="center"/>
          </w:tcPr>
          <w:p w14:paraId="7CA53CB6" w14:textId="77777777" w:rsidR="005255BC" w:rsidRPr="006E0A25" w:rsidRDefault="005255BC" w:rsidP="005255BC">
            <w:pPr>
              <w:jc w:val="center"/>
              <w:rPr>
                <w:rFonts w:ascii="Arquitecta" w:hAnsi="Arquitecta"/>
              </w:rPr>
            </w:pPr>
            <w:r w:rsidRPr="006E0A25">
              <w:rPr>
                <w:rFonts w:ascii="Arquitecta" w:hAnsi="Arquitecta"/>
              </w:rPr>
              <w:t>0,041</w:t>
            </w:r>
          </w:p>
        </w:tc>
        <w:tc>
          <w:tcPr>
            <w:tcW w:w="1134" w:type="dxa"/>
            <w:vAlign w:val="center"/>
          </w:tcPr>
          <w:p w14:paraId="6A16FCD0" w14:textId="77777777" w:rsidR="005255BC" w:rsidRPr="006E0A25" w:rsidRDefault="005255BC" w:rsidP="005255BC">
            <w:pPr>
              <w:jc w:val="center"/>
              <w:rPr>
                <w:rFonts w:ascii="Arquitecta" w:hAnsi="Arquitecta"/>
              </w:rPr>
            </w:pPr>
            <w:r w:rsidRPr="006E0A25">
              <w:rPr>
                <w:rFonts w:ascii="Arquitecta" w:hAnsi="Arquitecta"/>
              </w:rPr>
              <w:t>0,095</w:t>
            </w:r>
          </w:p>
        </w:tc>
        <w:tc>
          <w:tcPr>
            <w:tcW w:w="1134" w:type="dxa"/>
            <w:vAlign w:val="center"/>
          </w:tcPr>
          <w:p w14:paraId="0EEDAA95" w14:textId="77777777" w:rsidR="005255BC" w:rsidRPr="006E0A25" w:rsidRDefault="005255BC" w:rsidP="005255BC">
            <w:pPr>
              <w:jc w:val="center"/>
              <w:rPr>
                <w:rFonts w:ascii="Arquitecta" w:hAnsi="Arquitecta"/>
              </w:rPr>
            </w:pPr>
            <w:r w:rsidRPr="006E0A25">
              <w:rPr>
                <w:rFonts w:ascii="Arquitecta" w:hAnsi="Arquitecta"/>
              </w:rPr>
              <w:t>0,172</w:t>
            </w:r>
          </w:p>
        </w:tc>
        <w:tc>
          <w:tcPr>
            <w:tcW w:w="1134" w:type="dxa"/>
            <w:vAlign w:val="center"/>
          </w:tcPr>
          <w:p w14:paraId="4EB5C2A3" w14:textId="77777777" w:rsidR="005255BC" w:rsidRPr="006E0A25" w:rsidRDefault="005255BC" w:rsidP="005255BC">
            <w:pPr>
              <w:jc w:val="center"/>
              <w:rPr>
                <w:rFonts w:ascii="Arquitecta" w:hAnsi="Arquitecta"/>
              </w:rPr>
            </w:pPr>
            <w:r w:rsidRPr="006E0A25">
              <w:rPr>
                <w:rFonts w:ascii="Arquitecta" w:hAnsi="Arquitecta"/>
              </w:rPr>
              <w:t>0,272</w:t>
            </w:r>
          </w:p>
        </w:tc>
      </w:tr>
    </w:tbl>
    <w:p w14:paraId="529CDBB5" w14:textId="77777777" w:rsidR="005255BC" w:rsidRPr="005255BC" w:rsidRDefault="005255BC" w:rsidP="005255BC">
      <w:pPr>
        <w:rPr>
          <w:rFonts w:ascii="Arquitecta" w:hAnsi="Arquitecta"/>
          <w:sz w:val="20"/>
          <w:szCs w:val="20"/>
        </w:rPr>
      </w:pPr>
    </w:p>
    <w:p w14:paraId="66A58525" w14:textId="77777777" w:rsidR="005255BC" w:rsidRPr="005255BC" w:rsidRDefault="005255BC" w:rsidP="005255BC">
      <w:pPr>
        <w:rPr>
          <w:rFonts w:ascii="Arquitecta" w:hAnsi="Arquitecta"/>
          <w:color w:val="000000"/>
          <w:sz w:val="20"/>
          <w:szCs w:val="20"/>
        </w:rPr>
      </w:pPr>
      <w:r w:rsidRPr="005255BC">
        <w:rPr>
          <w:rFonts w:ascii="Arquitecta" w:hAnsi="Arquitecta"/>
          <w:b/>
          <w:bCs/>
          <w:color w:val="000000"/>
          <w:sz w:val="20"/>
          <w:szCs w:val="20"/>
        </w:rPr>
        <w:t xml:space="preserve">Tableau 8.3.6a - Données des lignes de mesurage pour la lice et les couloirs et position des lignes de rabattement pour une piste de 200m en salle Standard </w:t>
      </w:r>
      <w:r w:rsidRPr="005255BC">
        <w:rPr>
          <w:rFonts w:ascii="Arquitecta" w:hAnsi="Arquitecta"/>
          <w:color w:val="000000"/>
          <w:sz w:val="20"/>
          <w:szCs w:val="20"/>
        </w:rPr>
        <w:t>(dimensions en m)</w:t>
      </w:r>
    </w:p>
    <w:p w14:paraId="34F85EB4" w14:textId="3755F170" w:rsidR="005255BC" w:rsidRDefault="005255BC" w:rsidP="00314759">
      <w:pPr>
        <w:pStyle w:val="Bodytext1"/>
        <w:spacing w:line="240" w:lineRule="auto"/>
        <w:jc w:val="both"/>
        <w:rPr>
          <w:rFonts w:ascii="Arquitecta" w:hAnsi="Arquitecta"/>
          <w:sz w:val="24"/>
          <w:szCs w:val="24"/>
          <w:lang w:val="fr-FR"/>
        </w:rPr>
      </w:pPr>
    </w:p>
    <w:tbl>
      <w:tblPr>
        <w:tblpPr w:leftFromText="141" w:rightFromText="141" w:vertAnchor="text" w:horzAnchor="margin" w:tblpY="7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441"/>
        <w:gridCol w:w="1911"/>
        <w:gridCol w:w="992"/>
        <w:gridCol w:w="992"/>
        <w:gridCol w:w="992"/>
        <w:gridCol w:w="1078"/>
        <w:gridCol w:w="992"/>
      </w:tblGrid>
      <w:tr w:rsidR="005255BC" w:rsidRPr="006E0A25" w14:paraId="5BFE2282" w14:textId="77777777" w:rsidTr="005255BC">
        <w:tc>
          <w:tcPr>
            <w:tcW w:w="1610" w:type="dxa"/>
          </w:tcPr>
          <w:p w14:paraId="4AC1312B" w14:textId="77777777" w:rsidR="005255BC" w:rsidRPr="006E0A25" w:rsidRDefault="005255BC" w:rsidP="005255BC">
            <w:pPr>
              <w:rPr>
                <w:rFonts w:ascii="Arquitecta" w:hAnsi="Arquitecta"/>
              </w:rPr>
            </w:pPr>
            <w:r w:rsidRPr="006E0A25">
              <w:rPr>
                <w:rFonts w:ascii="Arquitecta" w:hAnsi="Arquitecta"/>
              </w:rPr>
              <w:t>Distance sur la ligne de course</w:t>
            </w:r>
          </w:p>
        </w:tc>
        <w:tc>
          <w:tcPr>
            <w:tcW w:w="1441" w:type="dxa"/>
          </w:tcPr>
          <w:p w14:paraId="70882844" w14:textId="77777777" w:rsidR="005255BC" w:rsidRPr="006E0A25" w:rsidRDefault="005255BC" w:rsidP="005255BC">
            <w:pPr>
              <w:rPr>
                <w:rFonts w:ascii="Arquitecta" w:hAnsi="Arquitecta"/>
              </w:rPr>
            </w:pPr>
            <w:r w:rsidRPr="006E0A25">
              <w:rPr>
                <w:rFonts w:ascii="Arquitecta" w:hAnsi="Arquitecta"/>
              </w:rPr>
              <w:t>Zone du plan de marquage</w:t>
            </w:r>
          </w:p>
        </w:tc>
        <w:tc>
          <w:tcPr>
            <w:tcW w:w="1911" w:type="dxa"/>
          </w:tcPr>
          <w:p w14:paraId="327DBD41" w14:textId="77777777" w:rsidR="005255BC" w:rsidRPr="006E0A25" w:rsidRDefault="005255BC" w:rsidP="005255BC">
            <w:pPr>
              <w:rPr>
                <w:rFonts w:ascii="Arquitecta" w:hAnsi="Arquitecta"/>
              </w:rPr>
            </w:pPr>
            <w:r w:rsidRPr="006E0A25">
              <w:rPr>
                <w:rFonts w:ascii="Arquitecta" w:hAnsi="Arquitecta"/>
              </w:rPr>
              <w:t>Nb de virages courus en couloirs</w:t>
            </w:r>
          </w:p>
        </w:tc>
        <w:tc>
          <w:tcPr>
            <w:tcW w:w="992" w:type="dxa"/>
          </w:tcPr>
          <w:p w14:paraId="1CD22688" w14:textId="77777777" w:rsidR="005255BC" w:rsidRPr="006E0A25" w:rsidRDefault="005255BC" w:rsidP="005255BC">
            <w:pPr>
              <w:rPr>
                <w:rFonts w:ascii="Arquitecta" w:hAnsi="Arquitecta"/>
              </w:rPr>
            </w:pPr>
            <w:r w:rsidRPr="006E0A25">
              <w:rPr>
                <w:rFonts w:ascii="Arquitecta" w:hAnsi="Arquitecta"/>
              </w:rPr>
              <w:t>Couloir 2</w:t>
            </w:r>
          </w:p>
        </w:tc>
        <w:tc>
          <w:tcPr>
            <w:tcW w:w="992" w:type="dxa"/>
          </w:tcPr>
          <w:p w14:paraId="451CE08F" w14:textId="77777777" w:rsidR="005255BC" w:rsidRPr="006E0A25" w:rsidRDefault="005255BC" w:rsidP="005255BC">
            <w:pPr>
              <w:rPr>
                <w:rFonts w:ascii="Arquitecta" w:hAnsi="Arquitecta"/>
              </w:rPr>
            </w:pPr>
            <w:r w:rsidRPr="006E0A25">
              <w:rPr>
                <w:rFonts w:ascii="Arquitecta" w:hAnsi="Arquitecta"/>
              </w:rPr>
              <w:t>Couloir 3</w:t>
            </w:r>
          </w:p>
        </w:tc>
        <w:tc>
          <w:tcPr>
            <w:tcW w:w="992" w:type="dxa"/>
          </w:tcPr>
          <w:p w14:paraId="7FDFADC7" w14:textId="77777777" w:rsidR="005255BC" w:rsidRPr="006E0A25" w:rsidRDefault="005255BC" w:rsidP="005255BC">
            <w:pPr>
              <w:rPr>
                <w:rFonts w:ascii="Arquitecta" w:hAnsi="Arquitecta"/>
              </w:rPr>
            </w:pPr>
            <w:r w:rsidRPr="006E0A25">
              <w:rPr>
                <w:rFonts w:ascii="Arquitecta" w:hAnsi="Arquitecta"/>
              </w:rPr>
              <w:t>15,92</w:t>
            </w:r>
          </w:p>
        </w:tc>
        <w:tc>
          <w:tcPr>
            <w:tcW w:w="1078" w:type="dxa"/>
          </w:tcPr>
          <w:p w14:paraId="431AB7B5" w14:textId="77777777" w:rsidR="005255BC" w:rsidRPr="006E0A25" w:rsidRDefault="005255BC" w:rsidP="005255BC">
            <w:pPr>
              <w:rPr>
                <w:rFonts w:ascii="Arquitecta" w:hAnsi="Arquitecta"/>
              </w:rPr>
            </w:pPr>
            <w:r w:rsidRPr="006E0A25">
              <w:rPr>
                <w:rFonts w:ascii="Arquitecta" w:hAnsi="Arquitecta"/>
              </w:rPr>
              <w:t>Couloir 5</w:t>
            </w:r>
          </w:p>
        </w:tc>
        <w:tc>
          <w:tcPr>
            <w:tcW w:w="992" w:type="dxa"/>
          </w:tcPr>
          <w:p w14:paraId="730683E0" w14:textId="77777777" w:rsidR="005255BC" w:rsidRPr="006E0A25" w:rsidRDefault="005255BC" w:rsidP="005255BC">
            <w:pPr>
              <w:rPr>
                <w:rFonts w:ascii="Arquitecta" w:hAnsi="Arquitecta"/>
              </w:rPr>
            </w:pPr>
            <w:r w:rsidRPr="006E0A25">
              <w:rPr>
                <w:rFonts w:ascii="Arquitecta" w:hAnsi="Arquitecta"/>
              </w:rPr>
              <w:t>Couloir 6</w:t>
            </w:r>
          </w:p>
        </w:tc>
      </w:tr>
      <w:tr w:rsidR="005255BC" w:rsidRPr="006E0A25" w14:paraId="3186CAD4" w14:textId="77777777" w:rsidTr="005255BC">
        <w:tc>
          <w:tcPr>
            <w:tcW w:w="1610" w:type="dxa"/>
          </w:tcPr>
          <w:p w14:paraId="3F7EB210" w14:textId="77777777" w:rsidR="005255BC" w:rsidRPr="006E0A25" w:rsidRDefault="005255BC" w:rsidP="005255BC">
            <w:pPr>
              <w:rPr>
                <w:rFonts w:ascii="Arquitecta" w:hAnsi="Arquitecta"/>
              </w:rPr>
            </w:pPr>
            <w:r w:rsidRPr="006E0A25">
              <w:rPr>
                <w:rFonts w:ascii="Arquitecta" w:hAnsi="Arquitecta"/>
              </w:rPr>
              <w:t>200</w:t>
            </w:r>
          </w:p>
        </w:tc>
        <w:tc>
          <w:tcPr>
            <w:tcW w:w="1441" w:type="dxa"/>
            <w:vAlign w:val="center"/>
          </w:tcPr>
          <w:p w14:paraId="7A81EBAC" w14:textId="77777777" w:rsidR="005255BC" w:rsidRPr="006E0A25" w:rsidRDefault="005255BC" w:rsidP="005255BC">
            <w:pPr>
              <w:jc w:val="center"/>
              <w:rPr>
                <w:rFonts w:ascii="Arquitecta" w:hAnsi="Arquitecta"/>
              </w:rPr>
            </w:pPr>
            <w:r w:rsidRPr="006E0A25">
              <w:rPr>
                <w:rFonts w:ascii="Arquitecta" w:hAnsi="Arquitecta"/>
              </w:rPr>
              <w:t>A</w:t>
            </w:r>
          </w:p>
        </w:tc>
        <w:tc>
          <w:tcPr>
            <w:tcW w:w="1911" w:type="dxa"/>
            <w:vAlign w:val="center"/>
          </w:tcPr>
          <w:p w14:paraId="653B19D9" w14:textId="77777777" w:rsidR="005255BC" w:rsidRPr="006E0A25" w:rsidRDefault="005255BC" w:rsidP="005255BC">
            <w:pPr>
              <w:jc w:val="center"/>
              <w:rPr>
                <w:rFonts w:ascii="Arquitecta" w:hAnsi="Arquitecta"/>
              </w:rPr>
            </w:pPr>
            <w:r w:rsidRPr="006E0A25">
              <w:rPr>
                <w:rFonts w:ascii="Arquitecta" w:hAnsi="Arquitecta"/>
              </w:rPr>
              <w:t>2</w:t>
            </w:r>
          </w:p>
        </w:tc>
        <w:tc>
          <w:tcPr>
            <w:tcW w:w="992" w:type="dxa"/>
            <w:vAlign w:val="center"/>
          </w:tcPr>
          <w:p w14:paraId="275B771F" w14:textId="77777777" w:rsidR="005255BC" w:rsidRPr="006E0A25" w:rsidRDefault="005255BC" w:rsidP="005255BC">
            <w:pPr>
              <w:jc w:val="center"/>
              <w:rPr>
                <w:rFonts w:ascii="Arquitecta" w:hAnsi="Arquitecta"/>
              </w:rPr>
            </w:pPr>
            <w:r w:rsidRPr="006E0A25">
              <w:rPr>
                <w:rFonts w:ascii="Arquitecta" w:hAnsi="Arquitecta"/>
              </w:rPr>
              <w:t>4,98</w:t>
            </w:r>
          </w:p>
        </w:tc>
        <w:tc>
          <w:tcPr>
            <w:tcW w:w="992" w:type="dxa"/>
            <w:vAlign w:val="center"/>
          </w:tcPr>
          <w:p w14:paraId="7AF59934" w14:textId="77777777" w:rsidR="005255BC" w:rsidRPr="006E0A25" w:rsidRDefault="005255BC" w:rsidP="005255BC">
            <w:pPr>
              <w:jc w:val="center"/>
              <w:rPr>
                <w:rFonts w:ascii="Arquitecta" w:hAnsi="Arquitecta"/>
              </w:rPr>
            </w:pPr>
            <w:r w:rsidRPr="006E0A25">
              <w:rPr>
                <w:rFonts w:ascii="Arquitecta" w:hAnsi="Arquitecta"/>
              </w:rPr>
              <w:t>10,59</w:t>
            </w:r>
          </w:p>
        </w:tc>
        <w:tc>
          <w:tcPr>
            <w:tcW w:w="992" w:type="dxa"/>
            <w:vAlign w:val="center"/>
          </w:tcPr>
          <w:p w14:paraId="3B0361E4" w14:textId="77777777" w:rsidR="005255BC" w:rsidRPr="006E0A25" w:rsidRDefault="005255BC" w:rsidP="005255BC">
            <w:pPr>
              <w:jc w:val="center"/>
              <w:rPr>
                <w:rFonts w:ascii="Arquitecta" w:hAnsi="Arquitecta"/>
              </w:rPr>
            </w:pPr>
            <w:r w:rsidRPr="006E0A25">
              <w:rPr>
                <w:rFonts w:ascii="Arquitecta" w:hAnsi="Arquitecta"/>
              </w:rPr>
              <w:t>16,20</w:t>
            </w:r>
          </w:p>
        </w:tc>
        <w:tc>
          <w:tcPr>
            <w:tcW w:w="1078" w:type="dxa"/>
            <w:vAlign w:val="center"/>
          </w:tcPr>
          <w:p w14:paraId="0BCF475D" w14:textId="77777777" w:rsidR="005255BC" w:rsidRPr="006E0A25" w:rsidRDefault="005255BC" w:rsidP="005255BC">
            <w:pPr>
              <w:jc w:val="center"/>
              <w:rPr>
                <w:rFonts w:ascii="Arquitecta" w:hAnsi="Arquitecta"/>
              </w:rPr>
            </w:pPr>
            <w:r w:rsidRPr="006E0A25">
              <w:rPr>
                <w:rFonts w:ascii="Arquitecta" w:hAnsi="Arquitecta"/>
              </w:rPr>
              <w:t>21,81</w:t>
            </w:r>
          </w:p>
        </w:tc>
        <w:tc>
          <w:tcPr>
            <w:tcW w:w="992" w:type="dxa"/>
            <w:vAlign w:val="center"/>
          </w:tcPr>
          <w:p w14:paraId="29F184F7" w14:textId="77777777" w:rsidR="005255BC" w:rsidRPr="006E0A25" w:rsidRDefault="005255BC" w:rsidP="005255BC">
            <w:pPr>
              <w:jc w:val="center"/>
              <w:rPr>
                <w:rFonts w:ascii="Arquitecta" w:hAnsi="Arquitecta"/>
              </w:rPr>
            </w:pPr>
            <w:r w:rsidRPr="006E0A25">
              <w:rPr>
                <w:rFonts w:ascii="Arquitecta" w:hAnsi="Arquitecta"/>
              </w:rPr>
              <w:t>27,42</w:t>
            </w:r>
          </w:p>
        </w:tc>
      </w:tr>
      <w:tr w:rsidR="005255BC" w:rsidRPr="006E0A25" w14:paraId="7EE735EA" w14:textId="77777777" w:rsidTr="005255BC">
        <w:tc>
          <w:tcPr>
            <w:tcW w:w="1610" w:type="dxa"/>
          </w:tcPr>
          <w:p w14:paraId="1B1FEB5A" w14:textId="77777777" w:rsidR="005255BC" w:rsidRPr="006E0A25" w:rsidRDefault="005255BC" w:rsidP="005255BC">
            <w:pPr>
              <w:rPr>
                <w:rFonts w:ascii="Arquitecta" w:hAnsi="Arquitecta"/>
              </w:rPr>
            </w:pPr>
            <w:r w:rsidRPr="006E0A25">
              <w:rPr>
                <w:rFonts w:ascii="Arquitecta" w:hAnsi="Arquitecta"/>
              </w:rPr>
              <w:t>400 et 4x400</w:t>
            </w:r>
          </w:p>
        </w:tc>
        <w:tc>
          <w:tcPr>
            <w:tcW w:w="1441" w:type="dxa"/>
            <w:vAlign w:val="center"/>
          </w:tcPr>
          <w:p w14:paraId="3294A859" w14:textId="77777777" w:rsidR="005255BC" w:rsidRPr="006E0A25" w:rsidRDefault="005255BC" w:rsidP="005255BC">
            <w:pPr>
              <w:jc w:val="center"/>
              <w:rPr>
                <w:rFonts w:ascii="Arquitecta" w:hAnsi="Arquitecta"/>
              </w:rPr>
            </w:pPr>
            <w:r w:rsidRPr="006E0A25">
              <w:rPr>
                <w:rFonts w:ascii="Arquitecta" w:hAnsi="Arquitecta"/>
              </w:rPr>
              <w:t>A</w:t>
            </w:r>
          </w:p>
        </w:tc>
        <w:tc>
          <w:tcPr>
            <w:tcW w:w="1911" w:type="dxa"/>
            <w:vAlign w:val="center"/>
          </w:tcPr>
          <w:p w14:paraId="0C0B3135" w14:textId="77777777" w:rsidR="005255BC" w:rsidRPr="006E0A25" w:rsidRDefault="005255BC" w:rsidP="005255BC">
            <w:pPr>
              <w:jc w:val="center"/>
              <w:rPr>
                <w:rFonts w:ascii="Arquitecta" w:hAnsi="Arquitecta"/>
              </w:rPr>
            </w:pPr>
            <w:r w:rsidRPr="006E0A25">
              <w:rPr>
                <w:rFonts w:ascii="Arquitecta" w:hAnsi="Arquitecta"/>
              </w:rPr>
              <w:t>2</w:t>
            </w:r>
          </w:p>
        </w:tc>
        <w:tc>
          <w:tcPr>
            <w:tcW w:w="992" w:type="dxa"/>
            <w:vAlign w:val="center"/>
          </w:tcPr>
          <w:p w14:paraId="246B6DAF" w14:textId="77777777" w:rsidR="005255BC" w:rsidRPr="006E0A25" w:rsidRDefault="005255BC" w:rsidP="005255BC">
            <w:pPr>
              <w:jc w:val="center"/>
              <w:rPr>
                <w:rFonts w:ascii="Arquitecta" w:hAnsi="Arquitecta"/>
              </w:rPr>
            </w:pPr>
            <w:r w:rsidRPr="006E0A25">
              <w:rPr>
                <w:rFonts w:ascii="Arquitecta" w:hAnsi="Arquitecta"/>
              </w:rPr>
              <w:t>4,99</w:t>
            </w:r>
          </w:p>
        </w:tc>
        <w:tc>
          <w:tcPr>
            <w:tcW w:w="992" w:type="dxa"/>
            <w:vAlign w:val="center"/>
          </w:tcPr>
          <w:p w14:paraId="485BAB97" w14:textId="77777777" w:rsidR="005255BC" w:rsidRPr="006E0A25" w:rsidRDefault="005255BC" w:rsidP="005255BC">
            <w:pPr>
              <w:jc w:val="center"/>
              <w:rPr>
                <w:rFonts w:ascii="Arquitecta" w:hAnsi="Arquitecta"/>
              </w:rPr>
            </w:pPr>
            <w:r w:rsidRPr="006E0A25">
              <w:rPr>
                <w:rFonts w:ascii="Arquitecta" w:hAnsi="Arquitecta"/>
              </w:rPr>
              <w:t>10,63</w:t>
            </w:r>
          </w:p>
        </w:tc>
        <w:tc>
          <w:tcPr>
            <w:tcW w:w="992" w:type="dxa"/>
            <w:vAlign w:val="center"/>
          </w:tcPr>
          <w:p w14:paraId="7FD29199" w14:textId="77777777" w:rsidR="005255BC" w:rsidRPr="006E0A25" w:rsidRDefault="005255BC" w:rsidP="005255BC">
            <w:pPr>
              <w:jc w:val="center"/>
              <w:rPr>
                <w:rFonts w:ascii="Arquitecta" w:hAnsi="Arquitecta"/>
              </w:rPr>
            </w:pPr>
            <w:r w:rsidRPr="006E0A25">
              <w:rPr>
                <w:rFonts w:ascii="Arquitecta" w:hAnsi="Arquitecta"/>
              </w:rPr>
              <w:t>16,29</w:t>
            </w:r>
          </w:p>
        </w:tc>
        <w:tc>
          <w:tcPr>
            <w:tcW w:w="1078" w:type="dxa"/>
            <w:vAlign w:val="center"/>
          </w:tcPr>
          <w:p w14:paraId="4C28A14D" w14:textId="77777777" w:rsidR="005255BC" w:rsidRPr="006E0A25" w:rsidRDefault="005255BC" w:rsidP="005255BC">
            <w:pPr>
              <w:jc w:val="center"/>
              <w:rPr>
                <w:rFonts w:ascii="Arquitecta" w:hAnsi="Arquitecta"/>
              </w:rPr>
            </w:pPr>
            <w:r w:rsidRPr="006E0A25">
              <w:rPr>
                <w:rFonts w:ascii="Arquitecta" w:hAnsi="Arquitecta"/>
              </w:rPr>
              <w:t>21,98</w:t>
            </w:r>
          </w:p>
        </w:tc>
        <w:tc>
          <w:tcPr>
            <w:tcW w:w="992" w:type="dxa"/>
            <w:vAlign w:val="center"/>
          </w:tcPr>
          <w:p w14:paraId="4DC0F797" w14:textId="77777777" w:rsidR="005255BC" w:rsidRPr="006E0A25" w:rsidRDefault="005255BC" w:rsidP="005255BC">
            <w:pPr>
              <w:jc w:val="center"/>
              <w:rPr>
                <w:rFonts w:ascii="Arquitecta" w:hAnsi="Arquitecta"/>
              </w:rPr>
            </w:pPr>
            <w:r w:rsidRPr="006E0A25">
              <w:rPr>
                <w:rFonts w:ascii="Arquitecta" w:hAnsi="Arquitecta"/>
              </w:rPr>
              <w:t>27,70</w:t>
            </w:r>
          </w:p>
        </w:tc>
      </w:tr>
      <w:tr w:rsidR="005255BC" w:rsidRPr="006E0A25" w14:paraId="11906E7B" w14:textId="77777777" w:rsidTr="005255BC">
        <w:tc>
          <w:tcPr>
            <w:tcW w:w="1610" w:type="dxa"/>
          </w:tcPr>
          <w:p w14:paraId="070C5EF4" w14:textId="77777777" w:rsidR="005255BC" w:rsidRPr="006E0A25" w:rsidRDefault="005255BC" w:rsidP="005255BC">
            <w:pPr>
              <w:rPr>
                <w:rFonts w:ascii="Arquitecta" w:hAnsi="Arquitecta"/>
              </w:rPr>
            </w:pPr>
            <w:r w:rsidRPr="006E0A25">
              <w:rPr>
                <w:rFonts w:ascii="Arquitecta" w:hAnsi="Arquitecta"/>
              </w:rPr>
              <w:t>800</w:t>
            </w:r>
          </w:p>
        </w:tc>
        <w:tc>
          <w:tcPr>
            <w:tcW w:w="1441" w:type="dxa"/>
            <w:vAlign w:val="center"/>
          </w:tcPr>
          <w:p w14:paraId="00A35D62" w14:textId="77777777" w:rsidR="005255BC" w:rsidRPr="006E0A25" w:rsidRDefault="005255BC" w:rsidP="005255BC">
            <w:pPr>
              <w:jc w:val="center"/>
              <w:rPr>
                <w:rFonts w:ascii="Arquitecta" w:hAnsi="Arquitecta"/>
              </w:rPr>
            </w:pPr>
            <w:r w:rsidRPr="006E0A25">
              <w:rPr>
                <w:rFonts w:ascii="Arquitecta" w:hAnsi="Arquitecta"/>
              </w:rPr>
              <w:t>A</w:t>
            </w:r>
          </w:p>
        </w:tc>
        <w:tc>
          <w:tcPr>
            <w:tcW w:w="1911" w:type="dxa"/>
            <w:vAlign w:val="center"/>
          </w:tcPr>
          <w:p w14:paraId="1642288F" w14:textId="77777777" w:rsidR="005255BC" w:rsidRPr="006E0A25" w:rsidRDefault="005255BC" w:rsidP="005255BC">
            <w:pPr>
              <w:jc w:val="center"/>
              <w:rPr>
                <w:rFonts w:ascii="Arquitecta" w:hAnsi="Arquitecta"/>
              </w:rPr>
            </w:pPr>
            <w:r w:rsidRPr="006E0A25">
              <w:rPr>
                <w:rFonts w:ascii="Arquitecta" w:hAnsi="Arquitecta"/>
              </w:rPr>
              <w:t>1</w:t>
            </w:r>
          </w:p>
        </w:tc>
        <w:tc>
          <w:tcPr>
            <w:tcW w:w="992" w:type="dxa"/>
            <w:vAlign w:val="center"/>
          </w:tcPr>
          <w:p w14:paraId="031AB305" w14:textId="77777777" w:rsidR="005255BC" w:rsidRPr="006E0A25" w:rsidRDefault="005255BC" w:rsidP="005255BC">
            <w:pPr>
              <w:jc w:val="center"/>
              <w:rPr>
                <w:rFonts w:ascii="Arquitecta" w:hAnsi="Arquitecta"/>
              </w:rPr>
            </w:pPr>
            <w:r w:rsidRPr="006E0A25">
              <w:rPr>
                <w:rFonts w:ascii="Arquitecta" w:hAnsi="Arquitecta"/>
              </w:rPr>
              <w:t>2,50</w:t>
            </w:r>
          </w:p>
        </w:tc>
        <w:tc>
          <w:tcPr>
            <w:tcW w:w="992" w:type="dxa"/>
            <w:vAlign w:val="center"/>
          </w:tcPr>
          <w:p w14:paraId="32528738" w14:textId="77777777" w:rsidR="005255BC" w:rsidRPr="006E0A25" w:rsidRDefault="005255BC" w:rsidP="005255BC">
            <w:pPr>
              <w:jc w:val="center"/>
              <w:rPr>
                <w:rFonts w:ascii="Arquitecta" w:hAnsi="Arquitecta"/>
              </w:rPr>
            </w:pPr>
            <w:r w:rsidRPr="006E0A25">
              <w:rPr>
                <w:rFonts w:ascii="Arquitecta" w:hAnsi="Arquitecta"/>
              </w:rPr>
              <w:t>5,34</w:t>
            </w:r>
          </w:p>
        </w:tc>
        <w:tc>
          <w:tcPr>
            <w:tcW w:w="992" w:type="dxa"/>
            <w:vAlign w:val="center"/>
          </w:tcPr>
          <w:p w14:paraId="231A3A9D" w14:textId="77777777" w:rsidR="005255BC" w:rsidRPr="006E0A25" w:rsidRDefault="005255BC" w:rsidP="005255BC">
            <w:pPr>
              <w:jc w:val="center"/>
              <w:rPr>
                <w:rFonts w:ascii="Arquitecta" w:hAnsi="Arquitecta"/>
              </w:rPr>
            </w:pPr>
            <w:r w:rsidRPr="006E0A25">
              <w:rPr>
                <w:rFonts w:ascii="Arquitecta" w:hAnsi="Arquitecta"/>
              </w:rPr>
              <w:t>8,19</w:t>
            </w:r>
          </w:p>
        </w:tc>
        <w:tc>
          <w:tcPr>
            <w:tcW w:w="1078" w:type="dxa"/>
            <w:vAlign w:val="center"/>
          </w:tcPr>
          <w:p w14:paraId="404761E7" w14:textId="77777777" w:rsidR="005255BC" w:rsidRPr="006E0A25" w:rsidRDefault="005255BC" w:rsidP="005255BC">
            <w:pPr>
              <w:jc w:val="center"/>
              <w:rPr>
                <w:rFonts w:ascii="Arquitecta" w:hAnsi="Arquitecta"/>
              </w:rPr>
            </w:pPr>
            <w:r w:rsidRPr="006E0A25">
              <w:rPr>
                <w:rFonts w:ascii="Arquitecta" w:hAnsi="Arquitecta"/>
              </w:rPr>
              <w:t>11,08</w:t>
            </w:r>
          </w:p>
        </w:tc>
        <w:tc>
          <w:tcPr>
            <w:tcW w:w="992" w:type="dxa"/>
            <w:vAlign w:val="center"/>
          </w:tcPr>
          <w:p w14:paraId="0D83BA58" w14:textId="77777777" w:rsidR="005255BC" w:rsidRPr="006E0A25" w:rsidRDefault="005255BC" w:rsidP="005255BC">
            <w:pPr>
              <w:jc w:val="center"/>
              <w:rPr>
                <w:rFonts w:ascii="Arquitecta" w:hAnsi="Arquitecta"/>
              </w:rPr>
            </w:pPr>
            <w:r w:rsidRPr="006E0A25">
              <w:rPr>
                <w:rFonts w:ascii="Arquitecta" w:hAnsi="Arquitecta"/>
              </w:rPr>
              <w:t>13,98</w:t>
            </w:r>
          </w:p>
        </w:tc>
      </w:tr>
      <w:tr w:rsidR="005255BC" w:rsidRPr="006E0A25" w14:paraId="1131C3DE" w14:textId="77777777" w:rsidTr="005255BC">
        <w:tc>
          <w:tcPr>
            <w:tcW w:w="1610" w:type="dxa"/>
          </w:tcPr>
          <w:p w14:paraId="6CEB141C" w14:textId="77777777" w:rsidR="005255BC" w:rsidRPr="006E0A25" w:rsidRDefault="005255BC" w:rsidP="005255BC">
            <w:pPr>
              <w:rPr>
                <w:rFonts w:ascii="Arquitecta" w:hAnsi="Arquitecta"/>
              </w:rPr>
            </w:pPr>
            <w:r w:rsidRPr="006E0A25">
              <w:rPr>
                <w:rFonts w:ascii="Arquitecta" w:hAnsi="Arquitecta"/>
              </w:rPr>
              <w:t>4x200</w:t>
            </w:r>
          </w:p>
        </w:tc>
        <w:tc>
          <w:tcPr>
            <w:tcW w:w="1441" w:type="dxa"/>
            <w:vAlign w:val="center"/>
          </w:tcPr>
          <w:p w14:paraId="116F758E" w14:textId="77777777" w:rsidR="005255BC" w:rsidRPr="006E0A25" w:rsidRDefault="005255BC" w:rsidP="005255BC">
            <w:pPr>
              <w:jc w:val="center"/>
              <w:rPr>
                <w:rFonts w:ascii="Arquitecta" w:hAnsi="Arquitecta"/>
              </w:rPr>
            </w:pPr>
            <w:r w:rsidRPr="006E0A25">
              <w:rPr>
                <w:rFonts w:ascii="Arquitecta" w:hAnsi="Arquitecta"/>
              </w:rPr>
              <w:t>A</w:t>
            </w:r>
          </w:p>
        </w:tc>
        <w:tc>
          <w:tcPr>
            <w:tcW w:w="1911" w:type="dxa"/>
            <w:vAlign w:val="center"/>
          </w:tcPr>
          <w:p w14:paraId="7BFD73F7" w14:textId="77777777" w:rsidR="005255BC" w:rsidRPr="006E0A25" w:rsidRDefault="005255BC" w:rsidP="005255BC">
            <w:pPr>
              <w:jc w:val="center"/>
              <w:rPr>
                <w:rFonts w:ascii="Arquitecta" w:hAnsi="Arquitecta"/>
              </w:rPr>
            </w:pPr>
            <w:r w:rsidRPr="006E0A25">
              <w:rPr>
                <w:rFonts w:ascii="Arquitecta" w:hAnsi="Arquitecta"/>
              </w:rPr>
              <w:t>3</w:t>
            </w:r>
          </w:p>
        </w:tc>
        <w:tc>
          <w:tcPr>
            <w:tcW w:w="992" w:type="dxa"/>
            <w:vAlign w:val="center"/>
          </w:tcPr>
          <w:p w14:paraId="4556D174" w14:textId="77777777" w:rsidR="005255BC" w:rsidRPr="006E0A25" w:rsidRDefault="005255BC" w:rsidP="005255BC">
            <w:pPr>
              <w:jc w:val="center"/>
              <w:rPr>
                <w:rFonts w:ascii="Arquitecta" w:hAnsi="Arquitecta"/>
              </w:rPr>
            </w:pPr>
            <w:r w:rsidRPr="006E0A25">
              <w:rPr>
                <w:rFonts w:ascii="Arquitecta" w:hAnsi="Arquitecta"/>
              </w:rPr>
              <w:t>7,48</w:t>
            </w:r>
          </w:p>
        </w:tc>
        <w:tc>
          <w:tcPr>
            <w:tcW w:w="992" w:type="dxa"/>
            <w:vAlign w:val="center"/>
          </w:tcPr>
          <w:p w14:paraId="2EAE1965" w14:textId="77777777" w:rsidR="005255BC" w:rsidRPr="006E0A25" w:rsidRDefault="005255BC" w:rsidP="005255BC">
            <w:pPr>
              <w:jc w:val="center"/>
              <w:rPr>
                <w:rFonts w:ascii="Arquitecta" w:hAnsi="Arquitecta"/>
              </w:rPr>
            </w:pPr>
            <w:r w:rsidRPr="006E0A25">
              <w:rPr>
                <w:rFonts w:ascii="Arquitecta" w:hAnsi="Arquitecta"/>
              </w:rPr>
              <w:t>15,92</w:t>
            </w:r>
          </w:p>
        </w:tc>
        <w:tc>
          <w:tcPr>
            <w:tcW w:w="992" w:type="dxa"/>
            <w:vAlign w:val="center"/>
          </w:tcPr>
          <w:p w14:paraId="681111C1" w14:textId="77777777" w:rsidR="005255BC" w:rsidRPr="006E0A25" w:rsidRDefault="005255BC" w:rsidP="005255BC">
            <w:pPr>
              <w:jc w:val="center"/>
              <w:rPr>
                <w:rFonts w:ascii="Arquitecta" w:hAnsi="Arquitecta"/>
              </w:rPr>
            </w:pPr>
            <w:r w:rsidRPr="006E0A25">
              <w:rPr>
                <w:rFonts w:ascii="Arquitecta" w:hAnsi="Arquitecta"/>
              </w:rPr>
              <w:t>24,39</w:t>
            </w:r>
          </w:p>
        </w:tc>
        <w:tc>
          <w:tcPr>
            <w:tcW w:w="1078" w:type="dxa"/>
            <w:vAlign w:val="center"/>
          </w:tcPr>
          <w:p w14:paraId="71E2FFB0" w14:textId="77777777" w:rsidR="005255BC" w:rsidRPr="006E0A25" w:rsidRDefault="005255BC" w:rsidP="005255BC">
            <w:pPr>
              <w:jc w:val="center"/>
              <w:rPr>
                <w:rFonts w:ascii="Arquitecta" w:hAnsi="Arquitecta"/>
              </w:rPr>
            </w:pPr>
            <w:r w:rsidRPr="006E0A25">
              <w:rPr>
                <w:rFonts w:ascii="Arquitecta" w:hAnsi="Arquitecta"/>
              </w:rPr>
              <w:t>39,89</w:t>
            </w:r>
          </w:p>
        </w:tc>
        <w:tc>
          <w:tcPr>
            <w:tcW w:w="992" w:type="dxa"/>
            <w:vAlign w:val="center"/>
          </w:tcPr>
          <w:p w14:paraId="2C77F654" w14:textId="77777777" w:rsidR="005255BC" w:rsidRPr="006E0A25" w:rsidRDefault="005255BC" w:rsidP="005255BC">
            <w:pPr>
              <w:jc w:val="center"/>
              <w:rPr>
                <w:rFonts w:ascii="Arquitecta" w:hAnsi="Arquitecta"/>
              </w:rPr>
            </w:pPr>
            <w:r w:rsidRPr="006E0A25">
              <w:rPr>
                <w:rFonts w:ascii="Arquitecta" w:hAnsi="Arquitecta"/>
              </w:rPr>
              <w:t>41,41</w:t>
            </w:r>
          </w:p>
        </w:tc>
      </w:tr>
    </w:tbl>
    <w:p w14:paraId="09ABD8A2" w14:textId="77777777" w:rsidR="005255BC" w:rsidRPr="005255BC" w:rsidRDefault="005255BC" w:rsidP="005255BC">
      <w:pPr>
        <w:pStyle w:val="Bodytext1"/>
        <w:jc w:val="both"/>
        <w:rPr>
          <w:rFonts w:ascii="Arquitecta" w:hAnsi="Arquitecta"/>
          <w:b/>
          <w:bCs/>
          <w:lang w:val="fr-FR"/>
        </w:rPr>
      </w:pPr>
      <w:r w:rsidRPr="005255BC">
        <w:rPr>
          <w:rFonts w:ascii="Arquitecta" w:hAnsi="Arquitecta"/>
          <w:b/>
          <w:bCs/>
          <w:lang w:val="fr-FR"/>
        </w:rPr>
        <w:t xml:space="preserve">Tableau 8.3.6b - Données des départs décalés pour la piste de 200m en salle Standard </w:t>
      </w:r>
      <w:r w:rsidRPr="005255BC">
        <w:rPr>
          <w:rFonts w:ascii="Arquitecta" w:hAnsi="Arquitecta"/>
          <w:lang w:val="fr-FR"/>
        </w:rPr>
        <w:t>(Dimensions en m)</w:t>
      </w:r>
    </w:p>
    <w:p w14:paraId="7C31314D" w14:textId="77777777" w:rsidR="005255BC" w:rsidRPr="006E0A25" w:rsidRDefault="005255BC" w:rsidP="00314759">
      <w:pPr>
        <w:pStyle w:val="Bodytext1"/>
        <w:spacing w:line="240" w:lineRule="auto"/>
        <w:jc w:val="both"/>
        <w:rPr>
          <w:rFonts w:ascii="Arquitecta" w:hAnsi="Arquitecta"/>
          <w:sz w:val="24"/>
          <w:szCs w:val="24"/>
          <w:lang w:val="fr-FR"/>
        </w:rPr>
      </w:pPr>
    </w:p>
    <w:p w14:paraId="4ED9045B" w14:textId="16519816" w:rsidR="00314759" w:rsidRPr="006E0A25" w:rsidRDefault="00314759" w:rsidP="005255BC">
      <w:pPr>
        <w:pStyle w:val="Bodytext1"/>
        <w:spacing w:line="240" w:lineRule="auto"/>
        <w:jc w:val="both"/>
        <w:outlineLvl w:val="0"/>
        <w:rPr>
          <w:rFonts w:ascii="Arquitecta" w:hAnsi="Arquitecta"/>
          <w:sz w:val="24"/>
          <w:szCs w:val="24"/>
          <w:lang w:val="fr-FR"/>
        </w:rPr>
      </w:pPr>
      <w:r w:rsidRPr="006E0A25">
        <w:rPr>
          <w:rFonts w:ascii="Arquitecta" w:hAnsi="Arquitecta"/>
          <w:i/>
          <w:sz w:val="24"/>
          <w:szCs w:val="24"/>
          <w:lang w:val="fr-FR"/>
        </w:rPr>
        <w:t>Lignes de départ incurvées pour les courses de plus de 800m</w:t>
      </w:r>
    </w:p>
    <w:p w14:paraId="010F7C64" w14:textId="39C1A2E2"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départ des courses de plus de 800m sera donné à partir d'une ligne incurvée.</w:t>
      </w:r>
    </w:p>
    <w:p w14:paraId="4A23BD2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principes de la mise en place et du marquage des lignes de départ incurvées sont très similaires à ceux de la ligne de rabattement pour les courses courues en partie en couloir :</w:t>
      </w:r>
    </w:p>
    <w:p w14:paraId="581C5D2E" w14:textId="77777777" w:rsidR="00314759" w:rsidRPr="006E0A25" w:rsidRDefault="00314759" w:rsidP="00C3722F">
      <w:pPr>
        <w:pStyle w:val="Bodytext1"/>
        <w:numPr>
          <w:ilvl w:val="0"/>
          <w:numId w:val="64"/>
        </w:numPr>
        <w:tabs>
          <w:tab w:val="clear" w:pos="453"/>
          <w:tab w:val="left" w:pos="454"/>
        </w:tabs>
        <w:spacing w:line="240" w:lineRule="auto"/>
        <w:ind w:left="714" w:hanging="357"/>
        <w:jc w:val="both"/>
        <w:rPr>
          <w:rFonts w:ascii="Arquitecta" w:hAnsi="Arquitecta"/>
          <w:sz w:val="24"/>
          <w:szCs w:val="24"/>
          <w:lang w:val="fr-FR"/>
        </w:rPr>
      </w:pPr>
      <w:r w:rsidRPr="006E0A25">
        <w:rPr>
          <w:rFonts w:ascii="Arquitecta" w:hAnsi="Arquitecta"/>
          <w:sz w:val="24"/>
          <w:szCs w:val="24"/>
          <w:lang w:val="fr-FR"/>
        </w:rPr>
        <w:tab/>
        <w:t>La longueur de la course est d'abord mesurée en partant de la ligne d'arrivée, le long de la ligne de mesurage (à 0,30m ou 0,20m de l'intérieur de la piste, selon qu'il y ait une lice ou non). Marquer ce point A sur la ligne de mesurage. C'est le point où commencera le bord arrière de la ligne de départ.</w:t>
      </w:r>
    </w:p>
    <w:p w14:paraId="532F951C" w14:textId="77777777" w:rsidR="00314759" w:rsidRPr="006E0A25" w:rsidRDefault="00314759" w:rsidP="00C3722F">
      <w:pPr>
        <w:pStyle w:val="Bodytext1"/>
        <w:numPr>
          <w:ilvl w:val="0"/>
          <w:numId w:val="64"/>
        </w:numPr>
        <w:tabs>
          <w:tab w:val="clear" w:pos="453"/>
          <w:tab w:val="left" w:pos="454"/>
        </w:tabs>
        <w:spacing w:line="240" w:lineRule="auto"/>
        <w:ind w:left="714" w:hanging="357"/>
        <w:jc w:val="both"/>
        <w:rPr>
          <w:rFonts w:ascii="Arquitecta" w:hAnsi="Arquitecta"/>
          <w:sz w:val="24"/>
          <w:szCs w:val="24"/>
          <w:lang w:val="fr-FR"/>
        </w:rPr>
      </w:pPr>
      <w:r w:rsidRPr="006E0A25">
        <w:rPr>
          <w:rFonts w:ascii="Arquitecta" w:hAnsi="Arquitecta"/>
          <w:sz w:val="24"/>
          <w:szCs w:val="24"/>
          <w:lang w:val="fr-FR"/>
        </w:rPr>
        <w:tab/>
        <w:t>Fixer des tiges le long de la ligne de mesurage à 0,30m (0,20m pour une piste sans lice) au-delà du point de départ dans le couloir 1. Les tiges ne doivent pas être écartées de plus de 0,30m.</w:t>
      </w:r>
    </w:p>
    <w:p w14:paraId="6378467C" w14:textId="77777777" w:rsidR="00314759" w:rsidRPr="006E0A25" w:rsidRDefault="00314759" w:rsidP="00C3722F">
      <w:pPr>
        <w:pStyle w:val="Bodytext1"/>
        <w:numPr>
          <w:ilvl w:val="0"/>
          <w:numId w:val="64"/>
        </w:numPr>
        <w:tabs>
          <w:tab w:val="clear" w:pos="453"/>
          <w:tab w:val="left" w:pos="454"/>
        </w:tabs>
        <w:spacing w:line="240" w:lineRule="auto"/>
        <w:ind w:left="714" w:hanging="357"/>
        <w:jc w:val="both"/>
        <w:rPr>
          <w:rFonts w:ascii="Arquitecta" w:hAnsi="Arquitecta"/>
          <w:sz w:val="24"/>
          <w:szCs w:val="24"/>
          <w:lang w:val="fr-FR"/>
        </w:rPr>
      </w:pPr>
      <w:r w:rsidRPr="006E0A25">
        <w:rPr>
          <w:rFonts w:ascii="Arquitecta" w:hAnsi="Arquitecta"/>
          <w:sz w:val="24"/>
          <w:szCs w:val="24"/>
          <w:lang w:val="fr-FR"/>
        </w:rPr>
        <w:tab/>
        <w:t xml:space="preserve">Fixer l'extrémité d'une corde sur la surface de la piste, jusqu'au-delà de la dernière tige. Cette tige doit être au-delà du point où la corde forme une tangente avec la ligne de mesurage quand on trace l'extérieur de la ligne de départ. </w:t>
      </w:r>
    </w:p>
    <w:p w14:paraId="1834F1CB" w14:textId="77777777" w:rsidR="00314759" w:rsidRPr="006E0A25" w:rsidRDefault="00314759" w:rsidP="00C3722F">
      <w:pPr>
        <w:pStyle w:val="Bodytext1"/>
        <w:numPr>
          <w:ilvl w:val="0"/>
          <w:numId w:val="64"/>
        </w:numPr>
        <w:tabs>
          <w:tab w:val="clear" w:pos="453"/>
          <w:tab w:val="left" w:pos="454"/>
        </w:tabs>
        <w:spacing w:line="240" w:lineRule="auto"/>
        <w:ind w:left="714" w:hanging="357"/>
        <w:jc w:val="both"/>
        <w:rPr>
          <w:rFonts w:ascii="Arquitecta" w:hAnsi="Arquitecta"/>
          <w:sz w:val="24"/>
          <w:szCs w:val="24"/>
          <w:lang w:val="fr-FR"/>
        </w:rPr>
      </w:pPr>
      <w:r w:rsidRPr="006E0A25">
        <w:rPr>
          <w:rFonts w:ascii="Arquitecta" w:hAnsi="Arquitecta"/>
          <w:sz w:val="24"/>
          <w:szCs w:val="24"/>
          <w:lang w:val="fr-FR"/>
        </w:rPr>
        <w:tab/>
        <w:t>Positionner la corde sur la surface de la piste contre les tiges B, C, D, etc. La tirer et marquer la position du point A sur la corde. En utilisant cette position sur la corde et en gardant la corde tendue, marquer le bord arrière de la ligne de départ.</w:t>
      </w:r>
    </w:p>
    <w:p w14:paraId="422CBE0E" w14:textId="77777777" w:rsidR="00314759" w:rsidRPr="006E0A25" w:rsidRDefault="00314759" w:rsidP="00C3722F">
      <w:pPr>
        <w:pStyle w:val="Bodytext1"/>
        <w:numPr>
          <w:ilvl w:val="0"/>
          <w:numId w:val="64"/>
        </w:numPr>
        <w:tabs>
          <w:tab w:val="clear" w:pos="453"/>
          <w:tab w:val="left" w:pos="454"/>
        </w:tabs>
        <w:spacing w:line="240" w:lineRule="auto"/>
        <w:ind w:left="714" w:hanging="357"/>
        <w:jc w:val="both"/>
        <w:rPr>
          <w:rFonts w:ascii="Arquitecta" w:hAnsi="Arquitecta"/>
          <w:color w:val="000000"/>
          <w:sz w:val="24"/>
          <w:szCs w:val="24"/>
          <w:lang w:val="fr-FR"/>
        </w:rPr>
      </w:pPr>
      <w:r w:rsidRPr="006E0A25">
        <w:rPr>
          <w:rFonts w:ascii="Arquitecta" w:hAnsi="Arquitecta"/>
          <w:color w:val="000000"/>
          <w:sz w:val="24"/>
          <w:szCs w:val="24"/>
          <w:lang w:val="fr-FR"/>
        </w:rPr>
        <w:tab/>
        <w:t>La section entre le point A dans le couloir 1, à 0,30m de la lice ou à 0,20m du bord intérieur de la piste, selon le cas, doit être tracée perpendiculairement à la ligne de couloir si le départ se trouve en ligne droite, et radialement s'il est en virage.</w:t>
      </w:r>
    </w:p>
    <w:p w14:paraId="457A8CF0" w14:textId="77777777" w:rsidR="00314759" w:rsidRPr="006E0A25" w:rsidRDefault="00314759" w:rsidP="00314759">
      <w:pPr>
        <w:pStyle w:val="Bodytext1"/>
        <w:spacing w:line="240" w:lineRule="auto"/>
        <w:jc w:val="both"/>
        <w:rPr>
          <w:rFonts w:ascii="Arquitecta" w:hAnsi="Arquitecta"/>
          <w:lang w:val="fr-FR"/>
        </w:rPr>
      </w:pPr>
    </w:p>
    <w:p w14:paraId="097D9FB1" w14:textId="53444C99" w:rsidR="00314759" w:rsidRPr="006E0A25" w:rsidRDefault="00314759" w:rsidP="00314759">
      <w:pPr>
        <w:pStyle w:val="Bodytext1"/>
        <w:spacing w:line="240" w:lineRule="auto"/>
        <w:jc w:val="both"/>
        <w:outlineLvl w:val="0"/>
        <w:rPr>
          <w:rFonts w:ascii="Arquitecta" w:hAnsi="Arquitecta"/>
          <w:i/>
          <w:sz w:val="24"/>
          <w:szCs w:val="24"/>
          <w:lang w:val="fr-FR"/>
        </w:rPr>
      </w:pPr>
      <w:r w:rsidRPr="006E0A25">
        <w:rPr>
          <w:rFonts w:ascii="Arquitecta" w:hAnsi="Arquitecta"/>
          <w:i/>
          <w:sz w:val="24"/>
          <w:szCs w:val="24"/>
          <w:lang w:val="fr-FR"/>
        </w:rPr>
        <w:t>Courses de relais</w:t>
      </w:r>
    </w:p>
    <w:p w14:paraId="2082F1D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le relais 4x200m, la totalité du premier parcours et le premier virage du deuxième seront courus en couloir. Une ligne de 0,05m de large (ligne de rabattement) sera matérialisée distinctement au travers des couloirs autres que le couloir 1 pour indiquer l'endroit où chaque athlète peut quitter son couloir.</w:t>
      </w:r>
    </w:p>
    <w:p w14:paraId="5A8450A5" w14:textId="77777777" w:rsidR="00314759" w:rsidRPr="006E0A25" w:rsidRDefault="00314759" w:rsidP="00314759">
      <w:pPr>
        <w:pStyle w:val="Bodytext1"/>
        <w:spacing w:line="240" w:lineRule="auto"/>
        <w:jc w:val="both"/>
        <w:rPr>
          <w:rFonts w:ascii="Arquitecta" w:hAnsi="Arquitecta"/>
          <w:sz w:val="24"/>
          <w:szCs w:val="24"/>
          <w:lang w:val="fr-FR"/>
        </w:rPr>
      </w:pPr>
    </w:p>
    <w:p w14:paraId="2116A2B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le relais 4x400m, les deux premiers virages seront courus en couloir. Ainsi, la même ligne de rabattement, les mêmes lignes pointillées, etc. seront utilisées que pour la course de 400m individuelle. </w:t>
      </w:r>
    </w:p>
    <w:p w14:paraId="7C6DC323" w14:textId="77777777" w:rsidR="00314759" w:rsidRPr="006E0A25" w:rsidRDefault="00314759" w:rsidP="00314759">
      <w:pPr>
        <w:pStyle w:val="Bodytext1"/>
        <w:spacing w:line="240" w:lineRule="auto"/>
        <w:jc w:val="both"/>
        <w:rPr>
          <w:rFonts w:ascii="Arquitecta" w:hAnsi="Arquitecta"/>
          <w:sz w:val="24"/>
          <w:szCs w:val="24"/>
          <w:lang w:val="fr-FR"/>
        </w:rPr>
      </w:pPr>
    </w:p>
    <w:p w14:paraId="19E4027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le relais 4x800m, le premier virage sera couru en couloir. Ainsi, la même ligne de rabattement, les mêmes lignes pointillées, etc. seront utilisées que pour la course de 800m individuelle.</w:t>
      </w:r>
    </w:p>
    <w:p w14:paraId="5B3E4BBE" w14:textId="77777777" w:rsidR="00314759" w:rsidRPr="006E0A25" w:rsidRDefault="00314759" w:rsidP="00314759">
      <w:pPr>
        <w:ind w:firstLine="720"/>
        <w:rPr>
          <w:rFonts w:ascii="Arquitecta" w:hAnsi="Arquitecta"/>
          <w:b/>
        </w:rPr>
      </w:pPr>
    </w:p>
    <w:p w14:paraId="7FEC95AE" w14:textId="77777777" w:rsidR="00314759" w:rsidRPr="006E0A25" w:rsidRDefault="00314759" w:rsidP="005255BC">
      <w:pPr>
        <w:rPr>
          <w:rFonts w:ascii="Arquitecta" w:hAnsi="Arquitecta"/>
          <w:b/>
        </w:rPr>
      </w:pPr>
      <w:r w:rsidRPr="006E0A25">
        <w:rPr>
          <w:rFonts w:ascii="Arquitecta" w:hAnsi="Arquitecta"/>
          <w:b/>
        </w:rPr>
        <w:t>8.3.7 Contrôle des dimensions de la piste démontable</w:t>
      </w:r>
    </w:p>
    <w:p w14:paraId="3237365D" w14:textId="77777777" w:rsidR="00314759" w:rsidRPr="006E0A25" w:rsidRDefault="00314759" w:rsidP="00314759">
      <w:pPr>
        <w:rPr>
          <w:rFonts w:ascii="Arquitecta" w:hAnsi="Arquitecta"/>
          <w:b/>
        </w:rPr>
      </w:pPr>
    </w:p>
    <w:p w14:paraId="0B2D54E5"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 xml:space="preserve">Chaque fois que les sections démontables sont réinstallées conformément aux instructions du fabricant, un contrôle des mesures doit être effectué pour s'assurer que la piste réinstallée et son traçage répondent toujours aux exigences de l'IAAF. L'échelle de re-mesurage dépendra de la construction physique des sections démontables. </w:t>
      </w:r>
    </w:p>
    <w:p w14:paraId="651E9720" w14:textId="77777777" w:rsidR="00314759" w:rsidRPr="006E0A25" w:rsidRDefault="00314759" w:rsidP="00314759">
      <w:pPr>
        <w:pStyle w:val="Bodytext1"/>
        <w:jc w:val="both"/>
        <w:rPr>
          <w:rFonts w:ascii="Arquitecta" w:hAnsi="Arquitecta"/>
          <w:lang w:val="fr-FR"/>
        </w:rPr>
      </w:pPr>
    </w:p>
    <w:p w14:paraId="6198A0D5"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Des points de repère permanents doivent être tracés dans la salle accueillant la piste démontable pour permettre son réassemblage rapide et conforme aux instructions du constructeur et pour s'assurer que toutes les sections de la piste démontable s'alignent exactement.</w:t>
      </w:r>
    </w:p>
    <w:p w14:paraId="375EEF09"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r>
    </w:p>
    <w:p w14:paraId="5004F613" w14:textId="77777777" w:rsidR="00314759" w:rsidRPr="006E0A25" w:rsidRDefault="00314759" w:rsidP="00314759">
      <w:pPr>
        <w:pStyle w:val="Bodytext1"/>
        <w:jc w:val="both"/>
        <w:rPr>
          <w:rFonts w:ascii="Arquitecta" w:hAnsi="Arquitecta"/>
          <w:sz w:val="24"/>
          <w:szCs w:val="24"/>
          <w:lang w:val="fr-FR"/>
        </w:rPr>
      </w:pPr>
      <w:r w:rsidRPr="006E0A25">
        <w:rPr>
          <w:rFonts w:ascii="Arquitecta" w:hAnsi="Arquitecta"/>
          <w:sz w:val="24"/>
          <w:szCs w:val="24"/>
          <w:lang w:val="fr-FR"/>
        </w:rPr>
        <w:tab/>
        <w:t>De même, la ligne d'arrivée de la piste de sprint doit être fixée définitivement par le traçage de repères, puis la ligne d'arrivée réinstallée sur la piste de sprint nouvellement assemblée. Ensuite, la (les) ligne(s) de départ pourra(ont) être mesurée(s) et tracée(s).</w:t>
      </w:r>
      <w:r w:rsidRPr="006E0A25">
        <w:rPr>
          <w:rFonts w:ascii="Arquitecta" w:hAnsi="Arquitecta"/>
          <w:color w:val="FFC000"/>
          <w:sz w:val="24"/>
          <w:szCs w:val="24"/>
          <w:lang w:val="fr-FR"/>
        </w:rPr>
        <w:t xml:space="preserve"> </w:t>
      </w:r>
    </w:p>
    <w:p w14:paraId="69610D84" w14:textId="77777777" w:rsidR="00314759" w:rsidRPr="006E0A25" w:rsidRDefault="00314759" w:rsidP="00314759">
      <w:pPr>
        <w:pStyle w:val="Bodytext1"/>
        <w:jc w:val="both"/>
        <w:rPr>
          <w:rFonts w:ascii="Arquitecta" w:hAnsi="Arquitecta"/>
          <w:sz w:val="24"/>
          <w:szCs w:val="24"/>
          <w:lang w:val="fr-FR"/>
        </w:rPr>
      </w:pPr>
    </w:p>
    <w:p w14:paraId="4B508042" w14:textId="77777777" w:rsidR="00314759" w:rsidRPr="006E0A25" w:rsidRDefault="00314759" w:rsidP="00314759">
      <w:pPr>
        <w:pStyle w:val="Bodytext1"/>
        <w:jc w:val="both"/>
        <w:rPr>
          <w:rFonts w:ascii="Arquitecta" w:hAnsi="Arquitecta"/>
          <w:sz w:val="24"/>
          <w:szCs w:val="24"/>
          <w:lang w:val="fr-FR"/>
        </w:rPr>
      </w:pPr>
    </w:p>
    <w:p w14:paraId="6A552EC1"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b/>
          <w:sz w:val="24"/>
          <w:szCs w:val="24"/>
          <w:lang w:val="fr-FR"/>
        </w:rPr>
        <w:tab/>
        <w:t>8.3.7.1 Piste démontable sur ossature en acier</w:t>
      </w:r>
    </w:p>
    <w:p w14:paraId="60EF8697" w14:textId="77777777" w:rsidR="00314759" w:rsidRPr="006E0A25" w:rsidRDefault="00314759" w:rsidP="00314759">
      <w:pPr>
        <w:pStyle w:val="Bodytext1"/>
        <w:jc w:val="both"/>
        <w:rPr>
          <w:rFonts w:ascii="Arquitecta" w:hAnsi="Arquitecta"/>
          <w:sz w:val="24"/>
          <w:szCs w:val="24"/>
          <w:lang w:val="fr-FR"/>
        </w:rPr>
      </w:pPr>
    </w:p>
    <w:p w14:paraId="600B3EF2" w14:textId="77777777" w:rsidR="00314759" w:rsidRPr="006E0A25" w:rsidRDefault="00314759" w:rsidP="00314759">
      <w:pPr>
        <w:pStyle w:val="Bodytext1"/>
        <w:jc w:val="both"/>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 xml:space="preserve">Les sections démontables de la piste sur ossature en acier avec boulonnage minimal présenteront un mouvement différentiel minimal entre les installations dès lors que la température ambiante, au moment de l'assemblage de la piste, soit à la température de la conception. Pour que de telles pistes soient assemblées conformément aux instructions du constructeur, il doit suffire de contrôler les mesures de la ligne de course du couloir 1 de la piste circulaire et des couloirs 1 à 8 de la piste de sprint après chaque installation pour prouver que la piste est toujours conforme aux exigences métriques de l'IAAF. </w:t>
      </w:r>
    </w:p>
    <w:p w14:paraId="2A7ABFEE" w14:textId="77777777" w:rsidR="00314759" w:rsidRPr="006E0A25" w:rsidRDefault="00314759" w:rsidP="00314759">
      <w:pPr>
        <w:pStyle w:val="Bodytext1"/>
        <w:spacing w:line="240" w:lineRule="auto"/>
        <w:jc w:val="both"/>
        <w:outlineLvl w:val="0"/>
        <w:rPr>
          <w:rFonts w:ascii="Arquitecta" w:hAnsi="Arquitecta"/>
          <w:color w:val="ED7D31"/>
          <w:sz w:val="24"/>
          <w:szCs w:val="24"/>
          <w:lang w:val="fr-FR"/>
        </w:rPr>
      </w:pPr>
      <w:r w:rsidRPr="006E0A25">
        <w:rPr>
          <w:rFonts w:ascii="Arquitecta" w:hAnsi="Arquitecta"/>
          <w:color w:val="ED7D31"/>
          <w:sz w:val="24"/>
          <w:szCs w:val="24"/>
          <w:lang w:val="fr-FR"/>
        </w:rPr>
        <w:t xml:space="preserve"> </w:t>
      </w:r>
    </w:p>
    <w:p w14:paraId="4221C429" w14:textId="77777777" w:rsidR="00314759" w:rsidRPr="006E0A25" w:rsidRDefault="00314759" w:rsidP="00314759">
      <w:pPr>
        <w:pStyle w:val="Bodytext1"/>
        <w:jc w:val="both"/>
        <w:rPr>
          <w:rFonts w:ascii="Arquitecta" w:hAnsi="Arquitecta"/>
          <w:color w:val="ED7D31"/>
          <w:sz w:val="24"/>
          <w:szCs w:val="24"/>
          <w:lang w:val="fr-FR"/>
        </w:rPr>
      </w:pPr>
    </w:p>
    <w:p w14:paraId="246F234D" w14:textId="77777777" w:rsidR="00314759" w:rsidRPr="006E0A25" w:rsidRDefault="00314759" w:rsidP="00314759">
      <w:pPr>
        <w:pStyle w:val="Bodytext1"/>
        <w:spacing w:line="240" w:lineRule="auto"/>
        <w:jc w:val="both"/>
        <w:rPr>
          <w:rFonts w:ascii="Arquitecta" w:hAnsi="Arquitecta"/>
          <w:color w:val="ED7D31"/>
          <w:sz w:val="24"/>
          <w:szCs w:val="24"/>
          <w:lang w:val="fr-FR"/>
        </w:rPr>
      </w:pPr>
      <w:r w:rsidRPr="006E0A25">
        <w:rPr>
          <w:rFonts w:ascii="Arquitecta" w:hAnsi="Arquitecta"/>
          <w:b/>
          <w:color w:val="ED7D31"/>
          <w:sz w:val="24"/>
          <w:szCs w:val="24"/>
          <w:lang w:val="fr-FR"/>
        </w:rPr>
        <w:tab/>
      </w:r>
      <w:r w:rsidRPr="006E0A25">
        <w:rPr>
          <w:rFonts w:ascii="Arquitecta" w:hAnsi="Arquitecta"/>
          <w:b/>
          <w:color w:val="000000"/>
          <w:sz w:val="24"/>
          <w:szCs w:val="24"/>
          <w:lang w:val="fr-FR"/>
        </w:rPr>
        <w:t>8.3.7.2 Piste démontable sur ossature en bois et/ou surface synthétique en pose libre</w:t>
      </w:r>
    </w:p>
    <w:p w14:paraId="56AA029C" w14:textId="77777777" w:rsidR="00314759" w:rsidRPr="006E0A25" w:rsidRDefault="00314759" w:rsidP="00314759">
      <w:pPr>
        <w:pStyle w:val="Bodytext1"/>
        <w:jc w:val="both"/>
        <w:rPr>
          <w:rFonts w:ascii="Arquitecta" w:hAnsi="Arquitecta"/>
          <w:sz w:val="24"/>
          <w:szCs w:val="24"/>
          <w:lang w:val="fr-FR"/>
        </w:rPr>
      </w:pPr>
    </w:p>
    <w:p w14:paraId="5332F90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bois gonfle et se resserre, les boulons peuvent être serrés avec différentes tensions et le synthétique en pose libre se déforme quand il est roulé. Par conséquent, chaque fois que ces pistes sont assemblées, chaque marque de départ doit être remesurée pour confirmer que la mesure de la distance est toujours dans l'intervalle de tolérance. </w:t>
      </w:r>
    </w:p>
    <w:p w14:paraId="65878F80" w14:textId="77777777" w:rsidR="00314759" w:rsidRPr="006E0A25" w:rsidRDefault="00314759" w:rsidP="00314759">
      <w:pPr>
        <w:pStyle w:val="Bodytext1"/>
        <w:jc w:val="both"/>
        <w:rPr>
          <w:rFonts w:ascii="Arquitecta" w:hAnsi="Arquitecta"/>
          <w:sz w:val="24"/>
          <w:szCs w:val="24"/>
          <w:lang w:val="fr-FR"/>
        </w:rPr>
      </w:pPr>
    </w:p>
    <w:p w14:paraId="370E2653" w14:textId="77777777" w:rsidR="00314759" w:rsidRPr="006E0A25" w:rsidRDefault="00314759" w:rsidP="005255BC">
      <w:pPr>
        <w:rPr>
          <w:rFonts w:ascii="Arquitecta" w:hAnsi="Arquitecta"/>
        </w:rPr>
      </w:pPr>
    </w:p>
    <w:p w14:paraId="3B1A34AB" w14:textId="7E3B63CB" w:rsidR="00314759" w:rsidRPr="006E0A25" w:rsidRDefault="00314759" w:rsidP="005255BC">
      <w:pPr>
        <w:pStyle w:val="Titre2"/>
        <w:tabs>
          <w:tab w:val="left" w:pos="453"/>
          <w:tab w:val="left" w:pos="2607"/>
        </w:tabs>
        <w:jc w:val="both"/>
        <w:rPr>
          <w:rFonts w:ascii="Arquitecta" w:hAnsi="Arquitecta"/>
        </w:rPr>
      </w:pPr>
      <w:r w:rsidRPr="006E0A25">
        <w:rPr>
          <w:rFonts w:ascii="Arquitecta" w:hAnsi="Arquitecta"/>
        </w:rPr>
        <w:t>8.4 Finitions et installation de la halle</w:t>
      </w:r>
    </w:p>
    <w:p w14:paraId="3ABF308A" w14:textId="440DEEB9" w:rsidR="00314759" w:rsidRDefault="00314759" w:rsidP="005255BC">
      <w:pPr>
        <w:pStyle w:val="Titre3"/>
        <w:jc w:val="both"/>
        <w:rPr>
          <w:rFonts w:ascii="Arquitecta" w:hAnsi="Arquitecta"/>
          <w:sz w:val="24"/>
          <w:szCs w:val="24"/>
        </w:rPr>
      </w:pPr>
      <w:r w:rsidRPr="006E0A25">
        <w:rPr>
          <w:rFonts w:ascii="Arquitecta" w:hAnsi="Arquitecta"/>
          <w:sz w:val="24"/>
          <w:szCs w:val="24"/>
        </w:rPr>
        <w:t>8.4.1 conception du sol, des murs et du plafond</w:t>
      </w:r>
    </w:p>
    <w:p w14:paraId="658C15EF" w14:textId="77777777" w:rsidR="005255BC" w:rsidRPr="005255BC" w:rsidRDefault="005255BC" w:rsidP="005255BC"/>
    <w:p w14:paraId="05926D2B" w14:textId="4586FD98" w:rsidR="00314759" w:rsidRPr="005255BC" w:rsidRDefault="00314759" w:rsidP="00314759">
      <w:pPr>
        <w:pStyle w:val="Bodytext1"/>
        <w:spacing w:line="240" w:lineRule="auto"/>
        <w:jc w:val="both"/>
        <w:rPr>
          <w:rFonts w:ascii="Arquitecta" w:hAnsi="Arquitecta"/>
          <w:i/>
          <w:sz w:val="24"/>
          <w:szCs w:val="24"/>
          <w:lang w:val="fr-FR"/>
        </w:rPr>
      </w:pPr>
      <w:r w:rsidRPr="006E0A25">
        <w:rPr>
          <w:rFonts w:ascii="Arquitecta" w:hAnsi="Arquitecta"/>
          <w:i/>
          <w:sz w:val="24"/>
          <w:szCs w:val="24"/>
          <w:lang w:val="fr-FR"/>
        </w:rPr>
        <w:t>Sol</w:t>
      </w:r>
    </w:p>
    <w:p w14:paraId="17B9C253" w14:textId="66BB8C9A" w:rsidR="00314759" w:rsidRPr="005255BC" w:rsidRDefault="00314759" w:rsidP="00314759">
      <w:pPr>
        <w:pStyle w:val="Bodytext1"/>
        <w:spacing w:line="240" w:lineRule="auto"/>
        <w:jc w:val="both"/>
        <w:rPr>
          <w:rFonts w:ascii="Arquitecta" w:hAnsi="Arquitecta"/>
          <w:color w:val="000000"/>
          <w:sz w:val="24"/>
          <w:szCs w:val="24"/>
          <w:lang w:val="fr-FR"/>
        </w:rPr>
      </w:pPr>
      <w:r w:rsidRPr="006E0A25">
        <w:rPr>
          <w:rFonts w:ascii="Arquitecta" w:hAnsi="Arquitecta"/>
          <w:sz w:val="24"/>
          <w:szCs w:val="24"/>
          <w:lang w:val="fr-FR"/>
        </w:rPr>
        <w:tab/>
      </w:r>
      <w:r w:rsidRPr="006E0A25">
        <w:rPr>
          <w:rFonts w:ascii="Arquitecta" w:hAnsi="Arquitecta"/>
          <w:color w:val="000000"/>
          <w:sz w:val="24"/>
          <w:szCs w:val="24"/>
          <w:lang w:val="fr-FR"/>
        </w:rPr>
        <w:t>La priorité lors de la conception et de la construction d'une surface destinée à la pratique de l'athlétisme en salle est de fournir une surface de compétition uniforme conforme autant que possible aux spécifications des Protocoles de Test des Installations des Pistes de l'IAAF (Chapitre 3).</w:t>
      </w:r>
    </w:p>
    <w:p w14:paraId="4C609E3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finition du sol en dehors de la piste circulaire peut être d'un matériau différent, moins onéreux. Dans les salles polyvalentes où la piste est assemblée en unités préfabriquées, le sol de la salle doit être correctement protégé. </w:t>
      </w:r>
    </w:p>
    <w:p w14:paraId="31A2FA20" w14:textId="4A324CC9" w:rsidR="00314759" w:rsidRDefault="00314759" w:rsidP="00314759">
      <w:pPr>
        <w:pStyle w:val="Bodytext1"/>
        <w:spacing w:line="240" w:lineRule="auto"/>
        <w:jc w:val="both"/>
        <w:rPr>
          <w:rFonts w:ascii="Arquitecta" w:hAnsi="Arquitecta"/>
          <w:sz w:val="24"/>
          <w:szCs w:val="24"/>
          <w:lang w:val="fr-FR"/>
        </w:rPr>
      </w:pPr>
    </w:p>
    <w:p w14:paraId="06B8A87E" w14:textId="77777777" w:rsidR="005255BC" w:rsidRPr="006E0A25" w:rsidRDefault="005255BC" w:rsidP="00314759">
      <w:pPr>
        <w:pStyle w:val="Bodytext1"/>
        <w:spacing w:line="240" w:lineRule="auto"/>
        <w:jc w:val="both"/>
        <w:rPr>
          <w:rFonts w:ascii="Arquitecta" w:hAnsi="Arquitecta"/>
          <w:sz w:val="24"/>
          <w:szCs w:val="24"/>
          <w:lang w:val="fr-FR"/>
        </w:rPr>
      </w:pPr>
    </w:p>
    <w:p w14:paraId="54627C69" w14:textId="06D8D85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i/>
          <w:sz w:val="24"/>
          <w:szCs w:val="24"/>
          <w:lang w:val="fr-FR"/>
        </w:rPr>
        <w:t>Murs et plafond</w:t>
      </w:r>
    </w:p>
    <w:p w14:paraId="614B995D" w14:textId="77777777" w:rsidR="00314759" w:rsidRPr="006E0A25" w:rsidRDefault="00314759" w:rsidP="00314759">
      <w:pPr>
        <w:pStyle w:val="Bodytext1"/>
        <w:spacing w:line="240" w:lineRule="auto"/>
        <w:jc w:val="both"/>
        <w:rPr>
          <w:rFonts w:ascii="Arquitecta" w:hAnsi="Arquitecta"/>
          <w:sz w:val="24"/>
          <w:szCs w:val="24"/>
          <w:lang w:val="fr-FR"/>
        </w:rPr>
      </w:pPr>
    </w:p>
    <w:p w14:paraId="4E30364E" w14:textId="415D4B6D"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Dans les salles d'athlétisme, comme dans toute autre installation sportive, les murs reçoivent de forts impacts mécaniques. Par conséquent, leur revêtement doit pouvoir supporter ces chocs. Jusqu'à une hauteur minimale de 2,00m à partir du niveau du sol, les parois ne doivent comporter ni projections, ni échancrures et doivent être </w:t>
      </w:r>
      <w:r w:rsidRPr="006E0A25">
        <w:rPr>
          <w:rFonts w:ascii="Arquitecta" w:hAnsi="Arquitecta"/>
          <w:color w:val="000000"/>
          <w:sz w:val="24"/>
          <w:szCs w:val="24"/>
          <w:lang w:val="fr-FR"/>
        </w:rPr>
        <w:t>pleines,</w:t>
      </w:r>
      <w:r w:rsidRPr="006E0A25">
        <w:rPr>
          <w:rFonts w:ascii="Arquitecta" w:hAnsi="Arquitecta"/>
          <w:sz w:val="24"/>
          <w:szCs w:val="24"/>
          <w:lang w:val="fr-FR"/>
        </w:rPr>
        <w:t xml:space="preserve"> non écaillées et lisses. Les </w:t>
      </w:r>
      <w:r w:rsidRPr="006E0A25">
        <w:rPr>
          <w:rFonts w:ascii="Arquitecta" w:hAnsi="Arquitecta"/>
          <w:color w:val="000000"/>
          <w:sz w:val="24"/>
          <w:szCs w:val="24"/>
          <w:lang w:val="fr-FR"/>
        </w:rPr>
        <w:t>joints de construction</w:t>
      </w:r>
      <w:r w:rsidRPr="006E0A25">
        <w:rPr>
          <w:rFonts w:ascii="Arquitecta" w:hAnsi="Arquitecta"/>
          <w:sz w:val="24"/>
          <w:szCs w:val="24"/>
          <w:lang w:val="fr-FR"/>
        </w:rPr>
        <w:t xml:space="preserve"> autorisés pour l'alignement des parois sont de 8mm maximum et, pour les tribunes télescopiques, de 20mm. Toutefois, dans les deux cas, les bords doivent être chanfreinés ou arrondis. </w:t>
      </w:r>
    </w:p>
    <w:p w14:paraId="607F31FF" w14:textId="332378A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portes, les équipements sportifs, les installations fixes et toute autre installation (charnières, portes, poignées de porte, commutateurs, tuyaux, etc.) doivent être montés à ras du mur afin d'éviter les blessures dues aux parties en saillie. </w:t>
      </w:r>
    </w:p>
    <w:p w14:paraId="4D6C4818" w14:textId="72D77EC5"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L'exigence de résistance aux chocs pour les plafonds est la même que pour les murs. </w:t>
      </w:r>
    </w:p>
    <w:p w14:paraId="52290928" w14:textId="502733F1" w:rsidR="00314759" w:rsidRPr="00C408CF"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murs et le plafond seront, de préférence, de couleur claire. </w:t>
      </w:r>
    </w:p>
    <w:p w14:paraId="44F9F37D" w14:textId="0B007F7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Vues de l'intérieur de la halle, les portes doivent s'ouvrir vers l'extérieur. </w:t>
      </w:r>
    </w:p>
    <w:p w14:paraId="25487E6C" w14:textId="2D25D23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Dans les salles polyvalentes, des rideaux ou des filets peuvent être installés pour </w:t>
      </w:r>
      <w:r w:rsidRPr="006E0A25">
        <w:rPr>
          <w:rFonts w:ascii="Arquitecta" w:hAnsi="Arquitecta"/>
          <w:color w:val="000000"/>
          <w:sz w:val="24"/>
          <w:szCs w:val="24"/>
          <w:lang w:val="fr-FR"/>
        </w:rPr>
        <w:t xml:space="preserve">répartir </w:t>
      </w:r>
      <w:r w:rsidRPr="006E0A25">
        <w:rPr>
          <w:rFonts w:ascii="Arquitecta" w:hAnsi="Arquitecta"/>
          <w:sz w:val="24"/>
          <w:szCs w:val="24"/>
          <w:lang w:val="fr-FR"/>
        </w:rPr>
        <w:t xml:space="preserve">l'espace. Ces cloisons ne devront pas constituer un risque de blessure. Il en est de même pour les installations d'entraînement pour le lancer du disque et du javelot. </w:t>
      </w:r>
    </w:p>
    <w:p w14:paraId="0CD80C23" w14:textId="1EFD67DC"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Au-delà de la ligne d'arrivée de la ligne droite, après un espace de 10 à 15m, un mur de freinage rembourré où les athlètes peuvent s'arrêter sans se blesser doit être installé.</w:t>
      </w:r>
    </w:p>
    <w:p w14:paraId="5756412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On prendra les mêmes précautions dans les salles standard pour l'installation du saut en longueur et du triple-saut, où il faudrait de l'espace quand l'athlète traverse l'aire sans s'arrêter.</w:t>
      </w:r>
    </w:p>
    <w:p w14:paraId="230E55FA" w14:textId="77777777" w:rsidR="00314759" w:rsidRPr="006E0A25" w:rsidRDefault="00314759" w:rsidP="00314759">
      <w:pPr>
        <w:pStyle w:val="Bodytext1"/>
        <w:spacing w:line="240" w:lineRule="auto"/>
        <w:jc w:val="both"/>
        <w:rPr>
          <w:rFonts w:ascii="Arquitecta" w:hAnsi="Arquitecta"/>
          <w:sz w:val="24"/>
          <w:szCs w:val="24"/>
          <w:lang w:val="fr-FR"/>
        </w:rPr>
      </w:pPr>
    </w:p>
    <w:p w14:paraId="78778746" w14:textId="7A863664" w:rsidR="00314759" w:rsidRPr="00C408CF" w:rsidRDefault="00314759" w:rsidP="00C408CF">
      <w:pPr>
        <w:pStyle w:val="Titre3"/>
        <w:jc w:val="both"/>
        <w:rPr>
          <w:rFonts w:ascii="Arquitecta" w:hAnsi="Arquitecta"/>
          <w:sz w:val="24"/>
          <w:szCs w:val="24"/>
        </w:rPr>
      </w:pPr>
      <w:r w:rsidRPr="006E0A25">
        <w:rPr>
          <w:rFonts w:ascii="Arquitecta" w:hAnsi="Arquitecta"/>
          <w:sz w:val="24"/>
          <w:szCs w:val="24"/>
        </w:rPr>
        <w:t>8.4.2 mesurage et disposition des installations</w:t>
      </w:r>
    </w:p>
    <w:p w14:paraId="7A809A76" w14:textId="09E18182" w:rsidR="00314759" w:rsidRPr="00C408CF" w:rsidRDefault="00314759" w:rsidP="00C408CF">
      <w:pPr>
        <w:tabs>
          <w:tab w:val="left" w:pos="453"/>
        </w:tabs>
        <w:jc w:val="both"/>
        <w:outlineLvl w:val="0"/>
        <w:rPr>
          <w:rFonts w:ascii="Arquitecta" w:hAnsi="Arquitecta"/>
          <w:b/>
        </w:rPr>
      </w:pPr>
      <w:r w:rsidRPr="006E0A25">
        <w:rPr>
          <w:rFonts w:ascii="Arquitecta" w:hAnsi="Arquitecta"/>
        </w:rPr>
        <w:tab/>
      </w:r>
      <w:r w:rsidRPr="006E0A25">
        <w:rPr>
          <w:rStyle w:val="Corpsdetexte21"/>
          <w:rFonts w:ascii="Arquitecta" w:hAnsi="Arquitecta"/>
        </w:rPr>
        <w:t>8.4.2.1 Chronométrage</w:t>
      </w:r>
    </w:p>
    <w:p w14:paraId="32B293CF" w14:textId="77777777" w:rsidR="00314759" w:rsidRPr="006E0A25" w:rsidRDefault="00314759" w:rsidP="00314759">
      <w:pPr>
        <w:tabs>
          <w:tab w:val="left" w:pos="453"/>
        </w:tabs>
        <w:jc w:val="both"/>
        <w:rPr>
          <w:rFonts w:ascii="Arquitecta" w:hAnsi="Arquitecta"/>
        </w:rPr>
      </w:pPr>
      <w:r w:rsidRPr="006E0A25">
        <w:rPr>
          <w:rFonts w:ascii="Arquitecta" w:hAnsi="Arquitecta"/>
        </w:rPr>
        <w:tab/>
        <w:t>Les installations en salle couverte pour les compétitions de haut niveau doivent être équipées d'un système de chronométrage entièrement automatique.</w:t>
      </w:r>
    </w:p>
    <w:p w14:paraId="07DD3841" w14:textId="77777777" w:rsidR="00314759" w:rsidRPr="006E0A25" w:rsidRDefault="00314759" w:rsidP="00314759">
      <w:pPr>
        <w:pStyle w:val="Bodytext1"/>
        <w:spacing w:line="240" w:lineRule="auto"/>
        <w:jc w:val="both"/>
        <w:rPr>
          <w:rFonts w:ascii="Arquitecta" w:hAnsi="Arquitecta"/>
          <w:sz w:val="24"/>
          <w:szCs w:val="24"/>
          <w:lang w:val="fr-FR"/>
        </w:rPr>
      </w:pPr>
    </w:p>
    <w:p w14:paraId="101FD0D9" w14:textId="2B321059" w:rsidR="00314759" w:rsidRPr="00C408CF" w:rsidRDefault="00314759" w:rsidP="00C408CF">
      <w:pPr>
        <w:tabs>
          <w:tab w:val="left" w:pos="453"/>
        </w:tabs>
        <w:jc w:val="both"/>
        <w:outlineLvl w:val="0"/>
        <w:rPr>
          <w:rFonts w:ascii="Arquitecta" w:hAnsi="Arquitecta"/>
          <w:b/>
        </w:rPr>
      </w:pPr>
      <w:r w:rsidRPr="006E0A25">
        <w:rPr>
          <w:rStyle w:val="Corpsdetexte21"/>
          <w:rFonts w:ascii="Arquitecta" w:hAnsi="Arquitecta"/>
        </w:rPr>
        <w:tab/>
        <w:t xml:space="preserve">8.4.2.2 </w:t>
      </w:r>
      <w:r w:rsidRPr="006E0A25">
        <w:rPr>
          <w:rFonts w:ascii="Arquitecta" w:hAnsi="Arquitecta"/>
          <w:b/>
        </w:rPr>
        <w:t>Photographie d</w:t>
      </w:r>
      <w:r w:rsidRPr="006E0A25">
        <w:rPr>
          <w:rFonts w:ascii="Arquitecta" w:hAnsi="Arquitecta"/>
        </w:rPr>
        <w:t>'</w:t>
      </w:r>
      <w:r w:rsidRPr="006E0A25">
        <w:rPr>
          <w:rFonts w:ascii="Arquitecta" w:hAnsi="Arquitecta"/>
          <w:b/>
        </w:rPr>
        <w:t>arrivée</w:t>
      </w:r>
    </w:p>
    <w:p w14:paraId="05CDB6F8" w14:textId="3AAA020B" w:rsidR="00314759" w:rsidRPr="006E0A25" w:rsidRDefault="00314759" w:rsidP="00C408CF">
      <w:pPr>
        <w:tabs>
          <w:tab w:val="left" w:pos="453"/>
        </w:tabs>
        <w:jc w:val="both"/>
        <w:rPr>
          <w:rFonts w:ascii="Arquitecta" w:hAnsi="Arquitecta"/>
        </w:rPr>
      </w:pPr>
      <w:r w:rsidRPr="006E0A25">
        <w:rPr>
          <w:rFonts w:ascii="Arquitecta" w:hAnsi="Arquitecta"/>
        </w:rPr>
        <w:tab/>
        <w:t>Les temps et les classements d'une course seront déterminés par la photographie d'arrivée ou par tout autre équipement similaire homologué.</w:t>
      </w:r>
    </w:p>
    <w:p w14:paraId="1D9EE2CE" w14:textId="271D466D"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L'axe optique de la caméra sera réglé dans le même plan que celui de la ligne d'arrivée, et cet axe sera incliné selon un angle de 30° par rapport au bord le plus éloigné de la piste. </w:t>
      </w:r>
    </w:p>
    <w:p w14:paraId="200115EA" w14:textId="292382B0"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distance de la caméra par rapport au bord le plus proche de la piste sera d'au moins 5,00m (Schéma 8.4.2.2).</w:t>
      </w:r>
    </w:p>
    <w:p w14:paraId="64B2802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les compétitions de haut niveau, une seconde caméra – la caméra de secours – sera installée à l'opposé de la première et dans le même plan, avec un angle optique de 20° par rapport au bord le plus éloigné de la piste. La distance minimale de cette caméra par rapport du bord le plus proche de la piste sera de 4,00m.</w:t>
      </w:r>
    </w:p>
    <w:p w14:paraId="2EEB69AE" w14:textId="77777777" w:rsidR="00314759" w:rsidRPr="006E0A25" w:rsidRDefault="00314759" w:rsidP="00314759">
      <w:pPr>
        <w:pStyle w:val="Bodytext1"/>
        <w:spacing w:line="240" w:lineRule="auto"/>
        <w:jc w:val="both"/>
        <w:rPr>
          <w:rFonts w:ascii="Arquitecta" w:hAnsi="Arquitecta"/>
          <w:lang w:val="fr-FR"/>
        </w:rPr>
      </w:pPr>
    </w:p>
    <w:p w14:paraId="5DC88F6F" w14:textId="77777777" w:rsidR="009A4150" w:rsidRDefault="009A4150" w:rsidP="009A4150">
      <w:pPr>
        <w:pStyle w:val="Bodytext1"/>
        <w:spacing w:line="240" w:lineRule="auto"/>
        <w:jc w:val="both"/>
        <w:rPr>
          <w:rFonts w:ascii="Arquitecta" w:hAnsi="Arquitecta"/>
          <w:sz w:val="24"/>
          <w:szCs w:val="24"/>
          <w:lang w:val="fr-FR"/>
        </w:rPr>
      </w:pPr>
      <w:r w:rsidRPr="006E0A25">
        <w:rPr>
          <w:rFonts w:ascii="Arquitecta" w:hAnsi="Arquitecta"/>
          <w:lang w:val="fr-FR"/>
        </w:rPr>
        <w:tab/>
      </w:r>
      <w:r w:rsidRPr="00C408CF">
        <w:rPr>
          <w:rFonts w:ascii="Arquitecta" w:hAnsi="Arquitecta"/>
          <w:sz w:val="24"/>
          <w:szCs w:val="24"/>
          <w:lang w:val="fr-FR"/>
        </w:rPr>
        <w:t>Les exigences d'espace sont présentées dans le Tableau 8.4.2.</w:t>
      </w:r>
    </w:p>
    <w:p w14:paraId="18420850" w14:textId="77777777" w:rsidR="00314759" w:rsidRPr="006E0A25" w:rsidRDefault="00314759" w:rsidP="00314759">
      <w:pPr>
        <w:pStyle w:val="Bodytext1"/>
        <w:spacing w:line="240" w:lineRule="auto"/>
        <w:jc w:val="both"/>
        <w:rPr>
          <w:rFonts w:ascii="Arquitecta" w:hAnsi="Arquitecta"/>
          <w:lang w:val="fr-FR"/>
        </w:rPr>
      </w:pPr>
    </w:p>
    <w:p w14:paraId="38459F35" w14:textId="18693A8E" w:rsidR="00314759" w:rsidRPr="006E0A25" w:rsidRDefault="0090479E" w:rsidP="00314759">
      <w:pPr>
        <w:pStyle w:val="Bodytext1"/>
        <w:spacing w:line="240" w:lineRule="auto"/>
        <w:jc w:val="both"/>
        <w:rPr>
          <w:rFonts w:ascii="Arquitecta" w:hAnsi="Arquitecta"/>
          <w:lang w:val="fr-FR"/>
        </w:rPr>
      </w:pPr>
      <w:r>
        <w:rPr>
          <w:noProof/>
        </w:rPr>
        <w:lastRenderedPageBreak/>
        <w:pict w14:anchorId="1486F4C7">
          <v:shape id="_x0000_s1200" type="#_x0000_t75" style="position:absolute;left:0;text-align:left;margin-left:42.2pt;margin-top:2.3pt;width:425.25pt;height:288.75pt;z-index:50;visibility:visible;mso-wrap-style:square;mso-wrap-distance-left:9pt;mso-wrap-distance-top:0;mso-wrap-distance-right:9pt;mso-wrap-distance-bottom:0;mso-position-horizontal:absolute;mso-position-horizontal-relative:text;mso-position-vertical:absolute;mso-position-vertical-relative:text" stroked="t">
            <v:imagedata r:id="rId151" o:title=""/>
            <w10:wrap type="square"/>
          </v:shape>
        </w:pict>
      </w:r>
    </w:p>
    <w:p w14:paraId="61F98C4B" w14:textId="77777777" w:rsidR="00314759" w:rsidRPr="006E0A25" w:rsidRDefault="00314759" w:rsidP="00314759">
      <w:pPr>
        <w:pStyle w:val="Bodytext1"/>
        <w:spacing w:line="240" w:lineRule="auto"/>
        <w:jc w:val="both"/>
        <w:rPr>
          <w:rFonts w:ascii="Arquitecta" w:hAnsi="Arquitecta"/>
          <w:lang w:val="fr-FR"/>
        </w:rPr>
      </w:pPr>
      <w:r w:rsidRPr="006E0A25">
        <w:rPr>
          <w:rFonts w:ascii="Arquitecta" w:hAnsi="Arquitecta"/>
          <w:lang w:val="fr-FR"/>
        </w:rPr>
        <w:tab/>
      </w:r>
    </w:p>
    <w:p w14:paraId="3D88037F" w14:textId="77777777" w:rsidR="00314759" w:rsidRPr="006E0A25" w:rsidRDefault="00314759" w:rsidP="00314759">
      <w:pPr>
        <w:pStyle w:val="Bodytext1"/>
        <w:spacing w:line="240" w:lineRule="auto"/>
        <w:jc w:val="both"/>
        <w:rPr>
          <w:rFonts w:ascii="Arquitecta" w:hAnsi="Arquitecta"/>
          <w:lang w:val="fr-FR"/>
        </w:rPr>
      </w:pPr>
    </w:p>
    <w:p w14:paraId="25FAE858" w14:textId="77777777" w:rsidR="00314759" w:rsidRPr="006E0A25" w:rsidRDefault="00314759" w:rsidP="00314759">
      <w:pPr>
        <w:pStyle w:val="Bodytext1"/>
        <w:spacing w:line="240" w:lineRule="auto"/>
        <w:jc w:val="both"/>
        <w:rPr>
          <w:rFonts w:ascii="Arquitecta" w:hAnsi="Arquitecta"/>
          <w:lang w:val="fr-FR"/>
        </w:rPr>
      </w:pPr>
    </w:p>
    <w:p w14:paraId="25B03D34" w14:textId="77777777" w:rsidR="00314759" w:rsidRPr="006E0A25" w:rsidRDefault="00314759" w:rsidP="00314759">
      <w:pPr>
        <w:pStyle w:val="Bodytext1"/>
        <w:spacing w:line="240" w:lineRule="auto"/>
        <w:jc w:val="both"/>
        <w:rPr>
          <w:rFonts w:ascii="Arquitecta" w:hAnsi="Arquitecta"/>
          <w:lang w:val="fr-FR"/>
        </w:rPr>
      </w:pPr>
    </w:p>
    <w:p w14:paraId="7528C76F" w14:textId="77777777" w:rsidR="00314759" w:rsidRPr="006E0A25" w:rsidRDefault="00314759" w:rsidP="00314759">
      <w:pPr>
        <w:pStyle w:val="Bodytext1"/>
        <w:spacing w:line="240" w:lineRule="auto"/>
        <w:jc w:val="both"/>
        <w:rPr>
          <w:rFonts w:ascii="Arquitecta" w:hAnsi="Arquitecta"/>
          <w:lang w:val="fr-FR"/>
        </w:rPr>
      </w:pPr>
    </w:p>
    <w:p w14:paraId="3877DB78" w14:textId="77777777" w:rsidR="00314759" w:rsidRPr="006E0A25" w:rsidRDefault="00314759" w:rsidP="00314759">
      <w:pPr>
        <w:pStyle w:val="Bodytext1"/>
        <w:spacing w:line="240" w:lineRule="auto"/>
        <w:jc w:val="both"/>
        <w:rPr>
          <w:rFonts w:ascii="Arquitecta" w:hAnsi="Arquitecta"/>
          <w:lang w:val="fr-FR"/>
        </w:rPr>
      </w:pPr>
    </w:p>
    <w:p w14:paraId="692B6508" w14:textId="77777777" w:rsidR="00314759" w:rsidRPr="006E0A25" w:rsidRDefault="00314759" w:rsidP="00314759">
      <w:pPr>
        <w:pStyle w:val="Bodytext1"/>
        <w:spacing w:line="240" w:lineRule="auto"/>
        <w:jc w:val="both"/>
        <w:rPr>
          <w:rFonts w:ascii="Arquitecta" w:hAnsi="Arquitecta"/>
          <w:lang w:val="fr-FR"/>
        </w:rPr>
      </w:pPr>
    </w:p>
    <w:p w14:paraId="40CFC6F6" w14:textId="77777777" w:rsidR="00314759" w:rsidRPr="006E0A25" w:rsidRDefault="00314759" w:rsidP="00314759">
      <w:pPr>
        <w:pStyle w:val="Bodytext1"/>
        <w:spacing w:line="240" w:lineRule="auto"/>
        <w:jc w:val="both"/>
        <w:rPr>
          <w:rFonts w:ascii="Arquitecta" w:hAnsi="Arquitecta"/>
          <w:lang w:val="fr-FR"/>
        </w:rPr>
      </w:pPr>
    </w:p>
    <w:p w14:paraId="7E10AA26" w14:textId="77777777" w:rsidR="00314759" w:rsidRPr="006E0A25" w:rsidRDefault="00314759" w:rsidP="00314759">
      <w:pPr>
        <w:pStyle w:val="Bodytext1"/>
        <w:spacing w:line="240" w:lineRule="auto"/>
        <w:jc w:val="both"/>
        <w:rPr>
          <w:rFonts w:ascii="Arquitecta" w:hAnsi="Arquitecta"/>
          <w:lang w:val="fr-FR"/>
        </w:rPr>
      </w:pPr>
    </w:p>
    <w:p w14:paraId="605C6B63" w14:textId="77777777" w:rsidR="00314759" w:rsidRPr="006E0A25" w:rsidRDefault="00314759" w:rsidP="00314759">
      <w:pPr>
        <w:pStyle w:val="Bodytext1"/>
        <w:spacing w:line="240" w:lineRule="auto"/>
        <w:jc w:val="both"/>
        <w:rPr>
          <w:rFonts w:ascii="Arquitecta" w:hAnsi="Arquitecta"/>
          <w:lang w:val="fr-FR"/>
        </w:rPr>
      </w:pPr>
    </w:p>
    <w:p w14:paraId="5490B145" w14:textId="77777777" w:rsidR="00314759" w:rsidRPr="006E0A25" w:rsidRDefault="00314759" w:rsidP="00314759">
      <w:pPr>
        <w:pStyle w:val="Bodytext1"/>
        <w:spacing w:line="240" w:lineRule="auto"/>
        <w:jc w:val="both"/>
        <w:rPr>
          <w:rFonts w:ascii="Arquitecta" w:hAnsi="Arquitecta"/>
          <w:lang w:val="fr-FR"/>
        </w:rPr>
      </w:pPr>
    </w:p>
    <w:p w14:paraId="4DED8B04" w14:textId="77777777" w:rsidR="00314759" w:rsidRPr="006E0A25" w:rsidRDefault="00314759" w:rsidP="00314759">
      <w:pPr>
        <w:pStyle w:val="Bodytext1"/>
        <w:spacing w:line="240" w:lineRule="auto"/>
        <w:jc w:val="both"/>
        <w:rPr>
          <w:rFonts w:ascii="Arquitecta" w:hAnsi="Arquitecta"/>
          <w:lang w:val="fr-FR"/>
        </w:rPr>
      </w:pPr>
    </w:p>
    <w:p w14:paraId="2CFB0853" w14:textId="77777777" w:rsidR="00314759" w:rsidRPr="006E0A25" w:rsidRDefault="00314759" w:rsidP="00314759">
      <w:pPr>
        <w:pStyle w:val="Bodytext1"/>
        <w:spacing w:line="240" w:lineRule="auto"/>
        <w:jc w:val="both"/>
        <w:rPr>
          <w:rFonts w:ascii="Arquitecta" w:hAnsi="Arquitecta"/>
          <w:lang w:val="fr-FR"/>
        </w:rPr>
      </w:pPr>
    </w:p>
    <w:p w14:paraId="357B12E6" w14:textId="77777777" w:rsidR="00314759" w:rsidRPr="006E0A25" w:rsidRDefault="00314759" w:rsidP="00314759">
      <w:pPr>
        <w:pStyle w:val="Bodytext1"/>
        <w:spacing w:line="240" w:lineRule="auto"/>
        <w:jc w:val="both"/>
        <w:rPr>
          <w:rFonts w:ascii="Arquitecta" w:hAnsi="Arquitecta"/>
          <w:lang w:val="fr-FR"/>
        </w:rPr>
      </w:pPr>
    </w:p>
    <w:p w14:paraId="4D90C49D" w14:textId="77777777" w:rsidR="00314759" w:rsidRPr="006E0A25" w:rsidRDefault="00314759" w:rsidP="00314759">
      <w:pPr>
        <w:pStyle w:val="Bodytext1"/>
        <w:spacing w:line="240" w:lineRule="auto"/>
        <w:jc w:val="both"/>
        <w:rPr>
          <w:rFonts w:ascii="Arquitecta" w:hAnsi="Arquitecta"/>
          <w:lang w:val="fr-FR"/>
        </w:rPr>
      </w:pPr>
    </w:p>
    <w:p w14:paraId="45D3AAAE" w14:textId="77777777" w:rsidR="00314759" w:rsidRPr="006E0A25" w:rsidRDefault="00314759" w:rsidP="00314759">
      <w:pPr>
        <w:pStyle w:val="Bodytext1"/>
        <w:spacing w:line="240" w:lineRule="auto"/>
        <w:jc w:val="both"/>
        <w:rPr>
          <w:rFonts w:ascii="Arquitecta" w:hAnsi="Arquitecta"/>
          <w:lang w:val="fr-FR"/>
        </w:rPr>
      </w:pPr>
    </w:p>
    <w:p w14:paraId="6447A169" w14:textId="77777777" w:rsidR="00314759" w:rsidRPr="006E0A25" w:rsidRDefault="00314759" w:rsidP="00314759">
      <w:pPr>
        <w:pStyle w:val="Bodytext1"/>
        <w:spacing w:line="240" w:lineRule="auto"/>
        <w:jc w:val="both"/>
        <w:rPr>
          <w:rFonts w:ascii="Arquitecta" w:hAnsi="Arquitecta"/>
          <w:lang w:val="fr-FR"/>
        </w:rPr>
      </w:pPr>
    </w:p>
    <w:p w14:paraId="2B082EEF" w14:textId="77777777" w:rsidR="00314759" w:rsidRPr="006E0A25" w:rsidRDefault="00314759" w:rsidP="00314759">
      <w:pPr>
        <w:pStyle w:val="Bodytext1"/>
        <w:spacing w:line="240" w:lineRule="auto"/>
        <w:jc w:val="both"/>
        <w:rPr>
          <w:rFonts w:ascii="Arquitecta" w:hAnsi="Arquitecta"/>
          <w:lang w:val="fr-FR"/>
        </w:rPr>
      </w:pPr>
    </w:p>
    <w:p w14:paraId="73FD4EFA" w14:textId="77777777" w:rsidR="00314759" w:rsidRPr="006E0A25" w:rsidRDefault="00314759" w:rsidP="00314759">
      <w:pPr>
        <w:pStyle w:val="Bodytext1"/>
        <w:spacing w:line="240" w:lineRule="auto"/>
        <w:jc w:val="both"/>
        <w:rPr>
          <w:rFonts w:ascii="Arquitecta" w:hAnsi="Arquitecta"/>
          <w:lang w:val="fr-FR"/>
        </w:rPr>
      </w:pPr>
    </w:p>
    <w:p w14:paraId="57CBC9F3" w14:textId="77777777" w:rsidR="00314759" w:rsidRPr="006E0A25" w:rsidRDefault="00314759" w:rsidP="00314759">
      <w:pPr>
        <w:pStyle w:val="Bodytext1"/>
        <w:spacing w:line="240" w:lineRule="auto"/>
        <w:jc w:val="both"/>
        <w:rPr>
          <w:rFonts w:ascii="Arquitecta" w:hAnsi="Arquitecta"/>
          <w:lang w:val="fr-FR"/>
        </w:rPr>
      </w:pPr>
    </w:p>
    <w:p w14:paraId="400F564E" w14:textId="77777777" w:rsidR="00314759" w:rsidRPr="006E0A25" w:rsidRDefault="00314759" w:rsidP="00314759">
      <w:pPr>
        <w:pStyle w:val="Bodytext1"/>
        <w:spacing w:line="240" w:lineRule="auto"/>
        <w:jc w:val="both"/>
        <w:rPr>
          <w:rFonts w:ascii="Arquitecta" w:hAnsi="Arquitecta"/>
          <w:lang w:val="fr-FR"/>
        </w:rPr>
      </w:pPr>
    </w:p>
    <w:p w14:paraId="276EBED0" w14:textId="77777777" w:rsidR="00314759" w:rsidRPr="006E0A25" w:rsidRDefault="00314759" w:rsidP="00314759">
      <w:pPr>
        <w:pStyle w:val="Bodytext1"/>
        <w:spacing w:line="240" w:lineRule="auto"/>
        <w:jc w:val="both"/>
        <w:rPr>
          <w:rFonts w:ascii="Arquitecta" w:hAnsi="Arquitecta"/>
          <w:lang w:val="fr-FR"/>
        </w:rPr>
      </w:pPr>
    </w:p>
    <w:p w14:paraId="5E9AE82F" w14:textId="77777777" w:rsidR="00314759" w:rsidRPr="006E0A25" w:rsidRDefault="00314759" w:rsidP="00314759">
      <w:pPr>
        <w:pStyle w:val="Bodytext1"/>
        <w:spacing w:line="240" w:lineRule="auto"/>
        <w:jc w:val="both"/>
        <w:rPr>
          <w:rFonts w:ascii="Arquitecta" w:hAnsi="Arquitecta"/>
          <w:lang w:val="fr-FR"/>
        </w:rPr>
      </w:pPr>
    </w:p>
    <w:p w14:paraId="77CA3CDF" w14:textId="77777777" w:rsidR="00314759" w:rsidRPr="006E0A25" w:rsidRDefault="00314759" w:rsidP="00314759">
      <w:pPr>
        <w:pStyle w:val="Bodytext1"/>
        <w:spacing w:line="240" w:lineRule="auto"/>
        <w:jc w:val="both"/>
        <w:rPr>
          <w:rFonts w:ascii="Arquitecta" w:hAnsi="Arquitecta"/>
          <w:lang w:val="fr-FR"/>
        </w:rPr>
      </w:pPr>
    </w:p>
    <w:p w14:paraId="248E2323" w14:textId="77777777" w:rsidR="00314759" w:rsidRPr="006E0A25" w:rsidRDefault="00314759" w:rsidP="00314759">
      <w:pPr>
        <w:pStyle w:val="Bodytext1"/>
        <w:spacing w:line="240" w:lineRule="auto"/>
        <w:jc w:val="both"/>
        <w:rPr>
          <w:rFonts w:ascii="Arquitecta" w:hAnsi="Arquitecta"/>
          <w:lang w:val="fr-FR"/>
        </w:rPr>
      </w:pPr>
    </w:p>
    <w:p w14:paraId="5B96873B" w14:textId="60C2F666" w:rsidR="00314759" w:rsidRPr="00C408CF" w:rsidRDefault="00314759" w:rsidP="00314759">
      <w:pPr>
        <w:rPr>
          <w:rFonts w:ascii="Arquitecta" w:hAnsi="Arquitecta"/>
          <w:b/>
          <w:sz w:val="20"/>
          <w:szCs w:val="20"/>
        </w:rPr>
      </w:pPr>
      <w:r w:rsidRPr="00C408CF">
        <w:rPr>
          <w:rFonts w:ascii="Arquitecta" w:hAnsi="Arquitecta"/>
          <w:b/>
          <w:sz w:val="20"/>
          <w:szCs w:val="20"/>
        </w:rPr>
        <w:t>Figure 8.4.2.2 : Installation du chronométrage dans une salle d'athlétisme</w:t>
      </w:r>
    </w:p>
    <w:p w14:paraId="6DF71CA7" w14:textId="2CAAD20A" w:rsidR="00314759" w:rsidRPr="00C408CF" w:rsidRDefault="00314759" w:rsidP="00C408CF">
      <w:pPr>
        <w:ind w:left="11" w:firstLine="709"/>
        <w:rPr>
          <w:rFonts w:ascii="Arquitecta" w:hAnsi="Arquitecta"/>
          <w:sz w:val="20"/>
          <w:szCs w:val="20"/>
        </w:rPr>
      </w:pPr>
      <w:r w:rsidRPr="00C408CF">
        <w:rPr>
          <w:rFonts w:ascii="Arquitecta" w:hAnsi="Arquitecta"/>
          <w:sz w:val="20"/>
          <w:szCs w:val="20"/>
        </w:rPr>
        <w:t>A Coupe</w:t>
      </w:r>
      <w:r w:rsidRPr="00C408CF">
        <w:rPr>
          <w:rFonts w:ascii="Arquitecta" w:hAnsi="Arquitecta"/>
          <w:sz w:val="20"/>
          <w:szCs w:val="20"/>
        </w:rPr>
        <w:tab/>
      </w:r>
      <w:r w:rsidRPr="00C408CF">
        <w:rPr>
          <w:rFonts w:ascii="Arquitecta" w:hAnsi="Arquitecta"/>
          <w:sz w:val="20"/>
          <w:szCs w:val="20"/>
        </w:rPr>
        <w:tab/>
        <w:t>B Plan du sol</w:t>
      </w:r>
    </w:p>
    <w:p w14:paraId="3C131726" w14:textId="77777777" w:rsidR="00314759" w:rsidRPr="006E0A25" w:rsidRDefault="00314759" w:rsidP="00C3722F">
      <w:pPr>
        <w:pStyle w:val="Paragraphedeliste"/>
        <w:numPr>
          <w:ilvl w:val="0"/>
          <w:numId w:val="69"/>
        </w:numPr>
        <w:rPr>
          <w:rFonts w:ascii="Arquitecta" w:hAnsi="Arquitecta"/>
        </w:rPr>
      </w:pPr>
      <w:r w:rsidRPr="006E0A25">
        <w:rPr>
          <w:rFonts w:ascii="Arquitecta" w:hAnsi="Arquitecta"/>
        </w:rPr>
        <w:t>2 Cellules photoélectriques pour chronométrage électrique</w:t>
      </w:r>
    </w:p>
    <w:p w14:paraId="436BD69C" w14:textId="77777777" w:rsidR="00314759" w:rsidRPr="006E0A25" w:rsidRDefault="00314759" w:rsidP="00C3722F">
      <w:pPr>
        <w:pStyle w:val="Paragraphedeliste"/>
        <w:numPr>
          <w:ilvl w:val="0"/>
          <w:numId w:val="69"/>
        </w:numPr>
        <w:rPr>
          <w:rFonts w:ascii="Arquitecta" w:hAnsi="Arquitecta"/>
        </w:rPr>
      </w:pPr>
      <w:r w:rsidRPr="006E0A25">
        <w:rPr>
          <w:rFonts w:ascii="Arquitecta" w:hAnsi="Arquitecta"/>
        </w:rPr>
        <w:t>3 Caméra d'arrivée, ajustée selon un angle de 30° avec la ligne d'arrivée</w:t>
      </w:r>
    </w:p>
    <w:p w14:paraId="1B14F54B" w14:textId="77777777" w:rsidR="00314759" w:rsidRPr="006E0A25" w:rsidRDefault="00314759" w:rsidP="00C3722F">
      <w:pPr>
        <w:pStyle w:val="Paragraphedeliste"/>
        <w:numPr>
          <w:ilvl w:val="0"/>
          <w:numId w:val="69"/>
        </w:numPr>
        <w:rPr>
          <w:rFonts w:ascii="Arquitecta" w:hAnsi="Arquitecta"/>
        </w:rPr>
      </w:pPr>
      <w:r w:rsidRPr="006E0A25">
        <w:rPr>
          <w:rFonts w:ascii="Arquitecta" w:hAnsi="Arquitecta"/>
        </w:rPr>
        <w:t>4 Caméra de secours, ajustée selon un angle de 20°</w:t>
      </w:r>
    </w:p>
    <w:p w14:paraId="0E12F0D3" w14:textId="77777777" w:rsidR="00314759" w:rsidRPr="006E0A25" w:rsidRDefault="00314759" w:rsidP="00C3722F">
      <w:pPr>
        <w:pStyle w:val="Paragraphedeliste"/>
        <w:numPr>
          <w:ilvl w:val="0"/>
          <w:numId w:val="69"/>
        </w:numPr>
        <w:rPr>
          <w:rFonts w:ascii="Arquitecta" w:hAnsi="Arquitecta"/>
        </w:rPr>
      </w:pPr>
      <w:r w:rsidRPr="006E0A25">
        <w:rPr>
          <w:rFonts w:ascii="Arquitecta" w:hAnsi="Arquitecta"/>
        </w:rPr>
        <w:t>5 Points de repère de couleur noir (voir détail sur la figure 2.2.2.1)</w:t>
      </w:r>
    </w:p>
    <w:p w14:paraId="07AD996F" w14:textId="77777777" w:rsidR="00314759" w:rsidRPr="006E0A25" w:rsidRDefault="00314759" w:rsidP="00314759">
      <w:pPr>
        <w:pStyle w:val="Bodytext1"/>
        <w:spacing w:line="240" w:lineRule="auto"/>
        <w:jc w:val="both"/>
        <w:rPr>
          <w:rFonts w:ascii="Arquitecta" w:hAnsi="Arquitecta"/>
          <w:lang w:val="fr-FR"/>
        </w:rPr>
      </w:pPr>
    </w:p>
    <w:p w14:paraId="294BB9C8" w14:textId="735D3E45" w:rsidR="00314759" w:rsidRPr="006E0A25" w:rsidRDefault="00314759" w:rsidP="00314759">
      <w:pPr>
        <w:pStyle w:val="Bodytext1"/>
        <w:spacing w:line="240" w:lineRule="auto"/>
        <w:jc w:val="both"/>
        <w:outlineLvl w:val="0"/>
        <w:rPr>
          <w:rFonts w:ascii="Arquitecta" w:hAnsi="Arquitecta"/>
          <w:lang w:val="fr-FR"/>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7"/>
      </w:tblGrid>
      <w:tr w:rsidR="00314759" w:rsidRPr="006E0A25" w14:paraId="2C36F176" w14:textId="77777777" w:rsidTr="00314759">
        <w:tc>
          <w:tcPr>
            <w:tcW w:w="7338" w:type="dxa"/>
          </w:tcPr>
          <w:p w14:paraId="5922FD4E" w14:textId="77777777" w:rsidR="00314759" w:rsidRPr="006E0A25" w:rsidRDefault="00314759" w:rsidP="00314759">
            <w:pPr>
              <w:rPr>
                <w:rFonts w:ascii="Arquitecta" w:hAnsi="Arquitecta"/>
              </w:rPr>
            </w:pPr>
            <w:r w:rsidRPr="006E0A25">
              <w:rPr>
                <w:rFonts w:ascii="Arquitecta" w:hAnsi="Arquitecta"/>
              </w:rPr>
              <w:t>Service</w:t>
            </w:r>
          </w:p>
        </w:tc>
        <w:tc>
          <w:tcPr>
            <w:tcW w:w="1417" w:type="dxa"/>
          </w:tcPr>
          <w:p w14:paraId="2E5C7666" w14:textId="77777777" w:rsidR="00314759" w:rsidRPr="006E0A25" w:rsidRDefault="00314759" w:rsidP="00314759">
            <w:pPr>
              <w:rPr>
                <w:rFonts w:ascii="Arquitecta" w:hAnsi="Arquitecta"/>
              </w:rPr>
            </w:pPr>
            <w:r w:rsidRPr="006E0A25">
              <w:rPr>
                <w:rFonts w:ascii="Arquitecta" w:hAnsi="Arquitecta"/>
              </w:rPr>
              <w:t>Surface en m²</w:t>
            </w:r>
          </w:p>
        </w:tc>
      </w:tr>
      <w:tr w:rsidR="00314759" w:rsidRPr="006E0A25" w14:paraId="7D499E4D" w14:textId="77777777" w:rsidTr="00314759">
        <w:tc>
          <w:tcPr>
            <w:tcW w:w="7338" w:type="dxa"/>
          </w:tcPr>
          <w:p w14:paraId="52D9FD81" w14:textId="77777777" w:rsidR="00314759" w:rsidRPr="006E0A25" w:rsidRDefault="00314759" w:rsidP="00314759">
            <w:pPr>
              <w:rPr>
                <w:rFonts w:ascii="Arquitecta" w:hAnsi="Arquitecta"/>
              </w:rPr>
            </w:pPr>
            <w:r w:rsidRPr="006E0A25">
              <w:rPr>
                <w:rFonts w:ascii="Arquitecta" w:hAnsi="Arquitecta"/>
              </w:rPr>
              <w:t>Caméra pour la photo d'arrivée du 60m et 60m haies</w:t>
            </w:r>
          </w:p>
        </w:tc>
        <w:tc>
          <w:tcPr>
            <w:tcW w:w="1417" w:type="dxa"/>
          </w:tcPr>
          <w:p w14:paraId="0FDF1C34"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16356EAA" w14:textId="77777777" w:rsidTr="00314759">
        <w:tc>
          <w:tcPr>
            <w:tcW w:w="7338" w:type="dxa"/>
          </w:tcPr>
          <w:p w14:paraId="0C4ADEA5" w14:textId="77777777" w:rsidR="00314759" w:rsidRPr="006E0A25" w:rsidRDefault="00314759" w:rsidP="00314759">
            <w:pPr>
              <w:rPr>
                <w:rFonts w:ascii="Arquitecta" w:hAnsi="Arquitecta"/>
              </w:rPr>
            </w:pPr>
            <w:r w:rsidRPr="006E0A25">
              <w:rPr>
                <w:rFonts w:ascii="Arquitecta" w:hAnsi="Arquitecta"/>
              </w:rPr>
              <w:t>Caméra de secours pour le 60m et 60m haies</w:t>
            </w:r>
          </w:p>
        </w:tc>
        <w:tc>
          <w:tcPr>
            <w:tcW w:w="1417" w:type="dxa"/>
          </w:tcPr>
          <w:p w14:paraId="2F4C1E5C"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4BDB09ED" w14:textId="77777777" w:rsidTr="00314759">
        <w:tc>
          <w:tcPr>
            <w:tcW w:w="7338" w:type="dxa"/>
          </w:tcPr>
          <w:p w14:paraId="1AE32EED" w14:textId="77777777" w:rsidR="00314759" w:rsidRPr="006E0A25" w:rsidRDefault="00314759" w:rsidP="00314759">
            <w:pPr>
              <w:rPr>
                <w:rFonts w:ascii="Arquitecta" w:hAnsi="Arquitecta"/>
              </w:rPr>
            </w:pPr>
            <w:r w:rsidRPr="006E0A25">
              <w:rPr>
                <w:rFonts w:ascii="Arquitecta" w:hAnsi="Arquitecta"/>
              </w:rPr>
              <w:t>Caméra pour la photo d'arrivée du 200m</w:t>
            </w:r>
          </w:p>
        </w:tc>
        <w:tc>
          <w:tcPr>
            <w:tcW w:w="1417" w:type="dxa"/>
          </w:tcPr>
          <w:p w14:paraId="188BF24C" w14:textId="77777777" w:rsidR="00314759" w:rsidRPr="006E0A25" w:rsidRDefault="00314759" w:rsidP="00314759">
            <w:pPr>
              <w:jc w:val="center"/>
              <w:rPr>
                <w:rFonts w:ascii="Arquitecta" w:hAnsi="Arquitecta"/>
              </w:rPr>
            </w:pPr>
            <w:r w:rsidRPr="006E0A25">
              <w:rPr>
                <w:rFonts w:ascii="Arquitecta" w:hAnsi="Arquitecta"/>
              </w:rPr>
              <w:t>10</w:t>
            </w:r>
          </w:p>
        </w:tc>
      </w:tr>
      <w:tr w:rsidR="00314759" w:rsidRPr="006E0A25" w14:paraId="5C9C68F4" w14:textId="77777777" w:rsidTr="00314759">
        <w:tc>
          <w:tcPr>
            <w:tcW w:w="7338" w:type="dxa"/>
          </w:tcPr>
          <w:p w14:paraId="2D18AB68" w14:textId="77777777" w:rsidR="00314759" w:rsidRPr="006E0A25" w:rsidRDefault="00314759" w:rsidP="00314759">
            <w:pPr>
              <w:rPr>
                <w:rFonts w:ascii="Arquitecta" w:hAnsi="Arquitecta"/>
              </w:rPr>
            </w:pPr>
            <w:r w:rsidRPr="006E0A25">
              <w:rPr>
                <w:rFonts w:ascii="Arquitecta" w:hAnsi="Arquitecta"/>
              </w:rPr>
              <w:t>Caméra de secours pour le 200m</w:t>
            </w:r>
          </w:p>
        </w:tc>
        <w:tc>
          <w:tcPr>
            <w:tcW w:w="1417" w:type="dxa"/>
          </w:tcPr>
          <w:p w14:paraId="2674743F" w14:textId="77777777" w:rsidR="00314759" w:rsidRPr="006E0A25" w:rsidRDefault="00314759" w:rsidP="00314759">
            <w:pPr>
              <w:jc w:val="center"/>
              <w:rPr>
                <w:rFonts w:ascii="Arquitecta" w:hAnsi="Arquitecta"/>
              </w:rPr>
            </w:pPr>
            <w:r w:rsidRPr="006E0A25">
              <w:rPr>
                <w:rFonts w:ascii="Arquitecta" w:hAnsi="Arquitecta"/>
              </w:rPr>
              <w:t>4</w:t>
            </w:r>
          </w:p>
        </w:tc>
      </w:tr>
      <w:tr w:rsidR="00314759" w:rsidRPr="006E0A25" w14:paraId="5916959E" w14:textId="77777777" w:rsidTr="00314759">
        <w:tc>
          <w:tcPr>
            <w:tcW w:w="7338" w:type="dxa"/>
          </w:tcPr>
          <w:p w14:paraId="77735132" w14:textId="77777777" w:rsidR="00314759" w:rsidRPr="006E0A25" w:rsidRDefault="00314759" w:rsidP="00314759">
            <w:pPr>
              <w:rPr>
                <w:rFonts w:ascii="Arquitecta" w:hAnsi="Arquitecta"/>
                <w:bCs/>
                <w:color w:val="000000"/>
              </w:rPr>
            </w:pPr>
            <w:r w:rsidRPr="006E0A25">
              <w:rPr>
                <w:rFonts w:ascii="Arquitecta" w:hAnsi="Arquitecta"/>
                <w:bCs/>
                <w:color w:val="000000"/>
              </w:rPr>
              <w:t>Cellules photo-électriques à quatre emplacements de la salle</w:t>
            </w:r>
          </w:p>
        </w:tc>
        <w:tc>
          <w:tcPr>
            <w:tcW w:w="1417" w:type="dxa"/>
          </w:tcPr>
          <w:p w14:paraId="1DFEF556" w14:textId="77777777" w:rsidR="00314759" w:rsidRPr="006E0A25" w:rsidRDefault="00314759" w:rsidP="00314759">
            <w:pPr>
              <w:jc w:val="center"/>
              <w:rPr>
                <w:rFonts w:ascii="Arquitecta" w:hAnsi="Arquitecta"/>
              </w:rPr>
            </w:pPr>
            <w:r w:rsidRPr="006E0A25">
              <w:rPr>
                <w:rFonts w:ascii="Arquitecta" w:hAnsi="Arquitecta"/>
              </w:rPr>
              <w:t>1 pour chaque</w:t>
            </w:r>
          </w:p>
        </w:tc>
      </w:tr>
      <w:tr w:rsidR="00314759" w:rsidRPr="006E0A25" w14:paraId="0A752C85" w14:textId="77777777" w:rsidTr="00314759">
        <w:tc>
          <w:tcPr>
            <w:tcW w:w="7338" w:type="dxa"/>
          </w:tcPr>
          <w:p w14:paraId="5276C323" w14:textId="77777777" w:rsidR="00314759" w:rsidRPr="006E0A25" w:rsidRDefault="00314759" w:rsidP="00314759">
            <w:pPr>
              <w:rPr>
                <w:rFonts w:ascii="Arquitecta" w:hAnsi="Arquitecta"/>
                <w:bCs/>
                <w:color w:val="000000"/>
              </w:rPr>
            </w:pPr>
            <w:r w:rsidRPr="006E0A25">
              <w:rPr>
                <w:rFonts w:ascii="Arquitecta" w:hAnsi="Arquitecta"/>
                <w:bCs/>
                <w:color w:val="000000"/>
              </w:rPr>
              <w:t>Lecture du chronométrage et de la photo-finish</w:t>
            </w:r>
          </w:p>
        </w:tc>
        <w:tc>
          <w:tcPr>
            <w:tcW w:w="1417" w:type="dxa"/>
          </w:tcPr>
          <w:p w14:paraId="3128EF68" w14:textId="77777777" w:rsidR="00314759" w:rsidRPr="006E0A25" w:rsidRDefault="00314759" w:rsidP="00314759">
            <w:pPr>
              <w:jc w:val="center"/>
              <w:rPr>
                <w:rFonts w:ascii="Arquitecta" w:hAnsi="Arquitecta"/>
              </w:rPr>
            </w:pPr>
            <w:r w:rsidRPr="006E0A25">
              <w:rPr>
                <w:rFonts w:ascii="Arquitecta" w:hAnsi="Arquitecta"/>
              </w:rPr>
              <w:t>12</w:t>
            </w:r>
          </w:p>
        </w:tc>
      </w:tr>
      <w:tr w:rsidR="00314759" w:rsidRPr="006E0A25" w14:paraId="36A054E4" w14:textId="77777777" w:rsidTr="00314759">
        <w:tc>
          <w:tcPr>
            <w:tcW w:w="7338" w:type="dxa"/>
          </w:tcPr>
          <w:p w14:paraId="4C39A596" w14:textId="77777777" w:rsidR="00314759" w:rsidRPr="006E0A25" w:rsidRDefault="00314759" w:rsidP="00314759">
            <w:pPr>
              <w:rPr>
                <w:rFonts w:ascii="Arquitecta" w:hAnsi="Arquitecta"/>
                <w:bCs/>
                <w:color w:val="000000"/>
              </w:rPr>
            </w:pPr>
            <w:r w:rsidRPr="006E0A25">
              <w:rPr>
                <w:rFonts w:ascii="Arquitecta" w:hAnsi="Arquitecta"/>
                <w:bCs/>
                <w:color w:val="000000"/>
              </w:rPr>
              <w:t>Opérateur du panneau d'affichage</w:t>
            </w:r>
          </w:p>
        </w:tc>
        <w:tc>
          <w:tcPr>
            <w:tcW w:w="1417" w:type="dxa"/>
          </w:tcPr>
          <w:p w14:paraId="5A9238F7" w14:textId="77777777" w:rsidR="00314759" w:rsidRPr="006E0A25" w:rsidRDefault="00314759" w:rsidP="00314759">
            <w:pPr>
              <w:jc w:val="center"/>
              <w:rPr>
                <w:rFonts w:ascii="Arquitecta" w:hAnsi="Arquitecta"/>
              </w:rPr>
            </w:pPr>
            <w:r w:rsidRPr="006E0A25">
              <w:rPr>
                <w:rFonts w:ascii="Arquitecta" w:hAnsi="Arquitecta"/>
              </w:rPr>
              <w:t>6</w:t>
            </w:r>
          </w:p>
        </w:tc>
      </w:tr>
      <w:tr w:rsidR="00314759" w:rsidRPr="006E0A25" w14:paraId="73194C35" w14:textId="77777777" w:rsidTr="00314759">
        <w:tc>
          <w:tcPr>
            <w:tcW w:w="7338" w:type="dxa"/>
          </w:tcPr>
          <w:p w14:paraId="3FE57DA7" w14:textId="77777777" w:rsidR="00314759" w:rsidRPr="006E0A25" w:rsidRDefault="00314759" w:rsidP="00314759">
            <w:pPr>
              <w:rPr>
                <w:rFonts w:ascii="Arquitecta" w:hAnsi="Arquitecta"/>
                <w:bCs/>
                <w:color w:val="000000"/>
              </w:rPr>
            </w:pPr>
            <w:r w:rsidRPr="006E0A25">
              <w:rPr>
                <w:rFonts w:ascii="Arquitecta" w:hAnsi="Arquitecta"/>
                <w:bCs/>
                <w:color w:val="000000"/>
              </w:rPr>
              <w:t>Directeur de compétition</w:t>
            </w:r>
          </w:p>
        </w:tc>
        <w:tc>
          <w:tcPr>
            <w:tcW w:w="1417" w:type="dxa"/>
          </w:tcPr>
          <w:p w14:paraId="62124CCD" w14:textId="77777777" w:rsidR="00314759" w:rsidRPr="006E0A25" w:rsidRDefault="00314759" w:rsidP="00314759">
            <w:pPr>
              <w:jc w:val="center"/>
              <w:rPr>
                <w:rFonts w:ascii="Arquitecta" w:hAnsi="Arquitecta"/>
              </w:rPr>
            </w:pPr>
            <w:r w:rsidRPr="006E0A25">
              <w:rPr>
                <w:rFonts w:ascii="Arquitecta" w:hAnsi="Arquitecta"/>
              </w:rPr>
              <w:t>12</w:t>
            </w:r>
          </w:p>
        </w:tc>
      </w:tr>
      <w:tr w:rsidR="00314759" w:rsidRPr="006E0A25" w14:paraId="51BD83F0" w14:textId="77777777" w:rsidTr="00314759">
        <w:tc>
          <w:tcPr>
            <w:tcW w:w="7338" w:type="dxa"/>
          </w:tcPr>
          <w:p w14:paraId="2C8D7123" w14:textId="77777777" w:rsidR="00314759" w:rsidRPr="006E0A25" w:rsidRDefault="00314759" w:rsidP="00314759">
            <w:pPr>
              <w:rPr>
                <w:rFonts w:ascii="Arquitecta" w:hAnsi="Arquitecta"/>
                <w:bCs/>
              </w:rPr>
            </w:pPr>
            <w:r w:rsidRPr="006E0A25">
              <w:rPr>
                <w:rFonts w:ascii="Arquitecta" w:hAnsi="Arquitecta"/>
                <w:bCs/>
              </w:rPr>
              <w:t>Manager de l'animation de l'épreuve</w:t>
            </w:r>
          </w:p>
        </w:tc>
        <w:tc>
          <w:tcPr>
            <w:tcW w:w="1417" w:type="dxa"/>
          </w:tcPr>
          <w:p w14:paraId="493A0423" w14:textId="77777777" w:rsidR="00314759" w:rsidRPr="006E0A25" w:rsidRDefault="00314759" w:rsidP="00314759">
            <w:pPr>
              <w:jc w:val="center"/>
              <w:rPr>
                <w:rFonts w:ascii="Arquitecta" w:hAnsi="Arquitecta"/>
              </w:rPr>
            </w:pPr>
            <w:r w:rsidRPr="006E0A25">
              <w:rPr>
                <w:rFonts w:ascii="Arquitecta" w:hAnsi="Arquitecta"/>
              </w:rPr>
              <w:t>20</w:t>
            </w:r>
          </w:p>
        </w:tc>
      </w:tr>
      <w:tr w:rsidR="00314759" w:rsidRPr="006E0A25" w14:paraId="0A71E335" w14:textId="77777777" w:rsidTr="00314759">
        <w:tc>
          <w:tcPr>
            <w:tcW w:w="7338" w:type="dxa"/>
          </w:tcPr>
          <w:p w14:paraId="6E7B6421" w14:textId="77777777" w:rsidR="00314759" w:rsidRPr="006E0A25" w:rsidRDefault="00314759" w:rsidP="00314759">
            <w:pPr>
              <w:rPr>
                <w:rFonts w:ascii="Arquitecta" w:hAnsi="Arquitecta"/>
                <w:bCs/>
                <w:color w:val="000000"/>
              </w:rPr>
            </w:pPr>
            <w:r w:rsidRPr="006E0A25">
              <w:rPr>
                <w:rFonts w:ascii="Arquitecta" w:hAnsi="Arquitecta"/>
                <w:bCs/>
                <w:color w:val="000000"/>
              </w:rPr>
              <w:t>Speakers</w:t>
            </w:r>
          </w:p>
        </w:tc>
        <w:tc>
          <w:tcPr>
            <w:tcW w:w="1417" w:type="dxa"/>
          </w:tcPr>
          <w:p w14:paraId="0EBD2CF1" w14:textId="77777777" w:rsidR="00314759" w:rsidRPr="006E0A25" w:rsidRDefault="00314759" w:rsidP="00314759">
            <w:pPr>
              <w:jc w:val="center"/>
              <w:rPr>
                <w:rFonts w:ascii="Arquitecta" w:hAnsi="Arquitecta"/>
              </w:rPr>
            </w:pPr>
            <w:r w:rsidRPr="006E0A25">
              <w:rPr>
                <w:rFonts w:ascii="Arquitecta" w:hAnsi="Arquitecta"/>
              </w:rPr>
              <w:t>12</w:t>
            </w:r>
          </w:p>
        </w:tc>
      </w:tr>
      <w:tr w:rsidR="00314759" w:rsidRPr="006E0A25" w14:paraId="139570C2" w14:textId="77777777" w:rsidTr="00314759">
        <w:tc>
          <w:tcPr>
            <w:tcW w:w="7338" w:type="dxa"/>
          </w:tcPr>
          <w:p w14:paraId="4E2630EF" w14:textId="77777777" w:rsidR="00314759" w:rsidRPr="006E0A25" w:rsidRDefault="00314759" w:rsidP="00314759">
            <w:pPr>
              <w:rPr>
                <w:rFonts w:ascii="Arquitecta" w:hAnsi="Arquitecta"/>
                <w:bCs/>
                <w:color w:val="000000"/>
              </w:rPr>
            </w:pPr>
            <w:r w:rsidRPr="006E0A25">
              <w:rPr>
                <w:rFonts w:ascii="Arquitecta" w:hAnsi="Arquitecta"/>
                <w:bCs/>
                <w:color w:val="000000"/>
              </w:rPr>
              <w:t>Centre informatique / Exploitation des données</w:t>
            </w:r>
          </w:p>
        </w:tc>
        <w:tc>
          <w:tcPr>
            <w:tcW w:w="1417" w:type="dxa"/>
          </w:tcPr>
          <w:p w14:paraId="2A302202" w14:textId="77777777" w:rsidR="00314759" w:rsidRPr="006E0A25" w:rsidRDefault="00314759" w:rsidP="00314759">
            <w:pPr>
              <w:jc w:val="center"/>
              <w:rPr>
                <w:rFonts w:ascii="Arquitecta" w:hAnsi="Arquitecta"/>
              </w:rPr>
            </w:pPr>
            <w:r w:rsidRPr="006E0A25">
              <w:rPr>
                <w:rFonts w:ascii="Arquitecta" w:hAnsi="Arquitecta"/>
              </w:rPr>
              <w:t>60</w:t>
            </w:r>
          </w:p>
        </w:tc>
      </w:tr>
      <w:tr w:rsidR="00314759" w:rsidRPr="006E0A25" w14:paraId="1026EBA7" w14:textId="77777777" w:rsidTr="00314759">
        <w:tc>
          <w:tcPr>
            <w:tcW w:w="7338" w:type="dxa"/>
          </w:tcPr>
          <w:p w14:paraId="671387A2" w14:textId="77777777" w:rsidR="00314759" w:rsidRPr="006E0A25" w:rsidRDefault="00314759" w:rsidP="00314759">
            <w:pPr>
              <w:rPr>
                <w:rFonts w:ascii="Arquitecta" w:hAnsi="Arquitecta"/>
                <w:bCs/>
                <w:color w:val="000000"/>
              </w:rPr>
            </w:pPr>
            <w:r w:rsidRPr="006E0A25">
              <w:rPr>
                <w:rFonts w:ascii="Arquitecta" w:hAnsi="Arquitecta"/>
                <w:bCs/>
                <w:color w:val="000000"/>
              </w:rPr>
              <w:t>Impression des résultats</w:t>
            </w:r>
          </w:p>
        </w:tc>
        <w:tc>
          <w:tcPr>
            <w:tcW w:w="1417" w:type="dxa"/>
          </w:tcPr>
          <w:p w14:paraId="734744CA" w14:textId="77777777" w:rsidR="00314759" w:rsidRPr="006E0A25" w:rsidRDefault="00314759" w:rsidP="00314759">
            <w:pPr>
              <w:jc w:val="center"/>
              <w:rPr>
                <w:rFonts w:ascii="Arquitecta" w:hAnsi="Arquitecta"/>
              </w:rPr>
            </w:pPr>
            <w:r w:rsidRPr="006E0A25">
              <w:rPr>
                <w:rFonts w:ascii="Arquitecta" w:hAnsi="Arquitecta"/>
              </w:rPr>
              <w:t>20</w:t>
            </w:r>
          </w:p>
        </w:tc>
      </w:tr>
      <w:tr w:rsidR="00314759" w:rsidRPr="006E0A25" w14:paraId="61636FB4" w14:textId="77777777" w:rsidTr="00314759">
        <w:tc>
          <w:tcPr>
            <w:tcW w:w="7338" w:type="dxa"/>
          </w:tcPr>
          <w:p w14:paraId="402B194B" w14:textId="77777777" w:rsidR="00314759" w:rsidRPr="006E0A25" w:rsidRDefault="00314759" w:rsidP="00314759">
            <w:pPr>
              <w:rPr>
                <w:rFonts w:ascii="Arquitecta" w:hAnsi="Arquitecta"/>
                <w:bCs/>
                <w:color w:val="000000"/>
              </w:rPr>
            </w:pPr>
            <w:r w:rsidRPr="006E0A25">
              <w:rPr>
                <w:rFonts w:ascii="Arquitecta" w:hAnsi="Arquitecta"/>
                <w:bCs/>
                <w:color w:val="000000"/>
              </w:rPr>
              <w:t>Télévision circuit fermé</w:t>
            </w:r>
          </w:p>
        </w:tc>
        <w:tc>
          <w:tcPr>
            <w:tcW w:w="1417" w:type="dxa"/>
          </w:tcPr>
          <w:p w14:paraId="507631DB" w14:textId="77777777" w:rsidR="00314759" w:rsidRPr="006E0A25" w:rsidRDefault="00314759" w:rsidP="00314759">
            <w:pPr>
              <w:jc w:val="center"/>
              <w:rPr>
                <w:rFonts w:ascii="Arquitecta" w:hAnsi="Arquitecta"/>
              </w:rPr>
            </w:pPr>
            <w:r w:rsidRPr="006E0A25">
              <w:rPr>
                <w:rFonts w:ascii="Arquitecta" w:hAnsi="Arquitecta"/>
              </w:rPr>
              <w:t>12</w:t>
            </w:r>
          </w:p>
        </w:tc>
      </w:tr>
    </w:tbl>
    <w:p w14:paraId="3EC141BB" w14:textId="77777777" w:rsidR="00314759" w:rsidRPr="006E0A25" w:rsidRDefault="00314759" w:rsidP="00314759">
      <w:pPr>
        <w:rPr>
          <w:rFonts w:ascii="Arquitecta" w:hAnsi="Arquitecta"/>
        </w:rPr>
      </w:pPr>
    </w:p>
    <w:p w14:paraId="170367A5"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Tableau 8.4.2 - Espace requis pour les services techniques</w:t>
      </w:r>
    </w:p>
    <w:p w14:paraId="5B2ADC98" w14:textId="77777777" w:rsidR="00C408CF" w:rsidRPr="006E0A25" w:rsidRDefault="00C408CF" w:rsidP="00C408CF">
      <w:pPr>
        <w:pStyle w:val="Bodytext1"/>
        <w:spacing w:line="240" w:lineRule="auto"/>
        <w:jc w:val="both"/>
        <w:rPr>
          <w:rFonts w:ascii="Arquitecta" w:hAnsi="Arquitecta"/>
          <w:lang w:val="fr-FR"/>
        </w:rPr>
      </w:pPr>
    </w:p>
    <w:p w14:paraId="10D90B12" w14:textId="718A6A7B" w:rsidR="00C408CF" w:rsidRDefault="00C408CF" w:rsidP="00C408CF">
      <w:pPr>
        <w:pStyle w:val="Bodytext1"/>
        <w:spacing w:line="240" w:lineRule="auto"/>
        <w:jc w:val="both"/>
        <w:rPr>
          <w:rFonts w:ascii="Arquitecta" w:hAnsi="Arquitecta"/>
          <w:sz w:val="24"/>
          <w:szCs w:val="24"/>
          <w:lang w:val="fr-FR"/>
        </w:rPr>
      </w:pPr>
    </w:p>
    <w:p w14:paraId="6623F2AF" w14:textId="0C22031C" w:rsidR="00C408CF" w:rsidRDefault="00C408CF" w:rsidP="00C408CF">
      <w:pPr>
        <w:pStyle w:val="Bodytext1"/>
        <w:spacing w:line="240" w:lineRule="auto"/>
        <w:jc w:val="both"/>
        <w:rPr>
          <w:rFonts w:ascii="Arquitecta" w:hAnsi="Arquitecta"/>
          <w:sz w:val="24"/>
          <w:szCs w:val="24"/>
          <w:lang w:val="fr-FR"/>
        </w:rPr>
      </w:pPr>
    </w:p>
    <w:p w14:paraId="0FDE135B" w14:textId="72337993" w:rsidR="00C408CF" w:rsidRDefault="00C408CF" w:rsidP="00C408CF">
      <w:pPr>
        <w:pStyle w:val="Bodytext1"/>
        <w:spacing w:line="240" w:lineRule="auto"/>
        <w:jc w:val="both"/>
        <w:rPr>
          <w:rFonts w:ascii="Arquitecta" w:hAnsi="Arquitecta"/>
          <w:sz w:val="24"/>
          <w:szCs w:val="24"/>
          <w:lang w:val="fr-FR"/>
        </w:rPr>
      </w:pPr>
    </w:p>
    <w:p w14:paraId="3BCBFDF4" w14:textId="77777777" w:rsidR="009A4150" w:rsidRPr="00C408CF" w:rsidRDefault="009A4150" w:rsidP="00C408CF">
      <w:pPr>
        <w:pStyle w:val="Bodytext1"/>
        <w:spacing w:line="240" w:lineRule="auto"/>
        <w:jc w:val="both"/>
        <w:rPr>
          <w:rFonts w:ascii="Arquitecta" w:hAnsi="Arquitecta"/>
          <w:sz w:val="24"/>
          <w:szCs w:val="24"/>
          <w:lang w:val="fr-FR"/>
        </w:rPr>
      </w:pPr>
    </w:p>
    <w:p w14:paraId="7FDB025C"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lastRenderedPageBreak/>
        <w:tab/>
        <w:t>8.4.2.3 Réseau vidéo</w:t>
      </w:r>
    </w:p>
    <w:p w14:paraId="0FF6783D" w14:textId="77777777" w:rsidR="00314759" w:rsidRPr="006E0A25" w:rsidRDefault="00314759" w:rsidP="00314759">
      <w:pPr>
        <w:tabs>
          <w:tab w:val="left" w:pos="453"/>
        </w:tabs>
        <w:jc w:val="both"/>
        <w:rPr>
          <w:rFonts w:ascii="Arquitecta" w:hAnsi="Arquitecta"/>
        </w:rPr>
      </w:pPr>
    </w:p>
    <w:p w14:paraId="7D6F7687" w14:textId="77777777" w:rsidR="00314759" w:rsidRPr="006E0A25" w:rsidRDefault="00314759" w:rsidP="00314759">
      <w:pPr>
        <w:tabs>
          <w:tab w:val="left" w:pos="453"/>
        </w:tabs>
        <w:jc w:val="both"/>
        <w:rPr>
          <w:rFonts w:ascii="Arquitecta" w:hAnsi="Arquitecta"/>
        </w:rPr>
      </w:pPr>
      <w:r w:rsidRPr="006E0A25">
        <w:rPr>
          <w:rFonts w:ascii="Arquitecta" w:hAnsi="Arquitecta"/>
        </w:rPr>
        <w:tab/>
        <w:t>Pour les championnats mondiaux et continentaux, un enregistrement vidéo continu est recommandé pour toutes les épreuves aux fins d'usage officiel.</w:t>
      </w:r>
    </w:p>
    <w:p w14:paraId="382305FD" w14:textId="77777777" w:rsidR="00314759" w:rsidRPr="006E0A25" w:rsidRDefault="00314759" w:rsidP="00314759">
      <w:pPr>
        <w:tabs>
          <w:tab w:val="left" w:pos="453"/>
        </w:tabs>
        <w:jc w:val="both"/>
        <w:rPr>
          <w:rFonts w:ascii="Arquitecta" w:hAnsi="Arquitecta"/>
        </w:rPr>
      </w:pPr>
    </w:p>
    <w:p w14:paraId="32A998F2"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8.4.2.4 Panneaux d'affichage des concours</w:t>
      </w:r>
    </w:p>
    <w:p w14:paraId="2F5D542E" w14:textId="77777777" w:rsidR="00314759" w:rsidRPr="006E0A25" w:rsidRDefault="00314759" w:rsidP="00314759">
      <w:pPr>
        <w:tabs>
          <w:tab w:val="left" w:pos="453"/>
        </w:tabs>
        <w:jc w:val="both"/>
        <w:rPr>
          <w:rFonts w:ascii="Arquitecta" w:hAnsi="Arquitecta"/>
        </w:rPr>
      </w:pPr>
    </w:p>
    <w:p w14:paraId="2A734181" w14:textId="77777777" w:rsidR="00314759" w:rsidRPr="006E0A25" w:rsidRDefault="00314759" w:rsidP="00314759">
      <w:pPr>
        <w:tabs>
          <w:tab w:val="left" w:pos="453"/>
        </w:tabs>
        <w:jc w:val="both"/>
        <w:rPr>
          <w:rFonts w:ascii="Arquitecta" w:hAnsi="Arquitecta"/>
          <w:color w:val="0432FF"/>
        </w:rPr>
      </w:pPr>
      <w:r w:rsidRPr="006E0A25">
        <w:rPr>
          <w:rFonts w:ascii="Arquitecta" w:hAnsi="Arquitecta"/>
        </w:rPr>
        <w:tab/>
        <w:t xml:space="preserve">Pour l'information des spectateurs et des athlètes, un affichage continu des résultats de toutes les épreuves est indispensable. Pour les compétitions locales et de petit niveau, l'information peut être affichée manuellement. Pour les rencontres et championnats internationaux, l'information doit être affichée par des panneaux électroniques. </w:t>
      </w:r>
      <w:r w:rsidRPr="006E0A25">
        <w:rPr>
          <w:rFonts w:ascii="Arquitecta" w:hAnsi="Arquitecta"/>
          <w:color w:val="000000"/>
        </w:rPr>
        <w:t>Le transfert de données par voie électronique est à privilégier.</w:t>
      </w:r>
    </w:p>
    <w:p w14:paraId="22A4AEB5" w14:textId="77777777" w:rsidR="00314759" w:rsidRPr="006E0A25" w:rsidRDefault="00314759" w:rsidP="00314759">
      <w:pPr>
        <w:pStyle w:val="Bodytext1"/>
        <w:spacing w:line="240" w:lineRule="auto"/>
        <w:jc w:val="both"/>
        <w:rPr>
          <w:rFonts w:ascii="Arquitecta" w:hAnsi="Arquitecta"/>
          <w:sz w:val="24"/>
          <w:szCs w:val="24"/>
          <w:lang w:val="fr-FR"/>
        </w:rPr>
      </w:pPr>
    </w:p>
    <w:p w14:paraId="22CF1C1D" w14:textId="77777777" w:rsidR="00314759" w:rsidRPr="006E0A25" w:rsidRDefault="00314759" w:rsidP="00314759">
      <w:pPr>
        <w:tabs>
          <w:tab w:val="left" w:pos="453"/>
        </w:tabs>
        <w:jc w:val="both"/>
        <w:outlineLvl w:val="0"/>
        <w:rPr>
          <w:rFonts w:ascii="Arquitecta" w:hAnsi="Arquitecta"/>
        </w:rPr>
      </w:pPr>
      <w:r w:rsidRPr="006E0A25">
        <w:rPr>
          <w:rStyle w:val="Corpsdetexte21"/>
          <w:rFonts w:ascii="Arquitecta" w:hAnsi="Arquitecta"/>
        </w:rPr>
        <w:tab/>
        <w:t>8.4.2.5 Panneau d'affichage principal</w:t>
      </w:r>
    </w:p>
    <w:p w14:paraId="7E764D83" w14:textId="77777777" w:rsidR="00314759" w:rsidRPr="006E0A25" w:rsidRDefault="00314759" w:rsidP="00314759">
      <w:pPr>
        <w:tabs>
          <w:tab w:val="left" w:pos="453"/>
        </w:tabs>
        <w:jc w:val="both"/>
        <w:rPr>
          <w:rFonts w:ascii="Arquitecta" w:hAnsi="Arquitecta"/>
        </w:rPr>
      </w:pPr>
    </w:p>
    <w:p w14:paraId="1B8897A6" w14:textId="77777777" w:rsidR="00314759" w:rsidRPr="006E0A25" w:rsidRDefault="00314759" w:rsidP="00314759">
      <w:pPr>
        <w:tabs>
          <w:tab w:val="left" w:pos="453"/>
        </w:tabs>
        <w:jc w:val="both"/>
        <w:rPr>
          <w:rFonts w:ascii="Arquitecta" w:hAnsi="Arquitecta"/>
        </w:rPr>
      </w:pPr>
      <w:r w:rsidRPr="006E0A25">
        <w:rPr>
          <w:rFonts w:ascii="Arquitecta" w:hAnsi="Arquitecta"/>
        </w:rPr>
        <w:tab/>
        <w:t>Pour une salle d'athlétisme destinée aux rencontres de tous niveaux et accueillant des spectateurs, un panneau d'affichage central pouvant indiquer les épreuves, les athlètes et les résultats est essentiel.</w:t>
      </w:r>
    </w:p>
    <w:p w14:paraId="622E74EC" w14:textId="77777777" w:rsidR="00314759" w:rsidRPr="006E0A25" w:rsidRDefault="00314759" w:rsidP="00314759">
      <w:pPr>
        <w:tabs>
          <w:tab w:val="left" w:pos="453"/>
        </w:tabs>
        <w:jc w:val="both"/>
        <w:rPr>
          <w:rFonts w:ascii="Arquitecta" w:hAnsi="Arquitecta"/>
        </w:rPr>
      </w:pPr>
      <w:r w:rsidRPr="006E0A25">
        <w:rPr>
          <w:rFonts w:ascii="Arquitecta" w:hAnsi="Arquitecta"/>
        </w:rPr>
        <w:t>Des détails exhaustifs sont présentés dans la Section 5.3.</w:t>
      </w:r>
    </w:p>
    <w:p w14:paraId="2B4875BA" w14:textId="77777777" w:rsidR="00314759" w:rsidRPr="006E0A25" w:rsidRDefault="00314759" w:rsidP="00314759">
      <w:pPr>
        <w:pStyle w:val="Bodytext1"/>
        <w:spacing w:line="240" w:lineRule="auto"/>
        <w:jc w:val="both"/>
        <w:rPr>
          <w:rFonts w:ascii="Arquitecta" w:hAnsi="Arquitecta"/>
          <w:sz w:val="24"/>
          <w:szCs w:val="24"/>
          <w:lang w:val="fr-FR"/>
        </w:rPr>
      </w:pPr>
    </w:p>
    <w:p w14:paraId="15D91AF1"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8.4.2.6 Réseau du système d'information</w:t>
      </w:r>
    </w:p>
    <w:p w14:paraId="44EB5622" w14:textId="77777777" w:rsidR="00314759" w:rsidRPr="006E0A25" w:rsidRDefault="00314759" w:rsidP="00314759">
      <w:pPr>
        <w:tabs>
          <w:tab w:val="left" w:pos="453"/>
        </w:tabs>
        <w:jc w:val="both"/>
        <w:rPr>
          <w:rFonts w:ascii="Arquitecta" w:hAnsi="Arquitecta"/>
        </w:rPr>
      </w:pPr>
    </w:p>
    <w:p w14:paraId="1354343D" w14:textId="77777777" w:rsidR="00314759" w:rsidRPr="006E0A25" w:rsidRDefault="00314759" w:rsidP="00314759">
      <w:pPr>
        <w:tabs>
          <w:tab w:val="left" w:pos="453"/>
        </w:tabs>
        <w:jc w:val="both"/>
        <w:rPr>
          <w:rFonts w:ascii="Arquitecta" w:hAnsi="Arquitecta"/>
        </w:rPr>
      </w:pPr>
      <w:r w:rsidRPr="006E0A25">
        <w:rPr>
          <w:rFonts w:ascii="Arquitecta" w:hAnsi="Arquitecta"/>
        </w:rPr>
        <w:tab/>
        <w:t>Les composantes les plus importantes du système d'information sont : le centre de presse, les emplacements pour les commentateurs</w:t>
      </w:r>
      <w:r w:rsidRPr="006E0A25">
        <w:rPr>
          <w:rFonts w:ascii="Arquitecta" w:hAnsi="Arquitecta"/>
          <w:color w:val="000000"/>
        </w:rPr>
        <w:t xml:space="preserve"> radiophoniques et télévisuels,</w:t>
      </w:r>
      <w:r w:rsidRPr="006E0A25">
        <w:rPr>
          <w:rFonts w:ascii="Arquitecta" w:hAnsi="Arquitecta"/>
        </w:rPr>
        <w:t xml:space="preserve"> les postes de travail des médias dans les tribunes, le bureau du responsable de la presse, les bureaux du directeur de la compétition et du responsable de l'animation, du directeur technique, la salle d'animation, la salle du jury, les zones VIP et presse. Le centre des données du système peut être soit permanent, soit temporaire. Des connexions pour des écrans d'information doivent être fournies dans tous les endroits listés.</w:t>
      </w:r>
    </w:p>
    <w:p w14:paraId="2064D27E" w14:textId="77777777" w:rsidR="00314759" w:rsidRPr="006E0A25" w:rsidRDefault="00314759" w:rsidP="00314759">
      <w:pPr>
        <w:pStyle w:val="Bodytext1"/>
        <w:spacing w:line="240" w:lineRule="auto"/>
        <w:jc w:val="both"/>
        <w:rPr>
          <w:rFonts w:ascii="Arquitecta" w:hAnsi="Arquitecta"/>
          <w:sz w:val="24"/>
          <w:szCs w:val="24"/>
          <w:lang w:val="fr-FR"/>
        </w:rPr>
      </w:pPr>
    </w:p>
    <w:p w14:paraId="56EBE671"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8.4.2.7 Réseau téléphonique</w:t>
      </w:r>
    </w:p>
    <w:p w14:paraId="32F45F82" w14:textId="77777777" w:rsidR="00314759" w:rsidRPr="006E0A25" w:rsidRDefault="00314759" w:rsidP="00314759">
      <w:pPr>
        <w:tabs>
          <w:tab w:val="left" w:pos="453"/>
        </w:tabs>
        <w:jc w:val="both"/>
        <w:rPr>
          <w:rFonts w:ascii="Arquitecta" w:hAnsi="Arquitecta"/>
        </w:rPr>
      </w:pPr>
    </w:p>
    <w:p w14:paraId="6400CBA0" w14:textId="77777777" w:rsidR="00314759" w:rsidRPr="006E0A25" w:rsidRDefault="00314759" w:rsidP="00314759">
      <w:pPr>
        <w:tabs>
          <w:tab w:val="left" w:pos="453"/>
        </w:tabs>
        <w:jc w:val="both"/>
        <w:rPr>
          <w:rFonts w:ascii="Arquitecta" w:hAnsi="Arquitecta"/>
        </w:rPr>
      </w:pPr>
      <w:r w:rsidRPr="006E0A25">
        <w:rPr>
          <w:rFonts w:ascii="Arquitecta" w:hAnsi="Arquitecta"/>
        </w:rPr>
        <w:tab/>
        <w:t>Dans une salle d'athlétisme, toutes les pièces du bâtiment, tous les emplacements des épreuves et tous les espaces de travail dans la salle doivent être reliés par un réseau téléphonique.</w:t>
      </w:r>
    </w:p>
    <w:p w14:paraId="0D90AB52" w14:textId="77777777" w:rsidR="00314759" w:rsidRPr="006E0A25" w:rsidRDefault="00314759" w:rsidP="00314759">
      <w:pPr>
        <w:pStyle w:val="Bodytext1"/>
        <w:spacing w:line="240" w:lineRule="auto"/>
        <w:jc w:val="both"/>
        <w:rPr>
          <w:rFonts w:ascii="Arquitecta" w:hAnsi="Arquitecta"/>
          <w:sz w:val="24"/>
          <w:szCs w:val="24"/>
          <w:lang w:val="fr-FR"/>
        </w:rPr>
      </w:pPr>
    </w:p>
    <w:p w14:paraId="02091560"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8.4.2.8 Système de communication UHF</w:t>
      </w:r>
    </w:p>
    <w:p w14:paraId="3185BA46" w14:textId="77777777" w:rsidR="00314759" w:rsidRPr="006E0A25" w:rsidRDefault="00314759" w:rsidP="00314759">
      <w:pPr>
        <w:tabs>
          <w:tab w:val="left" w:pos="453"/>
        </w:tabs>
        <w:jc w:val="both"/>
        <w:rPr>
          <w:rFonts w:ascii="Arquitecta" w:hAnsi="Arquitecta"/>
        </w:rPr>
      </w:pPr>
    </w:p>
    <w:p w14:paraId="7247E453" w14:textId="77777777" w:rsidR="00314759" w:rsidRPr="006E0A25" w:rsidRDefault="00314759" w:rsidP="00314759">
      <w:pPr>
        <w:tabs>
          <w:tab w:val="left" w:pos="453"/>
        </w:tabs>
        <w:jc w:val="both"/>
        <w:rPr>
          <w:rFonts w:ascii="Arquitecta" w:hAnsi="Arquitecta"/>
        </w:rPr>
      </w:pPr>
      <w:r w:rsidRPr="006E0A25">
        <w:rPr>
          <w:rFonts w:ascii="Arquitecta" w:hAnsi="Arquitecta"/>
        </w:rPr>
        <w:tab/>
        <w:t>Les juges arbitres, le personnel technique et les personnes clés de l'équipe de sécurité doivent être équipés de radios portables, réglées sur des fréquences présélectionnées, leur permettant de communiquer. On prendra en compte la portabilité des radios et les problèmes d'interférences.</w:t>
      </w:r>
    </w:p>
    <w:p w14:paraId="4B0F2D47" w14:textId="77777777" w:rsidR="00314759" w:rsidRPr="006E0A25" w:rsidRDefault="00314759" w:rsidP="00314759">
      <w:pPr>
        <w:pStyle w:val="Bodytext1"/>
        <w:spacing w:line="240" w:lineRule="auto"/>
        <w:jc w:val="both"/>
        <w:rPr>
          <w:rFonts w:ascii="Arquitecta" w:hAnsi="Arquitecta"/>
          <w:sz w:val="24"/>
          <w:szCs w:val="24"/>
          <w:lang w:val="fr-FR"/>
        </w:rPr>
      </w:pPr>
    </w:p>
    <w:p w14:paraId="2048D0A4" w14:textId="77777777" w:rsidR="00314759" w:rsidRPr="006E0A25" w:rsidRDefault="00314759" w:rsidP="00314759">
      <w:pPr>
        <w:tabs>
          <w:tab w:val="left" w:pos="453"/>
        </w:tabs>
        <w:jc w:val="both"/>
        <w:outlineLvl w:val="0"/>
        <w:rPr>
          <w:rFonts w:ascii="Arquitecta" w:hAnsi="Arquitecta"/>
        </w:rPr>
      </w:pPr>
      <w:r w:rsidRPr="006E0A25">
        <w:rPr>
          <w:rStyle w:val="Corpsdetexte21"/>
          <w:rFonts w:ascii="Arquitecta" w:hAnsi="Arquitecta"/>
        </w:rPr>
        <w:tab/>
        <w:t>8.4.2.9 Système de mesure optique des distances et des hauteurs</w:t>
      </w:r>
    </w:p>
    <w:p w14:paraId="2478E0DF" w14:textId="77777777" w:rsidR="00314759" w:rsidRPr="006E0A25" w:rsidRDefault="00314759" w:rsidP="00314759">
      <w:pPr>
        <w:tabs>
          <w:tab w:val="left" w:pos="453"/>
        </w:tabs>
        <w:jc w:val="both"/>
        <w:rPr>
          <w:rFonts w:ascii="Arquitecta" w:hAnsi="Arquitecta"/>
        </w:rPr>
      </w:pPr>
    </w:p>
    <w:p w14:paraId="4C5794D1"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Pour assurer la précision requise dans le mesurage des concours, on utilisera un système de mesurage optique. Il faudra s'assurer que les mesures du système soient directement transmises à la banque de données de l'ordinateur central. </w:t>
      </w:r>
    </w:p>
    <w:p w14:paraId="56F4EC8B" w14:textId="77777777" w:rsidR="00314759" w:rsidRPr="006E0A25" w:rsidRDefault="00314759" w:rsidP="00314759">
      <w:pPr>
        <w:pStyle w:val="Bodytext1"/>
        <w:spacing w:line="240" w:lineRule="auto"/>
        <w:jc w:val="both"/>
        <w:rPr>
          <w:rFonts w:ascii="Arquitecta" w:hAnsi="Arquitecta"/>
          <w:sz w:val="24"/>
          <w:szCs w:val="24"/>
          <w:lang w:val="fr-FR"/>
        </w:rPr>
      </w:pPr>
    </w:p>
    <w:p w14:paraId="0D236970"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8.4.2.10 Câbles</w:t>
      </w:r>
    </w:p>
    <w:p w14:paraId="2290B878" w14:textId="77777777" w:rsidR="00314759" w:rsidRPr="006E0A25" w:rsidRDefault="00314759" w:rsidP="00314759">
      <w:pPr>
        <w:tabs>
          <w:tab w:val="left" w:pos="453"/>
        </w:tabs>
        <w:jc w:val="both"/>
        <w:rPr>
          <w:rFonts w:ascii="Arquitecta" w:hAnsi="Arquitecta"/>
        </w:rPr>
      </w:pPr>
    </w:p>
    <w:p w14:paraId="250191B6" w14:textId="77777777" w:rsidR="00314759" w:rsidRPr="006E0A25" w:rsidRDefault="00314759" w:rsidP="00314759">
      <w:pPr>
        <w:tabs>
          <w:tab w:val="left" w:pos="453"/>
        </w:tabs>
        <w:jc w:val="both"/>
        <w:rPr>
          <w:rFonts w:ascii="Arquitecta" w:hAnsi="Arquitecta"/>
        </w:rPr>
      </w:pPr>
      <w:r w:rsidRPr="006E0A25">
        <w:rPr>
          <w:rFonts w:ascii="Arquitecta" w:hAnsi="Arquitecta"/>
        </w:rPr>
        <w:tab/>
        <w:t>Pour relier le chronométrage, le système de mesurage des distances et l'équipement de traitement des données, un réseau de câblage permanent doit être mis en place (Schémas 8.4.2.10a à 8.4.2.10c).</w:t>
      </w:r>
    </w:p>
    <w:p w14:paraId="483FBCD9" w14:textId="77777777" w:rsidR="00314759" w:rsidRPr="006E0A25" w:rsidRDefault="00314759" w:rsidP="00314759">
      <w:pPr>
        <w:tabs>
          <w:tab w:val="left" w:pos="453"/>
        </w:tabs>
        <w:jc w:val="both"/>
        <w:rPr>
          <w:rFonts w:ascii="Arquitecta" w:hAnsi="Arquitecta"/>
        </w:rPr>
      </w:pPr>
    </w:p>
    <w:p w14:paraId="503CA07B" w14:textId="77777777" w:rsidR="00314759" w:rsidRPr="006E0A25" w:rsidRDefault="00314759" w:rsidP="00314759">
      <w:pPr>
        <w:pStyle w:val="Bodytext1"/>
        <w:spacing w:line="240" w:lineRule="auto"/>
        <w:jc w:val="both"/>
        <w:rPr>
          <w:rFonts w:ascii="Arquitecta" w:hAnsi="Arquitecta"/>
          <w:lang w:val="fr-FR"/>
        </w:rPr>
      </w:pPr>
    </w:p>
    <w:p w14:paraId="40E56BBF" w14:textId="638D89A6" w:rsidR="00314759" w:rsidRPr="006E0A25" w:rsidRDefault="0090479E" w:rsidP="00314759">
      <w:pPr>
        <w:tabs>
          <w:tab w:val="left" w:pos="453"/>
        </w:tabs>
        <w:jc w:val="both"/>
        <w:outlineLvl w:val="0"/>
        <w:rPr>
          <w:rStyle w:val="Corpsdetexte21"/>
          <w:rFonts w:ascii="Arquitecta" w:hAnsi="Arquitecta"/>
        </w:rPr>
      </w:pPr>
      <w:r>
        <w:rPr>
          <w:noProof/>
        </w:rPr>
        <w:lastRenderedPageBreak/>
        <w:pict w14:anchorId="5346F0B7">
          <v:shape id="_x0000_s1199" type="#_x0000_t75" style="position:absolute;left:0;text-align:left;margin-left:1.7pt;margin-top:5.3pt;width:195.5pt;height:252.75pt;z-index:52;visibility:visible;mso-wrap-style:square;mso-wrap-distance-left:9pt;mso-wrap-distance-top:0;mso-wrap-distance-right:9pt;mso-wrap-distance-bottom:0;mso-position-horizontal:absolute;mso-position-horizontal-relative:text;mso-position-vertical:absolute;mso-position-vertical-relative:text" stroked="t">
            <v:imagedata r:id="rId152" o:title=""/>
            <w10:wrap type="square"/>
          </v:shape>
        </w:pict>
      </w:r>
      <w:r w:rsidR="00314759" w:rsidRPr="006E0A25">
        <w:rPr>
          <w:rStyle w:val="Corpsdetexte21"/>
          <w:rFonts w:ascii="Arquitecta" w:hAnsi="Arquitecta"/>
        </w:rPr>
        <w:tab/>
      </w:r>
      <w:r>
        <w:rPr>
          <w:noProof/>
        </w:rPr>
        <w:pict w14:anchorId="28EDC66C">
          <v:shape id="_x0000_s1198" type="#_x0000_t75" style="position:absolute;left:0;text-align:left;margin-left:296.45pt;margin-top:9.05pt;width:193.5pt;height:253.2pt;z-index:53;visibility:visible;mso-wrap-style:square;mso-wrap-distance-left:9pt;mso-wrap-distance-top:0;mso-wrap-distance-right:9pt;mso-wrap-distance-bottom:0;mso-position-horizontal:absolute;mso-position-horizontal-relative:text;mso-position-vertical:absolute;mso-position-vertical-relative:text" stroked="t">
            <v:imagedata r:id="rId153" o:title=""/>
            <w10:wrap type="square"/>
          </v:shape>
        </w:pict>
      </w:r>
    </w:p>
    <w:p w14:paraId="3C6348CB" w14:textId="77777777" w:rsidR="00314759" w:rsidRPr="006E0A25" w:rsidRDefault="00314759" w:rsidP="00314759">
      <w:pPr>
        <w:rPr>
          <w:rFonts w:ascii="Arquitecta" w:hAnsi="Arquitecta"/>
        </w:rPr>
      </w:pPr>
    </w:p>
    <w:p w14:paraId="47EC5562" w14:textId="77777777" w:rsidR="00314759" w:rsidRPr="006E0A25" w:rsidRDefault="00314759" w:rsidP="00314759">
      <w:pPr>
        <w:ind w:left="4956" w:hanging="5523"/>
        <w:rPr>
          <w:rFonts w:ascii="Arquitecta" w:hAnsi="Arquitecta"/>
          <w:b/>
        </w:rPr>
      </w:pPr>
    </w:p>
    <w:p w14:paraId="50946EF0" w14:textId="77777777" w:rsidR="00314759" w:rsidRPr="006E0A25" w:rsidRDefault="00314759" w:rsidP="00314759">
      <w:pPr>
        <w:ind w:left="4956" w:hanging="5523"/>
        <w:rPr>
          <w:rFonts w:ascii="Arquitecta" w:hAnsi="Arquitecta"/>
          <w:b/>
        </w:rPr>
      </w:pPr>
    </w:p>
    <w:p w14:paraId="6970BAF6" w14:textId="77777777" w:rsidR="00314759" w:rsidRPr="006E0A25" w:rsidRDefault="00314759" w:rsidP="00314759">
      <w:pPr>
        <w:ind w:left="4956" w:hanging="5523"/>
        <w:rPr>
          <w:rFonts w:ascii="Arquitecta" w:hAnsi="Arquitecta"/>
          <w:b/>
        </w:rPr>
      </w:pPr>
    </w:p>
    <w:p w14:paraId="24C15E0A" w14:textId="77777777" w:rsidR="00314759" w:rsidRPr="006E0A25" w:rsidRDefault="00314759" w:rsidP="00314759">
      <w:pPr>
        <w:ind w:left="4956" w:hanging="5523"/>
        <w:rPr>
          <w:rFonts w:ascii="Arquitecta" w:hAnsi="Arquitecta"/>
          <w:b/>
        </w:rPr>
      </w:pPr>
    </w:p>
    <w:p w14:paraId="294163FA" w14:textId="77777777" w:rsidR="00314759" w:rsidRPr="006E0A25" w:rsidRDefault="00314759" w:rsidP="00314759">
      <w:pPr>
        <w:ind w:left="4956" w:hanging="5523"/>
        <w:rPr>
          <w:rFonts w:ascii="Arquitecta" w:hAnsi="Arquitecta"/>
          <w:b/>
        </w:rPr>
      </w:pPr>
    </w:p>
    <w:p w14:paraId="4CA52617" w14:textId="77777777" w:rsidR="00314759" w:rsidRPr="006E0A25" w:rsidRDefault="00314759" w:rsidP="00314759">
      <w:pPr>
        <w:ind w:left="4956" w:hanging="5523"/>
        <w:rPr>
          <w:rFonts w:ascii="Arquitecta" w:hAnsi="Arquitecta"/>
          <w:b/>
        </w:rPr>
      </w:pPr>
    </w:p>
    <w:p w14:paraId="76B32A00" w14:textId="77777777" w:rsidR="00314759" w:rsidRPr="006E0A25" w:rsidRDefault="00314759" w:rsidP="00314759">
      <w:pPr>
        <w:ind w:left="4956" w:hanging="5523"/>
        <w:rPr>
          <w:rFonts w:ascii="Arquitecta" w:hAnsi="Arquitecta"/>
          <w:b/>
        </w:rPr>
      </w:pPr>
    </w:p>
    <w:p w14:paraId="525F468C" w14:textId="77777777" w:rsidR="00314759" w:rsidRPr="006E0A25" w:rsidRDefault="00314759" w:rsidP="00314759">
      <w:pPr>
        <w:ind w:left="4956" w:hanging="5523"/>
        <w:rPr>
          <w:rFonts w:ascii="Arquitecta" w:hAnsi="Arquitecta"/>
          <w:b/>
        </w:rPr>
      </w:pPr>
    </w:p>
    <w:p w14:paraId="2C224F23" w14:textId="77777777" w:rsidR="00314759" w:rsidRPr="006E0A25" w:rsidRDefault="00314759" w:rsidP="00314759">
      <w:pPr>
        <w:ind w:left="4956" w:hanging="5523"/>
        <w:rPr>
          <w:rFonts w:ascii="Arquitecta" w:hAnsi="Arquitecta"/>
          <w:b/>
        </w:rPr>
      </w:pPr>
    </w:p>
    <w:p w14:paraId="3B42C93B" w14:textId="77777777" w:rsidR="00314759" w:rsidRPr="006E0A25" w:rsidRDefault="00314759" w:rsidP="00314759">
      <w:pPr>
        <w:ind w:left="4956" w:hanging="5523"/>
        <w:rPr>
          <w:rFonts w:ascii="Arquitecta" w:hAnsi="Arquitecta"/>
          <w:b/>
        </w:rPr>
      </w:pPr>
    </w:p>
    <w:p w14:paraId="0C2EBC45" w14:textId="77777777" w:rsidR="00314759" w:rsidRPr="006E0A25" w:rsidRDefault="00314759" w:rsidP="00314759">
      <w:pPr>
        <w:ind w:left="4956" w:hanging="5523"/>
        <w:rPr>
          <w:rFonts w:ascii="Arquitecta" w:hAnsi="Arquitecta"/>
          <w:b/>
        </w:rPr>
      </w:pPr>
    </w:p>
    <w:p w14:paraId="77F962C1" w14:textId="77777777" w:rsidR="00314759" w:rsidRPr="006E0A25" w:rsidRDefault="00314759" w:rsidP="00314759">
      <w:pPr>
        <w:ind w:left="4956" w:hanging="5523"/>
        <w:rPr>
          <w:rFonts w:ascii="Arquitecta" w:hAnsi="Arquitecta"/>
          <w:b/>
        </w:rPr>
      </w:pPr>
    </w:p>
    <w:p w14:paraId="354E6F17" w14:textId="77777777" w:rsidR="00314759" w:rsidRPr="006E0A25" w:rsidRDefault="00314759" w:rsidP="00314759">
      <w:pPr>
        <w:ind w:left="4956" w:hanging="5523"/>
        <w:rPr>
          <w:rFonts w:ascii="Arquitecta" w:hAnsi="Arquitecta"/>
          <w:b/>
        </w:rPr>
      </w:pPr>
    </w:p>
    <w:p w14:paraId="1D088B44" w14:textId="77777777" w:rsidR="00314759" w:rsidRPr="006E0A25" w:rsidRDefault="00314759" w:rsidP="00314759">
      <w:pPr>
        <w:ind w:left="4956" w:hanging="5523"/>
        <w:rPr>
          <w:rFonts w:ascii="Arquitecta" w:hAnsi="Arquitecta"/>
          <w:b/>
        </w:rPr>
      </w:pPr>
    </w:p>
    <w:p w14:paraId="6BD3753C" w14:textId="77777777" w:rsidR="00314759" w:rsidRPr="006E0A25" w:rsidRDefault="00314759" w:rsidP="00314759">
      <w:pPr>
        <w:ind w:left="4956" w:hanging="5523"/>
        <w:rPr>
          <w:rFonts w:ascii="Arquitecta" w:hAnsi="Arquitecta"/>
          <w:b/>
        </w:rPr>
      </w:pPr>
    </w:p>
    <w:p w14:paraId="2A456E38" w14:textId="77777777" w:rsidR="00314759" w:rsidRPr="006E0A25" w:rsidRDefault="00314759" w:rsidP="00314759">
      <w:pPr>
        <w:ind w:left="4956" w:hanging="5523"/>
        <w:rPr>
          <w:rFonts w:ascii="Arquitecta" w:hAnsi="Arquitecta"/>
          <w:b/>
        </w:rPr>
      </w:pPr>
    </w:p>
    <w:p w14:paraId="081CD456" w14:textId="77777777" w:rsidR="00314759" w:rsidRPr="006E0A25" w:rsidRDefault="00314759" w:rsidP="00C408CF">
      <w:pPr>
        <w:rPr>
          <w:rFonts w:ascii="Arquitecta" w:hAnsi="Arquitecta"/>
          <w:b/>
        </w:rPr>
      </w:pPr>
    </w:p>
    <w:p w14:paraId="550A8F8D" w14:textId="77777777" w:rsidR="00314759" w:rsidRPr="00C408CF" w:rsidRDefault="00314759" w:rsidP="00314759">
      <w:pPr>
        <w:ind w:left="4956" w:hanging="5523"/>
        <w:rPr>
          <w:rFonts w:ascii="Arquitecta" w:hAnsi="Arquitecta"/>
          <w:b/>
          <w:sz w:val="20"/>
          <w:szCs w:val="20"/>
        </w:rPr>
      </w:pPr>
      <w:r w:rsidRPr="00C408CF">
        <w:rPr>
          <w:rFonts w:ascii="Arquitecta" w:hAnsi="Arquitecta"/>
          <w:b/>
          <w:sz w:val="20"/>
          <w:szCs w:val="20"/>
        </w:rPr>
        <w:t>Figure 8.4.2.10a – Installation du chronométrage</w:t>
      </w:r>
      <w:r w:rsidRPr="00C408CF">
        <w:rPr>
          <w:rFonts w:ascii="Arquitecta" w:hAnsi="Arquitecta"/>
          <w:b/>
          <w:sz w:val="20"/>
          <w:szCs w:val="20"/>
        </w:rPr>
        <w:tab/>
        <w:t>Figure 8.4.2.10b - Câblage et équipement auxiliaire pour le chronométrage</w:t>
      </w:r>
    </w:p>
    <w:p w14:paraId="113209CA" w14:textId="77777777" w:rsidR="00314759" w:rsidRPr="00C408CF" w:rsidRDefault="00314759" w:rsidP="00314759">
      <w:pPr>
        <w:ind w:left="-567"/>
        <w:rPr>
          <w:rFonts w:ascii="Arquitecta" w:hAnsi="Arquitecta"/>
          <w:b/>
          <w:sz w:val="20"/>
          <w:szCs w:val="20"/>
        </w:rPr>
      </w:pPr>
    </w:p>
    <w:p w14:paraId="47AE3DA2" w14:textId="6B52D8D8" w:rsidR="00314759" w:rsidRPr="00C408CF" w:rsidRDefault="00314759" w:rsidP="00314759">
      <w:pPr>
        <w:ind w:left="-567"/>
        <w:rPr>
          <w:rFonts w:ascii="Arquitecta" w:hAnsi="Arquitecta"/>
          <w:sz w:val="20"/>
          <w:szCs w:val="20"/>
        </w:rPr>
      </w:pPr>
      <w:r w:rsidRPr="00C408CF">
        <w:rPr>
          <w:rFonts w:ascii="Arquitecta" w:hAnsi="Arquitecta"/>
          <w:sz w:val="20"/>
          <w:szCs w:val="20"/>
        </w:rPr>
        <w:t xml:space="preserve">M = Regard avec points de connexion pour câblage permanent </w:t>
      </w:r>
      <w:r w:rsidRPr="00C408CF">
        <w:rPr>
          <w:rFonts w:ascii="Arquitecta" w:hAnsi="Arquitecta"/>
          <w:sz w:val="20"/>
          <w:szCs w:val="20"/>
        </w:rPr>
        <w:tab/>
      </w:r>
      <w:r w:rsidR="00C408CF">
        <w:rPr>
          <w:rFonts w:ascii="Arquitecta" w:hAnsi="Arquitecta"/>
          <w:sz w:val="20"/>
          <w:szCs w:val="20"/>
        </w:rPr>
        <w:tab/>
      </w:r>
      <w:r w:rsidRPr="00C408CF">
        <w:rPr>
          <w:rFonts w:ascii="Arquitecta" w:hAnsi="Arquitecta"/>
          <w:sz w:val="20"/>
          <w:szCs w:val="20"/>
        </w:rPr>
        <w:t xml:space="preserve">M </w:t>
      </w:r>
      <w:r w:rsidR="00C408CF" w:rsidRPr="00C408CF">
        <w:rPr>
          <w:rFonts w:ascii="Arquitecta" w:hAnsi="Arquitecta"/>
          <w:sz w:val="20"/>
          <w:szCs w:val="20"/>
        </w:rPr>
        <w:t>= Regard</w:t>
      </w:r>
      <w:r w:rsidRPr="00C408CF">
        <w:rPr>
          <w:rFonts w:ascii="Arquitecta" w:hAnsi="Arquitecta"/>
          <w:sz w:val="20"/>
          <w:szCs w:val="20"/>
        </w:rPr>
        <w:t xml:space="preserve"> avec points de connexion pour les</w:t>
      </w:r>
    </w:p>
    <w:p w14:paraId="027F52FC" w14:textId="77777777" w:rsidR="00314759" w:rsidRPr="00C408CF" w:rsidRDefault="00314759" w:rsidP="00314759">
      <w:pPr>
        <w:ind w:left="-567" w:right="-709"/>
        <w:rPr>
          <w:rFonts w:ascii="Arquitecta" w:hAnsi="Arquitecta"/>
          <w:sz w:val="20"/>
          <w:szCs w:val="20"/>
        </w:rPr>
      </w:pPr>
      <w:r w:rsidRPr="00C408CF">
        <w:rPr>
          <w:rFonts w:ascii="Arquitecta" w:hAnsi="Arquitecta"/>
          <w:sz w:val="20"/>
          <w:szCs w:val="20"/>
        </w:rPr>
        <w:t>nécessaire aux courses et aux concours</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câblages permanent nécessaire aux courses et aux concours</w:t>
      </w:r>
    </w:p>
    <w:p w14:paraId="699F4CEF" w14:textId="77777777" w:rsidR="00314759" w:rsidRPr="00C408CF" w:rsidRDefault="00314759" w:rsidP="00314759">
      <w:pPr>
        <w:ind w:left="-567"/>
        <w:rPr>
          <w:rFonts w:ascii="Arquitecta" w:hAnsi="Arquitecta"/>
          <w:sz w:val="20"/>
          <w:szCs w:val="20"/>
        </w:rPr>
      </w:pPr>
    </w:p>
    <w:p w14:paraId="1F57604B" w14:textId="3555451A" w:rsidR="00314759" w:rsidRPr="00C408CF" w:rsidRDefault="00314759" w:rsidP="00314759">
      <w:pPr>
        <w:ind w:left="-567" w:right="-709"/>
        <w:rPr>
          <w:rFonts w:ascii="Arquitecta" w:hAnsi="Arquitecta"/>
          <w:sz w:val="20"/>
          <w:szCs w:val="20"/>
        </w:rPr>
      </w:pPr>
      <w:r w:rsidRPr="00C408CF">
        <w:rPr>
          <w:rFonts w:ascii="Arquitecta" w:hAnsi="Arquitecta"/>
          <w:sz w:val="20"/>
          <w:szCs w:val="20"/>
        </w:rPr>
        <w:t xml:space="preserve">1 Salle de contrôle avec alimentation pour télévision, </w:t>
      </w:r>
      <w:r w:rsidRPr="00C408CF">
        <w:rPr>
          <w:rFonts w:ascii="Arquitecta" w:hAnsi="Arquitecta"/>
          <w:sz w:val="20"/>
          <w:szCs w:val="20"/>
        </w:rPr>
        <w:tab/>
      </w:r>
      <w:r w:rsidRPr="00C408CF">
        <w:rPr>
          <w:rFonts w:ascii="Arquitecta" w:hAnsi="Arquitecta"/>
          <w:sz w:val="20"/>
          <w:szCs w:val="20"/>
        </w:rPr>
        <w:tab/>
      </w:r>
      <w:r w:rsidR="00C408CF">
        <w:rPr>
          <w:rFonts w:ascii="Arquitecta" w:hAnsi="Arquitecta"/>
          <w:sz w:val="20"/>
          <w:szCs w:val="20"/>
        </w:rPr>
        <w:tab/>
      </w:r>
      <w:r w:rsidRPr="00C408CF">
        <w:rPr>
          <w:rFonts w:ascii="Arquitecta" w:hAnsi="Arquitecta"/>
          <w:sz w:val="20"/>
          <w:szCs w:val="20"/>
        </w:rPr>
        <w:t>1 Cellule photo-électrique double, ligne d'arrivée 60</w:t>
      </w:r>
      <w:r w:rsidRPr="00C408CF">
        <w:rPr>
          <w:rFonts w:ascii="Arquitecta" w:hAnsi="Arquitecta"/>
          <w:sz w:val="20"/>
          <w:szCs w:val="20"/>
        </w:rPr>
        <w:tab/>
      </w:r>
    </w:p>
    <w:p w14:paraId="7615E433" w14:textId="77777777" w:rsidR="00314759" w:rsidRPr="00C408CF" w:rsidRDefault="00314759" w:rsidP="00314759">
      <w:pPr>
        <w:ind w:left="-567" w:right="-709"/>
        <w:rPr>
          <w:rFonts w:ascii="Arquitecta" w:hAnsi="Arquitecta"/>
          <w:sz w:val="20"/>
          <w:szCs w:val="20"/>
        </w:rPr>
      </w:pPr>
      <w:r w:rsidRPr="00C408CF">
        <w:rPr>
          <w:rFonts w:ascii="Arquitecta" w:hAnsi="Arquitecta"/>
          <w:sz w:val="20"/>
          <w:szCs w:val="20"/>
        </w:rPr>
        <w:t xml:space="preserve"> panneau d'affichage et traitement des données</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2 Cellule photo-électrique double, ligne d'arrivée du 200m 2 et 2 A Caméras vidéo d'arrivée I et II</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 xml:space="preserve">3 Cellules photo-électriques pour temps intermédiaire </w:t>
      </w:r>
    </w:p>
    <w:p w14:paraId="40E07941" w14:textId="77777777" w:rsidR="00314759" w:rsidRPr="00C408CF" w:rsidRDefault="00314759" w:rsidP="00314759">
      <w:pPr>
        <w:ind w:left="-567" w:right="-709"/>
        <w:rPr>
          <w:rFonts w:ascii="Arquitecta" w:hAnsi="Arquitecta"/>
          <w:sz w:val="20"/>
          <w:szCs w:val="20"/>
        </w:rPr>
      </w:pPr>
      <w:r w:rsidRPr="00C408CF">
        <w:rPr>
          <w:rFonts w:ascii="Arquitecta" w:hAnsi="Arquitecta"/>
          <w:sz w:val="20"/>
          <w:szCs w:val="20"/>
        </w:rPr>
        <w:t>3 et 3 A Caméras vidéo d'arrivée III et IV</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4 Panneau numérique pour affichage du temps de course</w:t>
      </w:r>
    </w:p>
    <w:p w14:paraId="7E988ED9" w14:textId="2348D349" w:rsidR="00314759" w:rsidRPr="00C408CF" w:rsidRDefault="00314759" w:rsidP="00314759">
      <w:pPr>
        <w:ind w:left="-567" w:right="-709"/>
        <w:rPr>
          <w:rFonts w:ascii="Arquitecta" w:hAnsi="Arquitecta"/>
          <w:sz w:val="20"/>
          <w:szCs w:val="20"/>
        </w:rPr>
      </w:pPr>
      <w:r w:rsidRPr="00C408CF">
        <w:rPr>
          <w:rFonts w:ascii="Arquitecta" w:hAnsi="Arquitecta"/>
          <w:sz w:val="20"/>
          <w:szCs w:val="20"/>
        </w:rPr>
        <w:t xml:space="preserve">4 Point d'évaluation, Caméras I et II </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00C408CF">
        <w:rPr>
          <w:rFonts w:ascii="Arquitecta" w:hAnsi="Arquitecta"/>
          <w:sz w:val="20"/>
          <w:szCs w:val="20"/>
        </w:rPr>
        <w:tab/>
      </w:r>
      <w:r w:rsidRPr="00C408CF">
        <w:rPr>
          <w:rFonts w:ascii="Arquitecta" w:hAnsi="Arquitecta"/>
          <w:sz w:val="20"/>
          <w:szCs w:val="20"/>
        </w:rPr>
        <w:t>5 Instrument de chronométrage des temps intermédiaires5 Ordinateur pour traitement de données</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6 Compteur de tours</w:t>
      </w:r>
    </w:p>
    <w:p w14:paraId="3DAD0BAD" w14:textId="3BDE4D05" w:rsidR="00314759" w:rsidRPr="00C408CF" w:rsidRDefault="00314759" w:rsidP="00314759">
      <w:pPr>
        <w:ind w:left="-567" w:right="-709"/>
        <w:rPr>
          <w:rFonts w:ascii="Arquitecta" w:hAnsi="Arquitecta"/>
          <w:sz w:val="20"/>
          <w:szCs w:val="20"/>
        </w:rPr>
      </w:pPr>
      <w:r w:rsidRPr="00C408CF">
        <w:rPr>
          <w:rFonts w:ascii="Arquitecta" w:hAnsi="Arquitecta"/>
          <w:sz w:val="20"/>
          <w:szCs w:val="20"/>
        </w:rPr>
        <w:t xml:space="preserve">6 Point d'évaluation, Caméras III et IV </w:t>
      </w:r>
      <w:r w:rsidRPr="00C408CF">
        <w:rPr>
          <w:rFonts w:ascii="Arquitecta" w:hAnsi="Arquitecta"/>
          <w:sz w:val="20"/>
          <w:szCs w:val="20"/>
        </w:rPr>
        <w:tab/>
      </w:r>
      <w:r w:rsidRPr="00C408CF">
        <w:rPr>
          <w:rFonts w:ascii="Arquitecta" w:hAnsi="Arquitecta"/>
          <w:sz w:val="20"/>
          <w:szCs w:val="20"/>
        </w:rPr>
        <w:tab/>
      </w:r>
      <w:r w:rsidRPr="00C408CF">
        <w:rPr>
          <w:rFonts w:ascii="Arquitecta" w:hAnsi="Arquitecta"/>
          <w:sz w:val="20"/>
          <w:szCs w:val="20"/>
        </w:rPr>
        <w:tab/>
        <w:t xml:space="preserve">             </w:t>
      </w:r>
      <w:r w:rsidR="00C408CF">
        <w:rPr>
          <w:rFonts w:ascii="Arquitecta" w:hAnsi="Arquitecta"/>
          <w:sz w:val="20"/>
          <w:szCs w:val="20"/>
        </w:rPr>
        <w:tab/>
      </w:r>
      <w:r w:rsidRPr="00C408CF">
        <w:rPr>
          <w:rFonts w:ascii="Arquitecta" w:hAnsi="Arquitecta"/>
          <w:sz w:val="20"/>
          <w:szCs w:val="20"/>
        </w:rPr>
        <w:t xml:space="preserve"> 7 Sortie vers centrale de traitement des données</w:t>
      </w:r>
    </w:p>
    <w:p w14:paraId="32A5B49B"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7 Pistolet du starter</w:t>
      </w:r>
    </w:p>
    <w:p w14:paraId="1A0E6019"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8 Centrale de faux départ</w:t>
      </w:r>
    </w:p>
    <w:p w14:paraId="348964FE"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9 Sortie TV, connexion au traitement de données et sortie</w:t>
      </w:r>
    </w:p>
    <w:p w14:paraId="15F429CF"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 xml:space="preserve"> vers panneau d'affichage</w:t>
      </w:r>
    </w:p>
    <w:p w14:paraId="52F4B341" w14:textId="77777777" w:rsidR="00314759" w:rsidRPr="006E0A25" w:rsidRDefault="00314759" w:rsidP="00314759">
      <w:pPr>
        <w:rPr>
          <w:rFonts w:ascii="Arquitecta" w:hAnsi="Arquitecta"/>
        </w:rPr>
      </w:pPr>
    </w:p>
    <w:p w14:paraId="108DA247" w14:textId="0F69BAD2" w:rsidR="00314759" w:rsidRPr="006E0A25" w:rsidRDefault="0090479E" w:rsidP="00314759">
      <w:pPr>
        <w:ind w:left="-567"/>
        <w:rPr>
          <w:rFonts w:ascii="Arquitecta" w:hAnsi="Arquitecta"/>
          <w:b/>
        </w:rPr>
      </w:pPr>
      <w:r>
        <w:rPr>
          <w:noProof/>
        </w:rPr>
        <w:pict w14:anchorId="4C55B767">
          <v:shape id="_x0000_s1197" type="#_x0000_t75" style="position:absolute;left:0;text-align:left;margin-left:284.45pt;margin-top:1.85pt;width:197.25pt;height:233.25pt;z-index:51;visibility:visible;mso-wrap-style:square;mso-wrap-distance-left:9pt;mso-wrap-distance-top:0;mso-wrap-distance-right:9pt;mso-wrap-distance-bottom:0;mso-position-horizontal:absolute;mso-position-horizontal-relative:text;mso-position-vertical:absolute;mso-position-vertical-relative:text" stroked="t">
            <v:imagedata r:id="rId154" o:title=""/>
            <w10:wrap type="square"/>
          </v:shape>
        </w:pict>
      </w:r>
    </w:p>
    <w:p w14:paraId="24973338" w14:textId="77777777" w:rsidR="00314759" w:rsidRPr="006E0A25" w:rsidRDefault="00314759" w:rsidP="00314759">
      <w:pPr>
        <w:ind w:left="-567"/>
        <w:rPr>
          <w:rFonts w:ascii="Arquitecta" w:hAnsi="Arquitecta"/>
          <w:b/>
        </w:rPr>
      </w:pPr>
    </w:p>
    <w:p w14:paraId="5794B260" w14:textId="77777777" w:rsidR="00314759" w:rsidRPr="006E0A25" w:rsidRDefault="00314759" w:rsidP="00314759">
      <w:pPr>
        <w:ind w:left="-567"/>
        <w:rPr>
          <w:rFonts w:ascii="Arquitecta" w:hAnsi="Arquitecta"/>
          <w:b/>
        </w:rPr>
      </w:pPr>
    </w:p>
    <w:p w14:paraId="7E8BEE34" w14:textId="77777777" w:rsidR="00314759" w:rsidRPr="006E0A25" w:rsidRDefault="00314759" w:rsidP="00314759">
      <w:pPr>
        <w:ind w:left="-567"/>
        <w:rPr>
          <w:rFonts w:ascii="Arquitecta" w:hAnsi="Arquitecta"/>
          <w:b/>
        </w:rPr>
      </w:pPr>
    </w:p>
    <w:p w14:paraId="593E3F38" w14:textId="77777777" w:rsidR="00314759" w:rsidRPr="006E0A25" w:rsidRDefault="00314759" w:rsidP="00314759">
      <w:pPr>
        <w:ind w:left="-567"/>
        <w:rPr>
          <w:rFonts w:ascii="Arquitecta" w:hAnsi="Arquitecta"/>
          <w:b/>
        </w:rPr>
      </w:pPr>
    </w:p>
    <w:p w14:paraId="440C2AC6" w14:textId="77777777" w:rsidR="00314759" w:rsidRPr="006E0A25" w:rsidRDefault="00314759" w:rsidP="00314759">
      <w:pPr>
        <w:ind w:left="-567"/>
        <w:rPr>
          <w:rFonts w:ascii="Arquitecta" w:hAnsi="Arquitecta"/>
          <w:b/>
        </w:rPr>
      </w:pPr>
    </w:p>
    <w:p w14:paraId="21D1C932" w14:textId="77777777" w:rsidR="00314759" w:rsidRPr="006E0A25" w:rsidRDefault="00314759" w:rsidP="00314759">
      <w:pPr>
        <w:ind w:left="-567"/>
        <w:rPr>
          <w:rFonts w:ascii="Arquitecta" w:hAnsi="Arquitecta"/>
          <w:b/>
        </w:rPr>
      </w:pPr>
    </w:p>
    <w:p w14:paraId="08203FC9" w14:textId="77777777" w:rsidR="00314759" w:rsidRPr="00C408CF" w:rsidRDefault="00314759" w:rsidP="00314759">
      <w:pPr>
        <w:ind w:left="-567"/>
        <w:rPr>
          <w:rFonts w:ascii="Arquitecta" w:hAnsi="Arquitecta"/>
          <w:b/>
          <w:sz w:val="20"/>
          <w:szCs w:val="20"/>
        </w:rPr>
      </w:pPr>
      <w:r w:rsidRPr="00C408CF">
        <w:rPr>
          <w:rFonts w:ascii="Arquitecta" w:hAnsi="Arquitecta"/>
          <w:b/>
          <w:sz w:val="20"/>
          <w:szCs w:val="20"/>
        </w:rPr>
        <w:t>Figure 8.4.2.10c - Câblage et équipement auxiliaire pour les concours</w:t>
      </w:r>
    </w:p>
    <w:p w14:paraId="583BB379"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 xml:space="preserve">M Regard avec points de connexion pour câblage permanent nécessaire </w:t>
      </w:r>
    </w:p>
    <w:p w14:paraId="0560FE4E"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pour les courses et les concours</w:t>
      </w:r>
    </w:p>
    <w:p w14:paraId="7508A58A"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 xml:space="preserve">1 Tachymètre pour mesurage des distances et contrôle de la hauteur </w:t>
      </w:r>
    </w:p>
    <w:p w14:paraId="67C3899B"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pour saut en hauteur et saut à la perche</w:t>
      </w:r>
    </w:p>
    <w:p w14:paraId="5382DD7E"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2 Horloge de décompte du temps (horloge de concentration)</w:t>
      </w:r>
    </w:p>
    <w:p w14:paraId="5E7810F9"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3 Panneau d'affichage avec ordinateur</w:t>
      </w:r>
    </w:p>
    <w:p w14:paraId="3F30175E"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4 Salle de contrôle, centrale de traitement des données</w:t>
      </w:r>
    </w:p>
    <w:p w14:paraId="32FD551B"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5 Sortie vers panneau d'affichage et télévision</w:t>
      </w:r>
    </w:p>
    <w:p w14:paraId="3BB6AC20" w14:textId="77777777" w:rsidR="00314759" w:rsidRPr="00C408CF" w:rsidRDefault="00314759" w:rsidP="00314759">
      <w:pPr>
        <w:ind w:left="-567"/>
        <w:rPr>
          <w:rFonts w:ascii="Arquitecta" w:hAnsi="Arquitecta"/>
          <w:sz w:val="20"/>
          <w:szCs w:val="20"/>
        </w:rPr>
      </w:pPr>
      <w:r w:rsidRPr="00C408CF">
        <w:rPr>
          <w:rFonts w:ascii="Arquitecta" w:hAnsi="Arquitecta"/>
          <w:sz w:val="20"/>
          <w:szCs w:val="20"/>
        </w:rPr>
        <w:t>6 Sortie vers centrale de traitement des données (uniquement pour les compétitions de première importance)</w:t>
      </w:r>
    </w:p>
    <w:p w14:paraId="1F7AA5EB" w14:textId="77777777" w:rsidR="00314759" w:rsidRPr="006E0A25" w:rsidRDefault="00314759" w:rsidP="00314759">
      <w:pPr>
        <w:pStyle w:val="Bodytext1"/>
        <w:spacing w:line="240" w:lineRule="auto"/>
        <w:jc w:val="both"/>
        <w:rPr>
          <w:rFonts w:ascii="Arquitecta" w:hAnsi="Arquitecta"/>
          <w:lang w:val="fr-FR"/>
        </w:rPr>
      </w:pPr>
    </w:p>
    <w:p w14:paraId="3F3BE510" w14:textId="2217A37A"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8.4.3 </w:t>
      </w:r>
      <w:r w:rsidR="009A4150">
        <w:rPr>
          <w:rFonts w:ascii="Arquitecta" w:hAnsi="Arquitecta"/>
          <w:sz w:val="24"/>
          <w:szCs w:val="24"/>
        </w:rPr>
        <w:t>I</w:t>
      </w:r>
      <w:r w:rsidRPr="006E0A25">
        <w:rPr>
          <w:rFonts w:ascii="Arquitecta" w:hAnsi="Arquitecta"/>
          <w:sz w:val="24"/>
          <w:szCs w:val="24"/>
        </w:rPr>
        <w:t>nstallations techniques de la halle</w:t>
      </w:r>
    </w:p>
    <w:p w14:paraId="77CF7598" w14:textId="77777777" w:rsidR="00314759" w:rsidRPr="006E0A25" w:rsidRDefault="00314759" w:rsidP="00314759">
      <w:pPr>
        <w:tabs>
          <w:tab w:val="left" w:pos="453"/>
        </w:tabs>
        <w:jc w:val="both"/>
        <w:rPr>
          <w:rStyle w:val="Corpsdetexte21"/>
          <w:rFonts w:ascii="Arquitecta" w:hAnsi="Arquitecta"/>
          <w:b w:val="0"/>
        </w:rPr>
      </w:pPr>
    </w:p>
    <w:p w14:paraId="6CDF3FCD" w14:textId="77777777" w:rsidR="00314759" w:rsidRPr="006E0A25" w:rsidRDefault="00314759" w:rsidP="00314759">
      <w:pPr>
        <w:tabs>
          <w:tab w:val="left" w:pos="453"/>
        </w:tabs>
        <w:jc w:val="both"/>
        <w:rPr>
          <w:rStyle w:val="Corpsdetexte21"/>
          <w:rFonts w:ascii="Arquitecta" w:hAnsi="Arquitecta"/>
        </w:rPr>
      </w:pPr>
      <w:r w:rsidRPr="006E0A25">
        <w:rPr>
          <w:rStyle w:val="Corpsdetexte21"/>
          <w:rFonts w:ascii="Arquitecta" w:hAnsi="Arquitecta"/>
        </w:rPr>
        <w:tab/>
        <w:t>8.4.3.1 Systèmes de chauffage, de ventilation, d'air conditionné, de climatisation (HVAC)</w:t>
      </w:r>
    </w:p>
    <w:p w14:paraId="4B9F97C7" w14:textId="77777777" w:rsidR="00314759" w:rsidRPr="006E0A25" w:rsidRDefault="00314759" w:rsidP="00314759">
      <w:pPr>
        <w:tabs>
          <w:tab w:val="left" w:pos="453"/>
        </w:tabs>
        <w:jc w:val="both"/>
        <w:rPr>
          <w:rStyle w:val="Corpsdetexte21"/>
          <w:rFonts w:ascii="Arquitecta" w:hAnsi="Arquitecta"/>
          <w:b w:val="0"/>
        </w:rPr>
      </w:pPr>
    </w:p>
    <w:p w14:paraId="448E9452" w14:textId="77777777" w:rsidR="00314759" w:rsidRPr="006E0A25" w:rsidRDefault="00314759" w:rsidP="00314759">
      <w:pPr>
        <w:tabs>
          <w:tab w:val="left" w:pos="453"/>
        </w:tabs>
        <w:jc w:val="both"/>
        <w:rPr>
          <w:rFonts w:ascii="Arquitecta" w:hAnsi="Arquitecta"/>
        </w:rPr>
      </w:pPr>
      <w:r w:rsidRPr="006E0A25">
        <w:rPr>
          <w:rStyle w:val="Corpsdetexte21"/>
          <w:rFonts w:ascii="Arquitecta" w:hAnsi="Arquitecta"/>
        </w:rPr>
        <w:tab/>
      </w:r>
      <w:r w:rsidRPr="006E0A25">
        <w:rPr>
          <w:rFonts w:ascii="Arquitecta" w:hAnsi="Arquitecta"/>
        </w:rPr>
        <w:t>Dans les zones climatiques froides et modérées, les salles d'athlétisme doivent être chauffées. Des panneaux chauffants, des systèmes de radiation infra-rouge et des ventilo-convecteurs (ventilation mécanique réversible) ou toute combinaison de ces systèmes peuvent être utilisés.</w:t>
      </w:r>
    </w:p>
    <w:p w14:paraId="2CDCDE43" w14:textId="77777777" w:rsidR="00314759" w:rsidRPr="006E0A25" w:rsidRDefault="00314759" w:rsidP="00314759">
      <w:pPr>
        <w:tabs>
          <w:tab w:val="left" w:pos="453"/>
        </w:tabs>
        <w:jc w:val="both"/>
        <w:rPr>
          <w:rFonts w:ascii="Arquitecta" w:hAnsi="Arquitecta"/>
        </w:rPr>
      </w:pPr>
    </w:p>
    <w:p w14:paraId="30478D54" w14:textId="77777777" w:rsidR="00314759" w:rsidRPr="006E0A25" w:rsidRDefault="00314759" w:rsidP="00314759">
      <w:pPr>
        <w:tabs>
          <w:tab w:val="left" w:pos="453"/>
        </w:tabs>
        <w:jc w:val="both"/>
        <w:rPr>
          <w:rFonts w:ascii="Arquitecta" w:hAnsi="Arquitecta"/>
        </w:rPr>
      </w:pPr>
      <w:r w:rsidRPr="006E0A25">
        <w:rPr>
          <w:rFonts w:ascii="Arquitecta" w:hAnsi="Arquitecta"/>
        </w:rPr>
        <w:tab/>
        <w:t>Le système de chauffage doit être adéquat pour assurer les températures ambiantes présentées dans le tableau 8.4.3.1.</w:t>
      </w:r>
    </w:p>
    <w:p w14:paraId="440592F3" w14:textId="77777777" w:rsidR="00314759" w:rsidRPr="006E0A25" w:rsidRDefault="00314759" w:rsidP="00314759">
      <w:pPr>
        <w:tabs>
          <w:tab w:val="left" w:pos="453"/>
        </w:tabs>
        <w:jc w:val="both"/>
        <w:rPr>
          <w:rFonts w:ascii="Arquitecta" w:hAnsi="Arquitecta"/>
        </w:rPr>
      </w:pPr>
    </w:p>
    <w:tbl>
      <w:tblPr>
        <w:tblW w:w="0" w:type="auto"/>
        <w:tblInd w:w="1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165"/>
      </w:tblGrid>
      <w:tr w:rsidR="00314759" w:rsidRPr="006E0A25" w14:paraId="1677F5C1" w14:textId="77777777" w:rsidTr="00314759">
        <w:tc>
          <w:tcPr>
            <w:tcW w:w="4606" w:type="dxa"/>
          </w:tcPr>
          <w:p w14:paraId="24E36067" w14:textId="77777777" w:rsidR="00314759" w:rsidRPr="006E0A25" w:rsidRDefault="00314759" w:rsidP="00314759">
            <w:pPr>
              <w:rPr>
                <w:rFonts w:ascii="Arquitecta" w:hAnsi="Arquitecta"/>
              </w:rPr>
            </w:pPr>
            <w:r w:rsidRPr="006E0A25">
              <w:rPr>
                <w:rFonts w:ascii="Arquitecta" w:hAnsi="Arquitecta"/>
              </w:rPr>
              <w:t>SALLES</w:t>
            </w:r>
          </w:p>
        </w:tc>
        <w:tc>
          <w:tcPr>
            <w:tcW w:w="2165" w:type="dxa"/>
          </w:tcPr>
          <w:p w14:paraId="41F60704" w14:textId="77777777" w:rsidR="00314759" w:rsidRPr="006E0A25" w:rsidRDefault="00314759" w:rsidP="00314759">
            <w:pPr>
              <w:rPr>
                <w:rFonts w:ascii="Arquitecta" w:hAnsi="Arquitecta"/>
              </w:rPr>
            </w:pPr>
            <w:r w:rsidRPr="006E0A25">
              <w:rPr>
                <w:rFonts w:ascii="Arquitecta" w:hAnsi="Arquitecta"/>
              </w:rPr>
              <w:t>Température en °c</w:t>
            </w:r>
          </w:p>
        </w:tc>
      </w:tr>
      <w:tr w:rsidR="00314759" w:rsidRPr="006E0A25" w14:paraId="290513F4" w14:textId="77777777" w:rsidTr="00314759">
        <w:tc>
          <w:tcPr>
            <w:tcW w:w="4606" w:type="dxa"/>
          </w:tcPr>
          <w:p w14:paraId="131BA3AA" w14:textId="77777777" w:rsidR="00314759" w:rsidRPr="006E0A25" w:rsidRDefault="00314759" w:rsidP="00314759">
            <w:pPr>
              <w:rPr>
                <w:rFonts w:ascii="Arquitecta" w:hAnsi="Arquitecta"/>
              </w:rPr>
            </w:pPr>
            <w:r w:rsidRPr="006E0A25">
              <w:rPr>
                <w:rFonts w:ascii="Arquitecta" w:hAnsi="Arquitecta"/>
              </w:rPr>
              <w:t>Salle d'athlétisme</w:t>
            </w:r>
          </w:p>
        </w:tc>
        <w:tc>
          <w:tcPr>
            <w:tcW w:w="2165" w:type="dxa"/>
            <w:vAlign w:val="center"/>
          </w:tcPr>
          <w:p w14:paraId="26626D3A" w14:textId="77777777" w:rsidR="00314759" w:rsidRPr="006E0A25" w:rsidRDefault="00314759" w:rsidP="00314759">
            <w:pPr>
              <w:jc w:val="center"/>
              <w:rPr>
                <w:rFonts w:ascii="Arquitecta" w:hAnsi="Arquitecta"/>
              </w:rPr>
            </w:pPr>
            <w:r w:rsidRPr="006E0A25">
              <w:rPr>
                <w:rFonts w:ascii="Arquitecta" w:hAnsi="Arquitecta"/>
              </w:rPr>
              <w:t>16 à 18 °</w:t>
            </w:r>
          </w:p>
        </w:tc>
      </w:tr>
      <w:tr w:rsidR="00314759" w:rsidRPr="006E0A25" w14:paraId="6DE13BF6" w14:textId="77777777" w:rsidTr="00314759">
        <w:tc>
          <w:tcPr>
            <w:tcW w:w="4606" w:type="dxa"/>
          </w:tcPr>
          <w:p w14:paraId="42DB2EDD" w14:textId="77777777" w:rsidR="00314759" w:rsidRPr="006E0A25" w:rsidRDefault="00314759" w:rsidP="00314759">
            <w:pPr>
              <w:rPr>
                <w:rFonts w:ascii="Arquitecta" w:hAnsi="Arquitecta"/>
              </w:rPr>
            </w:pPr>
            <w:r w:rsidRPr="006E0A25">
              <w:rPr>
                <w:rFonts w:ascii="Arquitecta" w:hAnsi="Arquitecta"/>
              </w:rPr>
              <w:t>Vestiaires</w:t>
            </w:r>
          </w:p>
        </w:tc>
        <w:tc>
          <w:tcPr>
            <w:tcW w:w="2165" w:type="dxa"/>
            <w:vAlign w:val="center"/>
          </w:tcPr>
          <w:p w14:paraId="6DA1A91A" w14:textId="77777777" w:rsidR="00314759" w:rsidRPr="006E0A25" w:rsidRDefault="00314759" w:rsidP="00314759">
            <w:pPr>
              <w:jc w:val="center"/>
              <w:rPr>
                <w:rFonts w:ascii="Arquitecta" w:hAnsi="Arquitecta"/>
              </w:rPr>
            </w:pPr>
            <w:r w:rsidRPr="006E0A25">
              <w:rPr>
                <w:rFonts w:ascii="Arquitecta" w:hAnsi="Arquitecta"/>
              </w:rPr>
              <w:t>22 °</w:t>
            </w:r>
          </w:p>
        </w:tc>
      </w:tr>
      <w:tr w:rsidR="00314759" w:rsidRPr="006E0A25" w14:paraId="349342F0" w14:textId="77777777" w:rsidTr="00314759">
        <w:tc>
          <w:tcPr>
            <w:tcW w:w="4606" w:type="dxa"/>
          </w:tcPr>
          <w:p w14:paraId="74C62D65" w14:textId="77777777" w:rsidR="00314759" w:rsidRPr="006E0A25" w:rsidRDefault="00314759" w:rsidP="00314759">
            <w:pPr>
              <w:rPr>
                <w:rFonts w:ascii="Arquitecta" w:hAnsi="Arquitecta"/>
              </w:rPr>
            </w:pPr>
            <w:r w:rsidRPr="006E0A25">
              <w:rPr>
                <w:rFonts w:ascii="Arquitecta" w:hAnsi="Arquitecta"/>
              </w:rPr>
              <w:t>Douches – toilettes</w:t>
            </w:r>
          </w:p>
        </w:tc>
        <w:tc>
          <w:tcPr>
            <w:tcW w:w="2165" w:type="dxa"/>
            <w:vAlign w:val="center"/>
          </w:tcPr>
          <w:p w14:paraId="71C88495" w14:textId="77777777" w:rsidR="00314759" w:rsidRPr="006E0A25" w:rsidRDefault="00314759" w:rsidP="00314759">
            <w:pPr>
              <w:jc w:val="center"/>
              <w:rPr>
                <w:rFonts w:ascii="Arquitecta" w:hAnsi="Arquitecta"/>
              </w:rPr>
            </w:pPr>
            <w:r w:rsidRPr="006E0A25">
              <w:rPr>
                <w:rFonts w:ascii="Arquitecta" w:hAnsi="Arquitecta"/>
              </w:rPr>
              <w:t>24 °</w:t>
            </w:r>
          </w:p>
        </w:tc>
      </w:tr>
      <w:tr w:rsidR="00314759" w:rsidRPr="006E0A25" w14:paraId="086EE88E" w14:textId="77777777" w:rsidTr="00314759">
        <w:tc>
          <w:tcPr>
            <w:tcW w:w="4606" w:type="dxa"/>
          </w:tcPr>
          <w:p w14:paraId="107BBFF1" w14:textId="77777777" w:rsidR="00314759" w:rsidRPr="006E0A25" w:rsidRDefault="00314759" w:rsidP="00314759">
            <w:pPr>
              <w:rPr>
                <w:rFonts w:ascii="Arquitecta" w:hAnsi="Arquitecta"/>
              </w:rPr>
            </w:pPr>
            <w:r w:rsidRPr="006E0A25">
              <w:rPr>
                <w:rFonts w:ascii="Arquitecta" w:hAnsi="Arquitecta"/>
              </w:rPr>
              <w:t>Salle de massage</w:t>
            </w:r>
          </w:p>
        </w:tc>
        <w:tc>
          <w:tcPr>
            <w:tcW w:w="2165" w:type="dxa"/>
            <w:vAlign w:val="center"/>
          </w:tcPr>
          <w:p w14:paraId="767F305A" w14:textId="77777777" w:rsidR="00314759" w:rsidRPr="006E0A25" w:rsidRDefault="00314759" w:rsidP="00314759">
            <w:pPr>
              <w:jc w:val="center"/>
              <w:rPr>
                <w:rFonts w:ascii="Arquitecta" w:hAnsi="Arquitecta"/>
              </w:rPr>
            </w:pPr>
            <w:r w:rsidRPr="006E0A25">
              <w:rPr>
                <w:rFonts w:ascii="Arquitecta" w:hAnsi="Arquitecta"/>
              </w:rPr>
              <w:t>24 °</w:t>
            </w:r>
          </w:p>
        </w:tc>
      </w:tr>
      <w:tr w:rsidR="00314759" w:rsidRPr="006E0A25" w14:paraId="61F9CA39" w14:textId="77777777" w:rsidTr="00314759">
        <w:tc>
          <w:tcPr>
            <w:tcW w:w="4606" w:type="dxa"/>
          </w:tcPr>
          <w:p w14:paraId="21DC4CCE" w14:textId="77777777" w:rsidR="00314759" w:rsidRPr="006E0A25" w:rsidRDefault="00314759" w:rsidP="00314759">
            <w:pPr>
              <w:rPr>
                <w:rFonts w:ascii="Arquitecta" w:hAnsi="Arquitecta"/>
              </w:rPr>
            </w:pPr>
            <w:r w:rsidRPr="006E0A25">
              <w:rPr>
                <w:rFonts w:ascii="Arquitecta" w:hAnsi="Arquitecta"/>
              </w:rPr>
              <w:t>Service médical – contrôle antidopage</w:t>
            </w:r>
          </w:p>
        </w:tc>
        <w:tc>
          <w:tcPr>
            <w:tcW w:w="2165" w:type="dxa"/>
            <w:vAlign w:val="center"/>
          </w:tcPr>
          <w:p w14:paraId="1B7B3DAD" w14:textId="77777777" w:rsidR="00314759" w:rsidRPr="006E0A25" w:rsidRDefault="00314759" w:rsidP="00314759">
            <w:pPr>
              <w:jc w:val="center"/>
              <w:rPr>
                <w:rFonts w:ascii="Arquitecta" w:hAnsi="Arquitecta"/>
              </w:rPr>
            </w:pPr>
            <w:r w:rsidRPr="006E0A25">
              <w:rPr>
                <w:rFonts w:ascii="Arquitecta" w:hAnsi="Arquitecta"/>
              </w:rPr>
              <w:t>22 °</w:t>
            </w:r>
          </w:p>
        </w:tc>
      </w:tr>
      <w:tr w:rsidR="00314759" w:rsidRPr="006E0A25" w14:paraId="6053C4A7" w14:textId="77777777" w:rsidTr="00314759">
        <w:tc>
          <w:tcPr>
            <w:tcW w:w="4606" w:type="dxa"/>
          </w:tcPr>
          <w:p w14:paraId="46CFC546" w14:textId="77777777" w:rsidR="00314759" w:rsidRPr="006E0A25" w:rsidRDefault="00314759" w:rsidP="00314759">
            <w:pPr>
              <w:rPr>
                <w:rFonts w:ascii="Arquitecta" w:hAnsi="Arquitecta"/>
              </w:rPr>
            </w:pPr>
            <w:r w:rsidRPr="006E0A25">
              <w:rPr>
                <w:rFonts w:ascii="Arquitecta" w:hAnsi="Arquitecta"/>
              </w:rPr>
              <w:t>Prévention contre le sur refroidissement</w:t>
            </w:r>
          </w:p>
        </w:tc>
        <w:tc>
          <w:tcPr>
            <w:tcW w:w="2165" w:type="dxa"/>
            <w:vAlign w:val="center"/>
          </w:tcPr>
          <w:p w14:paraId="2BCFDCBB" w14:textId="77777777" w:rsidR="00314759" w:rsidRPr="006E0A25" w:rsidRDefault="00314759" w:rsidP="00314759">
            <w:pPr>
              <w:jc w:val="center"/>
              <w:rPr>
                <w:rFonts w:ascii="Arquitecta" w:hAnsi="Arquitecta"/>
              </w:rPr>
            </w:pPr>
            <w:r w:rsidRPr="006E0A25">
              <w:rPr>
                <w:rFonts w:ascii="Arquitecta" w:hAnsi="Arquitecta"/>
              </w:rPr>
              <w:t>8 °</w:t>
            </w:r>
          </w:p>
        </w:tc>
      </w:tr>
      <w:tr w:rsidR="00314759" w:rsidRPr="006E0A25" w14:paraId="31E32335" w14:textId="77777777" w:rsidTr="00314759">
        <w:tc>
          <w:tcPr>
            <w:tcW w:w="4606" w:type="dxa"/>
          </w:tcPr>
          <w:p w14:paraId="08AC28E4" w14:textId="77777777" w:rsidR="00314759" w:rsidRPr="006E0A25" w:rsidRDefault="00314759" w:rsidP="00314759">
            <w:pPr>
              <w:rPr>
                <w:rFonts w:ascii="Arquitecta" w:hAnsi="Arquitecta"/>
              </w:rPr>
            </w:pPr>
            <w:r w:rsidRPr="006E0A25">
              <w:rPr>
                <w:rFonts w:ascii="Arquitecta" w:hAnsi="Arquitecta"/>
              </w:rPr>
              <w:t>Salle d'échauffement ou d'entrainement</w:t>
            </w:r>
          </w:p>
        </w:tc>
        <w:tc>
          <w:tcPr>
            <w:tcW w:w="2165" w:type="dxa"/>
            <w:vAlign w:val="center"/>
          </w:tcPr>
          <w:p w14:paraId="4FA96DB9" w14:textId="77777777" w:rsidR="00314759" w:rsidRPr="006E0A25" w:rsidRDefault="00314759" w:rsidP="00314759">
            <w:pPr>
              <w:jc w:val="center"/>
              <w:rPr>
                <w:rFonts w:ascii="Arquitecta" w:hAnsi="Arquitecta"/>
              </w:rPr>
            </w:pPr>
            <w:r w:rsidRPr="006E0A25">
              <w:rPr>
                <w:rFonts w:ascii="Arquitecta" w:hAnsi="Arquitecta"/>
              </w:rPr>
              <w:t>12 à 16 °</w:t>
            </w:r>
          </w:p>
        </w:tc>
      </w:tr>
    </w:tbl>
    <w:p w14:paraId="71CA694A" w14:textId="77777777" w:rsidR="00314759" w:rsidRPr="006E0A25" w:rsidRDefault="00314759" w:rsidP="00314759">
      <w:pPr>
        <w:rPr>
          <w:rFonts w:ascii="Arquitecta" w:hAnsi="Arquitecta"/>
        </w:rPr>
      </w:pPr>
    </w:p>
    <w:p w14:paraId="7D362F32" w14:textId="77777777" w:rsidR="00314759" w:rsidRPr="00C408CF" w:rsidRDefault="00314759" w:rsidP="00314759">
      <w:pPr>
        <w:ind w:left="720" w:firstLine="720"/>
        <w:rPr>
          <w:rFonts w:ascii="Arquitecta" w:hAnsi="Arquitecta"/>
          <w:b/>
          <w:bCs/>
          <w:color w:val="000000"/>
          <w:sz w:val="20"/>
          <w:szCs w:val="20"/>
        </w:rPr>
      </w:pPr>
      <w:r w:rsidRPr="00C408CF">
        <w:rPr>
          <w:rFonts w:ascii="Arquitecta" w:hAnsi="Arquitecta"/>
          <w:b/>
          <w:bCs/>
          <w:color w:val="000000"/>
          <w:sz w:val="20"/>
          <w:szCs w:val="20"/>
        </w:rPr>
        <w:t>Tableau 8.4.3.1 - Températures des salles, valeurs de calcul caloriques</w:t>
      </w:r>
    </w:p>
    <w:p w14:paraId="5AE3B2E6" w14:textId="77777777" w:rsidR="00314759" w:rsidRPr="006E0A25" w:rsidRDefault="00314759" w:rsidP="00314759">
      <w:pPr>
        <w:tabs>
          <w:tab w:val="left" w:pos="453"/>
        </w:tabs>
        <w:jc w:val="both"/>
        <w:rPr>
          <w:rFonts w:ascii="Arquitecta" w:hAnsi="Arquitecta"/>
        </w:rPr>
      </w:pPr>
    </w:p>
    <w:p w14:paraId="470A3D49" w14:textId="657354F6" w:rsidR="00314759" w:rsidRPr="006E0A25" w:rsidRDefault="00314759" w:rsidP="00314759">
      <w:pPr>
        <w:tabs>
          <w:tab w:val="left" w:pos="453"/>
        </w:tabs>
        <w:jc w:val="both"/>
        <w:rPr>
          <w:rFonts w:ascii="Arquitecta" w:hAnsi="Arquitecta"/>
        </w:rPr>
      </w:pPr>
      <w:r w:rsidRPr="006E0A25">
        <w:rPr>
          <w:rFonts w:ascii="Arquitecta" w:hAnsi="Arquitecta"/>
        </w:rPr>
        <w:tab/>
        <w:t xml:space="preserve">Une ventilation naturelle est indispensable dans tous les types de salles pendant les longues périodes de </w:t>
      </w:r>
      <w:r w:rsidR="00C408CF" w:rsidRPr="006E0A25">
        <w:rPr>
          <w:rFonts w:ascii="Arquitecta" w:hAnsi="Arquitecta"/>
        </w:rPr>
        <w:t>non-utilisation</w:t>
      </w:r>
      <w:r w:rsidRPr="006E0A25">
        <w:rPr>
          <w:rFonts w:ascii="Arquitecta" w:hAnsi="Arquitecta"/>
        </w:rPr>
        <w:t xml:space="preserve"> et en cas de panne éventuelle, tout particulièrement, en cas d'incendie. </w:t>
      </w:r>
    </w:p>
    <w:p w14:paraId="5377A5F9" w14:textId="148F3DC2" w:rsidR="00314759" w:rsidRPr="006E0A25" w:rsidRDefault="00314759" w:rsidP="00314759">
      <w:pPr>
        <w:tabs>
          <w:tab w:val="left" w:pos="453"/>
        </w:tabs>
        <w:jc w:val="both"/>
        <w:rPr>
          <w:rFonts w:ascii="Arquitecta" w:hAnsi="Arquitecta"/>
        </w:rPr>
      </w:pPr>
      <w:r w:rsidRPr="006E0A25">
        <w:rPr>
          <w:rFonts w:ascii="Arquitecta" w:hAnsi="Arquitecta"/>
        </w:rPr>
        <w:tab/>
        <w:t>Les salles dépassant 1000m</w:t>
      </w:r>
      <w:r w:rsidRPr="006E0A25">
        <w:rPr>
          <w:rFonts w:ascii="Arquitecta" w:hAnsi="Arquitecta"/>
          <w:vertAlign w:val="superscript"/>
        </w:rPr>
        <w:t>2</w:t>
      </w:r>
      <w:r w:rsidRPr="006E0A25">
        <w:rPr>
          <w:rFonts w:ascii="Arquitecta" w:hAnsi="Arquitecta"/>
        </w:rPr>
        <w:t xml:space="preserve"> avec tribunes (d'une capacité minimale de 500 places assises) seront concernées par la ventilation mécanique. </w:t>
      </w:r>
    </w:p>
    <w:p w14:paraId="68857650" w14:textId="5640ED87" w:rsidR="00314759" w:rsidRPr="006E0A25" w:rsidRDefault="00314759" w:rsidP="00314759">
      <w:pPr>
        <w:tabs>
          <w:tab w:val="left" w:pos="453"/>
        </w:tabs>
        <w:jc w:val="both"/>
        <w:rPr>
          <w:rFonts w:ascii="Arquitecta" w:hAnsi="Arquitecta"/>
        </w:rPr>
      </w:pPr>
      <w:r w:rsidRPr="006E0A25">
        <w:rPr>
          <w:rFonts w:ascii="Arquitecta" w:hAnsi="Arquitecta"/>
        </w:rPr>
        <w:tab/>
        <w:t xml:space="preserve">Dans les salles sportives plus petites, des prises d'air à 2,5m au minimum au-dessus du sol avec en dessous des bouches de ventilation juste au-dessus du sol sont suffisantes. </w:t>
      </w:r>
    </w:p>
    <w:p w14:paraId="4819F9FC" w14:textId="13E53AC6" w:rsidR="00314759" w:rsidRPr="00C408CF" w:rsidRDefault="00314759" w:rsidP="00C408CF">
      <w:pPr>
        <w:tabs>
          <w:tab w:val="left" w:pos="453"/>
        </w:tabs>
        <w:jc w:val="both"/>
        <w:rPr>
          <w:rFonts w:ascii="Arquitecta" w:hAnsi="Arquitecta"/>
          <w:color w:val="0432FF"/>
        </w:rPr>
      </w:pPr>
      <w:r w:rsidRPr="006E0A25">
        <w:rPr>
          <w:rFonts w:ascii="Arquitecta" w:hAnsi="Arquitecta"/>
        </w:rPr>
        <w:tab/>
        <w:t>Les besoins minima sont de 30m</w:t>
      </w:r>
      <w:r w:rsidRPr="006E0A25">
        <w:rPr>
          <w:rFonts w:ascii="Arquitecta" w:hAnsi="Arquitecta"/>
          <w:vertAlign w:val="superscript"/>
        </w:rPr>
        <w:t>3</w:t>
      </w:r>
      <w:r w:rsidRPr="006E0A25">
        <w:rPr>
          <w:rFonts w:ascii="Arquitecta" w:hAnsi="Arquitecta"/>
        </w:rPr>
        <w:t xml:space="preserve"> d'air frais/heure/athlète, si au moins 35 athlètes sont présents simultanément dans la salle, et de 20m</w:t>
      </w:r>
      <w:r w:rsidRPr="006E0A25">
        <w:rPr>
          <w:rFonts w:ascii="Arquitecta" w:hAnsi="Arquitecta"/>
          <w:vertAlign w:val="superscript"/>
        </w:rPr>
        <w:t>3</w:t>
      </w:r>
      <w:r w:rsidRPr="006E0A25">
        <w:rPr>
          <w:rFonts w:ascii="Arquitecta" w:hAnsi="Arquitecta"/>
        </w:rPr>
        <w:t xml:space="preserve"> d'air frais/heure/spectateur. </w:t>
      </w:r>
      <w:r w:rsidRPr="006E0A25">
        <w:rPr>
          <w:rFonts w:ascii="Arquitecta" w:hAnsi="Arquitecta"/>
        </w:rPr>
        <w:tab/>
      </w:r>
    </w:p>
    <w:p w14:paraId="0E684443" w14:textId="5C0C728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sz w:val="24"/>
          <w:szCs w:val="24"/>
          <w:lang w:val="fr-FR"/>
        </w:rPr>
        <w:tab/>
        <w:t>Le niveau sonore du système de ventilation dans la salle doit être inférieur à 45dBA.</w:t>
      </w:r>
    </w:p>
    <w:p w14:paraId="510F8359" w14:textId="77777777" w:rsidR="00314759" w:rsidRPr="006E0A25" w:rsidRDefault="00314759" w:rsidP="00314759">
      <w:pPr>
        <w:pStyle w:val="Bodytext1"/>
        <w:spacing w:line="240" w:lineRule="auto"/>
        <w:jc w:val="both"/>
        <w:outlineLvl w:val="0"/>
        <w:rPr>
          <w:rFonts w:ascii="Arquitecta" w:hAnsi="Arquitecta"/>
          <w:color w:val="000000"/>
          <w:sz w:val="24"/>
          <w:szCs w:val="24"/>
          <w:lang w:val="fr-FR"/>
        </w:rPr>
      </w:pPr>
      <w:r w:rsidRPr="006E0A25">
        <w:rPr>
          <w:rFonts w:ascii="Arquitecta" w:hAnsi="Arquitecta"/>
          <w:sz w:val="24"/>
          <w:szCs w:val="24"/>
          <w:lang w:val="fr-FR"/>
        </w:rPr>
        <w:tab/>
        <w:t xml:space="preserve">On veillera à minimiser la poussière dans la halle afin d'assurer la propreté de l'air. La vitesse du flux d'air de la ventilation mécanique doit être contrôlée pour éviter les courants d'air. Dans les zones climatiques chaudes et très chaudes, il faut considérer la climatisation de la salle et éventuellement des pièces de service. </w:t>
      </w:r>
      <w:r w:rsidRPr="006E0A25">
        <w:rPr>
          <w:rFonts w:ascii="Arquitecta" w:hAnsi="Arquitecta"/>
          <w:color w:val="000000"/>
          <w:sz w:val="24"/>
          <w:szCs w:val="24"/>
          <w:lang w:val="fr-FR"/>
        </w:rPr>
        <w:t>Par temps chaud dans les zones tempérées, la ventilation mécanique avec un système de refroidissement peut suffire (ventilo-convecteur).</w:t>
      </w:r>
    </w:p>
    <w:p w14:paraId="5B2ED256" w14:textId="77777777" w:rsidR="00314759" w:rsidRPr="006E0A25" w:rsidRDefault="00314759" w:rsidP="00314759">
      <w:pPr>
        <w:pStyle w:val="Bodytext1"/>
        <w:spacing w:line="240" w:lineRule="auto"/>
        <w:jc w:val="both"/>
        <w:rPr>
          <w:rFonts w:ascii="Arquitecta" w:hAnsi="Arquitecta"/>
          <w:sz w:val="24"/>
          <w:szCs w:val="24"/>
          <w:lang w:val="fr-FR"/>
        </w:rPr>
      </w:pPr>
    </w:p>
    <w:p w14:paraId="2E480163" w14:textId="77777777" w:rsidR="00314759" w:rsidRPr="006E0A25" w:rsidRDefault="00314759" w:rsidP="00314759">
      <w:pPr>
        <w:tabs>
          <w:tab w:val="left" w:pos="453"/>
        </w:tabs>
        <w:jc w:val="both"/>
        <w:rPr>
          <w:rFonts w:ascii="Arquitecta" w:hAnsi="Arquitecta"/>
        </w:rPr>
      </w:pPr>
      <w:r w:rsidRPr="006E0A25">
        <w:rPr>
          <w:rStyle w:val="Corpsdetexte21"/>
          <w:rFonts w:ascii="Arquitecta" w:hAnsi="Arquitecta"/>
        </w:rPr>
        <w:tab/>
        <w:t xml:space="preserve">8.4.3.2 Éclairage </w:t>
      </w:r>
    </w:p>
    <w:p w14:paraId="1B6A0C22" w14:textId="77777777" w:rsidR="00314759" w:rsidRPr="006E0A25" w:rsidRDefault="00314759" w:rsidP="00314759">
      <w:pPr>
        <w:tabs>
          <w:tab w:val="left" w:pos="453"/>
        </w:tabs>
        <w:jc w:val="both"/>
        <w:rPr>
          <w:rFonts w:ascii="Arquitecta" w:hAnsi="Arquitecta"/>
        </w:rPr>
      </w:pPr>
    </w:p>
    <w:p w14:paraId="5AC4F799" w14:textId="653565AC" w:rsidR="00314759" w:rsidRDefault="00314759" w:rsidP="00C408CF">
      <w:pPr>
        <w:tabs>
          <w:tab w:val="left" w:pos="453"/>
        </w:tabs>
        <w:jc w:val="both"/>
        <w:rPr>
          <w:rFonts w:ascii="Arquitecta" w:hAnsi="Arquitecta"/>
        </w:rPr>
      </w:pPr>
      <w:r w:rsidRPr="006E0A25">
        <w:rPr>
          <w:rFonts w:ascii="Arquitecta" w:hAnsi="Arquitecta"/>
        </w:rPr>
        <w:tab/>
        <w:t xml:space="preserve">L'éclairage doit être adéquat pour les enregistrements télévisuels et la photographie d'arrivée, pour les athlètes et pour les spectateurs. Il ne sera pas éblouissant. </w:t>
      </w:r>
    </w:p>
    <w:p w14:paraId="4C8A5B23" w14:textId="77777777" w:rsidR="00C408CF" w:rsidRPr="006E0A25" w:rsidRDefault="00C408CF" w:rsidP="00C408CF">
      <w:pPr>
        <w:tabs>
          <w:tab w:val="left" w:pos="453"/>
        </w:tabs>
        <w:jc w:val="both"/>
        <w:rPr>
          <w:rFonts w:ascii="Arquitecta" w:hAnsi="Arquitecta"/>
        </w:rPr>
      </w:pPr>
    </w:p>
    <w:p w14:paraId="515B99CC" w14:textId="660B93E3"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i/>
          <w:sz w:val="24"/>
          <w:szCs w:val="24"/>
          <w:lang w:val="fr-FR"/>
        </w:rPr>
        <w:t>Éclairage naturel</w:t>
      </w:r>
    </w:p>
    <w:p w14:paraId="4228128F" w14:textId="77777777" w:rsidR="00314759" w:rsidRPr="006E0A25" w:rsidRDefault="00314759" w:rsidP="00314759">
      <w:pPr>
        <w:pStyle w:val="Bodytext1"/>
        <w:spacing w:line="240" w:lineRule="auto"/>
        <w:jc w:val="both"/>
        <w:rPr>
          <w:rFonts w:ascii="Arquitecta" w:hAnsi="Arquitecta"/>
          <w:sz w:val="24"/>
          <w:szCs w:val="24"/>
          <w:lang w:val="fr-FR"/>
        </w:rPr>
      </w:pPr>
    </w:p>
    <w:p w14:paraId="7EE0E6F8" w14:textId="672B7D53"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L'éclairage naturel d'une salle peut prendre la forme de fenêtres dans les murs et/ou de lucarnes. Leur installation doit respecter les exigences de sécurité de la Section 8.4.1 pour les murs et les plafonds. Pour l'athlétisme, un éclairage à la lumière du jour uniforme et non éblouissant n'est possible </w:t>
      </w:r>
      <w:r w:rsidRPr="006E0A25">
        <w:rPr>
          <w:rFonts w:ascii="Arquitecta" w:hAnsi="Arquitecta"/>
          <w:color w:val="000000"/>
          <w:sz w:val="24"/>
          <w:szCs w:val="24"/>
          <w:lang w:val="fr-FR"/>
        </w:rPr>
        <w:t>qu'au moyen</w:t>
      </w:r>
      <w:r w:rsidRPr="006E0A25">
        <w:rPr>
          <w:rFonts w:ascii="Arquitecta" w:hAnsi="Arquitecta"/>
          <w:sz w:val="24"/>
          <w:szCs w:val="24"/>
          <w:lang w:val="fr-FR"/>
        </w:rPr>
        <w:t xml:space="preserve"> de lucarnes. L'exclusion des rayons directs du soleil est possible grâce à des </w:t>
      </w:r>
      <w:r w:rsidRPr="006E0A25">
        <w:rPr>
          <w:rFonts w:ascii="Arquitecta" w:hAnsi="Arquitecta"/>
          <w:color w:val="000000"/>
          <w:sz w:val="24"/>
          <w:szCs w:val="24"/>
          <w:lang w:val="fr-FR"/>
        </w:rPr>
        <w:t xml:space="preserve">brises soleils </w:t>
      </w:r>
      <w:r w:rsidRPr="006E0A25">
        <w:rPr>
          <w:rFonts w:ascii="Arquitecta" w:hAnsi="Arquitecta"/>
          <w:sz w:val="24"/>
          <w:szCs w:val="24"/>
          <w:lang w:val="fr-FR"/>
        </w:rPr>
        <w:t>et à des stores ou à une orientation appropriée des fenêtres.</w:t>
      </w:r>
    </w:p>
    <w:p w14:paraId="1509B80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 xml:space="preserve">De plus, les fenêtres situées sur les murs extérieurs de la salle doivent être protégées des rayons directs du soleil par des stores </w:t>
      </w:r>
      <w:r w:rsidRPr="006E0A25">
        <w:rPr>
          <w:rFonts w:ascii="Arquitecta" w:hAnsi="Arquitecta"/>
          <w:color w:val="000000"/>
          <w:sz w:val="24"/>
          <w:szCs w:val="24"/>
          <w:lang w:val="fr-FR"/>
        </w:rPr>
        <w:t>orientables</w:t>
      </w:r>
      <w:r w:rsidRPr="006E0A25">
        <w:rPr>
          <w:rFonts w:ascii="Arquitecta" w:hAnsi="Arquitecta"/>
          <w:sz w:val="24"/>
          <w:szCs w:val="24"/>
          <w:lang w:val="fr-FR"/>
        </w:rPr>
        <w:t xml:space="preserve">. On prendra également en compte l'ombre due aux murs de maçonnerie ou aux piliers pour assurer une lumière uniforme et régulière.  </w:t>
      </w:r>
    </w:p>
    <w:p w14:paraId="30E48DE0" w14:textId="77777777" w:rsidR="00314759" w:rsidRPr="006E0A25" w:rsidRDefault="00314759" w:rsidP="00314759">
      <w:pPr>
        <w:pStyle w:val="Bodytext1"/>
        <w:spacing w:line="240" w:lineRule="auto"/>
        <w:jc w:val="both"/>
        <w:rPr>
          <w:rFonts w:ascii="Arquitecta" w:hAnsi="Arquitecta"/>
          <w:sz w:val="24"/>
          <w:szCs w:val="24"/>
          <w:lang w:val="fr-FR"/>
        </w:rPr>
      </w:pPr>
    </w:p>
    <w:p w14:paraId="4B2394DA" w14:textId="72D73DE1"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i/>
          <w:sz w:val="24"/>
          <w:szCs w:val="24"/>
          <w:lang w:val="fr-FR"/>
        </w:rPr>
        <w:t>Éclairage artificiel</w:t>
      </w:r>
    </w:p>
    <w:p w14:paraId="2F125E2A" w14:textId="77777777" w:rsidR="00314759" w:rsidRPr="006E0A25" w:rsidRDefault="00314759" w:rsidP="00314759">
      <w:pPr>
        <w:pStyle w:val="Bodytext1"/>
        <w:spacing w:line="240" w:lineRule="auto"/>
        <w:jc w:val="both"/>
        <w:rPr>
          <w:rFonts w:ascii="Arquitecta" w:hAnsi="Arquitecta"/>
          <w:sz w:val="24"/>
          <w:szCs w:val="24"/>
          <w:lang w:val="fr-FR"/>
        </w:rPr>
      </w:pPr>
    </w:p>
    <w:p w14:paraId="6F632F1B" w14:textId="0A73C6ED"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éléments de mobilier fixes et les commutateurs pour l'éclairage artificiel doivent être positionnés et choisis en tenant compte du besoin d'uniformité et de densité de l'éclairage, tout en évitant l'éblouissement. Les lampes à haut facteur de luminosité et à faible intensité de rayonnement (par exemple les lampes fluorescentes) </w:t>
      </w:r>
      <w:r w:rsidRPr="006E0A25">
        <w:rPr>
          <w:rFonts w:ascii="Arquitecta" w:hAnsi="Arquitecta"/>
          <w:color w:val="000000"/>
          <w:sz w:val="24"/>
          <w:szCs w:val="24"/>
          <w:lang w:val="fr-FR"/>
        </w:rPr>
        <w:t>de couleur blanche</w:t>
      </w:r>
      <w:r w:rsidRPr="006E0A25">
        <w:rPr>
          <w:rFonts w:ascii="Arquitecta" w:hAnsi="Arquitecta"/>
          <w:sz w:val="24"/>
          <w:szCs w:val="24"/>
          <w:lang w:val="fr-FR"/>
        </w:rPr>
        <w:t xml:space="preserve"> chaude ou neutre sont particulièrement adaptées. </w:t>
      </w:r>
    </w:p>
    <w:p w14:paraId="3474AC0D" w14:textId="16A3298C"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Une visibilité équilibrée dépend en grande partie du facteur de réflexion des différentes surfaces de la salle. Les valeurs spécifiées ci-dessous sont requises :</w:t>
      </w:r>
    </w:p>
    <w:p w14:paraId="7AF92BB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Plafond</w:t>
      </w:r>
      <w:r w:rsidRPr="006E0A25">
        <w:rPr>
          <w:rFonts w:ascii="Arquitecta" w:hAnsi="Arquitecta"/>
          <w:sz w:val="24"/>
          <w:szCs w:val="24"/>
          <w:lang w:val="fr-FR"/>
        </w:rPr>
        <w:tab/>
      </w:r>
      <w:r w:rsidRPr="006E0A25">
        <w:rPr>
          <w:rFonts w:ascii="Arquitecta" w:hAnsi="Arquitecta"/>
          <w:sz w:val="24"/>
          <w:szCs w:val="24"/>
          <w:lang w:val="fr-FR"/>
        </w:rPr>
        <w:tab/>
        <w:t>70 %</w:t>
      </w:r>
    </w:p>
    <w:p w14:paraId="440EDFC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Murs</w:t>
      </w:r>
      <w:r w:rsidRPr="006E0A25">
        <w:rPr>
          <w:rFonts w:ascii="Arquitecta" w:hAnsi="Arquitecta"/>
          <w:sz w:val="24"/>
          <w:szCs w:val="24"/>
          <w:lang w:val="fr-FR"/>
        </w:rPr>
        <w:tab/>
      </w:r>
      <w:r w:rsidRPr="006E0A25">
        <w:rPr>
          <w:rFonts w:ascii="Arquitecta" w:hAnsi="Arquitecta"/>
          <w:sz w:val="24"/>
          <w:szCs w:val="24"/>
          <w:lang w:val="fr-FR"/>
        </w:rPr>
        <w:tab/>
        <w:t>30 à 60 %</w:t>
      </w:r>
    </w:p>
    <w:p w14:paraId="16AA6839" w14:textId="0C7DA339"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Sol</w:t>
      </w:r>
      <w:r w:rsidRPr="006E0A25">
        <w:rPr>
          <w:rFonts w:ascii="Arquitecta" w:hAnsi="Arquitecta"/>
          <w:sz w:val="24"/>
          <w:szCs w:val="24"/>
          <w:lang w:val="fr-FR"/>
        </w:rPr>
        <w:tab/>
      </w:r>
      <w:r w:rsidRPr="006E0A25">
        <w:rPr>
          <w:rFonts w:ascii="Arquitecta" w:hAnsi="Arquitecta"/>
          <w:sz w:val="24"/>
          <w:szCs w:val="24"/>
          <w:lang w:val="fr-FR"/>
        </w:rPr>
        <w:tab/>
        <w:t>25 %</w:t>
      </w:r>
    </w:p>
    <w:p w14:paraId="226D011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facteurs de réflexion des différentes couleurs et matériaux sont présentés dans les Tableaux 8.4.3.2a et 8.4.3.2b.</w:t>
      </w:r>
    </w:p>
    <w:p w14:paraId="4ACF938A" w14:textId="77777777" w:rsidR="00314759" w:rsidRPr="006E0A25" w:rsidRDefault="00314759" w:rsidP="00314759">
      <w:pPr>
        <w:pStyle w:val="Bodytext1"/>
        <w:spacing w:line="240" w:lineRule="auto"/>
        <w:jc w:val="both"/>
        <w:rPr>
          <w:rFonts w:ascii="Arquitecta" w:hAnsi="Arquitecta"/>
          <w:lang w:val="fr-FR"/>
        </w:rPr>
      </w:pP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14759" w:rsidRPr="006E0A25" w14:paraId="1B7A0EFB" w14:textId="77777777" w:rsidTr="00314759">
        <w:tc>
          <w:tcPr>
            <w:tcW w:w="4606" w:type="dxa"/>
          </w:tcPr>
          <w:p w14:paraId="185BFA37" w14:textId="77777777" w:rsidR="00314759" w:rsidRPr="006E0A25" w:rsidRDefault="00314759" w:rsidP="00314759">
            <w:pPr>
              <w:jc w:val="center"/>
              <w:rPr>
                <w:rFonts w:ascii="Arquitecta" w:hAnsi="Arquitecta"/>
              </w:rPr>
            </w:pPr>
            <w:r w:rsidRPr="006E0A25">
              <w:rPr>
                <w:rFonts w:ascii="Arquitecta" w:hAnsi="Arquitecta"/>
              </w:rPr>
              <w:t>Couleurs</w:t>
            </w:r>
          </w:p>
        </w:tc>
        <w:tc>
          <w:tcPr>
            <w:tcW w:w="4606" w:type="dxa"/>
            <w:vAlign w:val="center"/>
          </w:tcPr>
          <w:p w14:paraId="1B9AC4BC" w14:textId="77777777" w:rsidR="00314759" w:rsidRPr="006E0A25" w:rsidRDefault="00314759" w:rsidP="00314759">
            <w:pPr>
              <w:jc w:val="center"/>
              <w:rPr>
                <w:rFonts w:ascii="Arquitecta" w:hAnsi="Arquitecta"/>
              </w:rPr>
            </w:pPr>
            <w:r w:rsidRPr="006E0A25">
              <w:rPr>
                <w:rFonts w:ascii="Arquitecta" w:hAnsi="Arquitecta"/>
              </w:rPr>
              <w:t>Réflexion</w:t>
            </w:r>
          </w:p>
        </w:tc>
      </w:tr>
      <w:tr w:rsidR="00314759" w:rsidRPr="006E0A25" w14:paraId="0020417F" w14:textId="77777777" w:rsidTr="00314759">
        <w:tc>
          <w:tcPr>
            <w:tcW w:w="4606" w:type="dxa"/>
          </w:tcPr>
          <w:p w14:paraId="349D6CE1" w14:textId="0435F1E0" w:rsidR="00314759" w:rsidRPr="006E0A25" w:rsidRDefault="009A4150" w:rsidP="00314759">
            <w:pPr>
              <w:rPr>
                <w:rFonts w:ascii="Arquitecta" w:hAnsi="Arquitecta"/>
              </w:rPr>
            </w:pPr>
            <w:r>
              <w:rPr>
                <w:rFonts w:ascii="Arquitecta" w:hAnsi="Arquitecta"/>
              </w:rPr>
              <w:t>Jaune</w:t>
            </w:r>
          </w:p>
        </w:tc>
        <w:tc>
          <w:tcPr>
            <w:tcW w:w="4606" w:type="dxa"/>
            <w:vAlign w:val="center"/>
          </w:tcPr>
          <w:p w14:paraId="1666C856" w14:textId="77777777" w:rsidR="00314759" w:rsidRPr="006E0A25" w:rsidRDefault="00314759" w:rsidP="00314759">
            <w:pPr>
              <w:jc w:val="center"/>
              <w:rPr>
                <w:rFonts w:ascii="Arquitecta" w:hAnsi="Arquitecta"/>
              </w:rPr>
            </w:pPr>
            <w:r w:rsidRPr="006E0A25">
              <w:rPr>
                <w:rFonts w:ascii="Arquitecta" w:hAnsi="Arquitecta"/>
              </w:rPr>
              <w:t>0,40 à 0,60</w:t>
            </w:r>
          </w:p>
        </w:tc>
      </w:tr>
      <w:tr w:rsidR="00314759" w:rsidRPr="006E0A25" w14:paraId="537DDB15" w14:textId="77777777" w:rsidTr="00314759">
        <w:tc>
          <w:tcPr>
            <w:tcW w:w="4606" w:type="dxa"/>
          </w:tcPr>
          <w:p w14:paraId="707D45BA" w14:textId="07E16977" w:rsidR="00314759" w:rsidRPr="006E0A25" w:rsidRDefault="009A4150" w:rsidP="00314759">
            <w:pPr>
              <w:rPr>
                <w:rFonts w:ascii="Arquitecta" w:hAnsi="Arquitecta"/>
              </w:rPr>
            </w:pPr>
            <w:r>
              <w:rPr>
                <w:rFonts w:ascii="Arquitecta" w:hAnsi="Arquitecta"/>
              </w:rPr>
              <w:t>Vert</w:t>
            </w:r>
          </w:p>
        </w:tc>
        <w:tc>
          <w:tcPr>
            <w:tcW w:w="4606" w:type="dxa"/>
            <w:vAlign w:val="center"/>
          </w:tcPr>
          <w:p w14:paraId="10E8F14D" w14:textId="77777777" w:rsidR="00314759" w:rsidRPr="006E0A25" w:rsidRDefault="00314759" w:rsidP="00314759">
            <w:pPr>
              <w:jc w:val="center"/>
              <w:rPr>
                <w:rFonts w:ascii="Arquitecta" w:hAnsi="Arquitecta"/>
              </w:rPr>
            </w:pPr>
            <w:r w:rsidRPr="006E0A25">
              <w:rPr>
                <w:rFonts w:ascii="Arquitecta" w:hAnsi="Arquitecta"/>
              </w:rPr>
              <w:t>0,15 à 0,55</w:t>
            </w:r>
          </w:p>
        </w:tc>
      </w:tr>
      <w:tr w:rsidR="00314759" w:rsidRPr="006E0A25" w14:paraId="5AC294DC" w14:textId="77777777" w:rsidTr="00314759">
        <w:tc>
          <w:tcPr>
            <w:tcW w:w="4606" w:type="dxa"/>
          </w:tcPr>
          <w:p w14:paraId="1E4A92BE" w14:textId="77777777" w:rsidR="00314759" w:rsidRPr="006E0A25" w:rsidRDefault="00314759" w:rsidP="00314759">
            <w:pPr>
              <w:rPr>
                <w:rFonts w:ascii="Arquitecta" w:hAnsi="Arquitecta"/>
              </w:rPr>
            </w:pPr>
            <w:r w:rsidRPr="006E0A25">
              <w:rPr>
                <w:rFonts w:ascii="Arquitecta" w:hAnsi="Arquitecta"/>
              </w:rPr>
              <w:t xml:space="preserve">Bleu </w:t>
            </w:r>
          </w:p>
        </w:tc>
        <w:tc>
          <w:tcPr>
            <w:tcW w:w="4606" w:type="dxa"/>
            <w:vAlign w:val="center"/>
          </w:tcPr>
          <w:p w14:paraId="2DEC3BE5" w14:textId="77777777" w:rsidR="00314759" w:rsidRPr="006E0A25" w:rsidRDefault="00314759" w:rsidP="00314759">
            <w:pPr>
              <w:jc w:val="center"/>
              <w:rPr>
                <w:rFonts w:ascii="Arquitecta" w:hAnsi="Arquitecta"/>
              </w:rPr>
            </w:pPr>
            <w:r w:rsidRPr="006E0A25">
              <w:rPr>
                <w:rFonts w:ascii="Arquitecta" w:hAnsi="Arquitecta"/>
              </w:rPr>
              <w:t>0,10 à 0,50</w:t>
            </w:r>
          </w:p>
        </w:tc>
      </w:tr>
      <w:tr w:rsidR="00314759" w:rsidRPr="006E0A25" w14:paraId="1556DFC5" w14:textId="77777777" w:rsidTr="00314759">
        <w:tc>
          <w:tcPr>
            <w:tcW w:w="4606" w:type="dxa"/>
          </w:tcPr>
          <w:p w14:paraId="75D59F80" w14:textId="77777777" w:rsidR="00314759" w:rsidRPr="006E0A25" w:rsidRDefault="00314759" w:rsidP="00314759">
            <w:pPr>
              <w:rPr>
                <w:rFonts w:ascii="Arquitecta" w:hAnsi="Arquitecta"/>
              </w:rPr>
            </w:pPr>
            <w:r w:rsidRPr="006E0A25">
              <w:rPr>
                <w:rFonts w:ascii="Arquitecta" w:hAnsi="Arquitecta"/>
              </w:rPr>
              <w:t xml:space="preserve">Rouge </w:t>
            </w:r>
          </w:p>
        </w:tc>
        <w:tc>
          <w:tcPr>
            <w:tcW w:w="4606" w:type="dxa"/>
            <w:vAlign w:val="center"/>
          </w:tcPr>
          <w:p w14:paraId="1F54DAB4" w14:textId="77777777" w:rsidR="00314759" w:rsidRPr="006E0A25" w:rsidRDefault="00314759" w:rsidP="00314759">
            <w:pPr>
              <w:jc w:val="center"/>
              <w:rPr>
                <w:rFonts w:ascii="Arquitecta" w:hAnsi="Arquitecta"/>
              </w:rPr>
            </w:pPr>
            <w:r w:rsidRPr="006E0A25">
              <w:rPr>
                <w:rFonts w:ascii="Arquitecta" w:hAnsi="Arquitecta"/>
              </w:rPr>
              <w:t>0,10 à 0,50</w:t>
            </w:r>
          </w:p>
        </w:tc>
      </w:tr>
      <w:tr w:rsidR="00314759" w:rsidRPr="006E0A25" w14:paraId="5F8AC85E" w14:textId="77777777" w:rsidTr="00314759">
        <w:tc>
          <w:tcPr>
            <w:tcW w:w="4606" w:type="dxa"/>
          </w:tcPr>
          <w:p w14:paraId="40D33AC5" w14:textId="77777777" w:rsidR="00314759" w:rsidRPr="006E0A25" w:rsidRDefault="00314759" w:rsidP="00314759">
            <w:pPr>
              <w:rPr>
                <w:rFonts w:ascii="Arquitecta" w:hAnsi="Arquitecta"/>
              </w:rPr>
            </w:pPr>
            <w:r w:rsidRPr="006E0A25">
              <w:rPr>
                <w:rFonts w:ascii="Arquitecta" w:hAnsi="Arquitecta"/>
              </w:rPr>
              <w:t>Marron</w:t>
            </w:r>
          </w:p>
        </w:tc>
        <w:tc>
          <w:tcPr>
            <w:tcW w:w="4606" w:type="dxa"/>
            <w:vAlign w:val="center"/>
          </w:tcPr>
          <w:p w14:paraId="028265DF" w14:textId="77777777" w:rsidR="00314759" w:rsidRPr="006E0A25" w:rsidRDefault="00314759" w:rsidP="00314759">
            <w:pPr>
              <w:jc w:val="center"/>
              <w:rPr>
                <w:rFonts w:ascii="Arquitecta" w:hAnsi="Arquitecta"/>
              </w:rPr>
            </w:pPr>
            <w:r w:rsidRPr="006E0A25">
              <w:rPr>
                <w:rFonts w:ascii="Arquitecta" w:hAnsi="Arquitecta"/>
              </w:rPr>
              <w:t>0,10 à 0,40</w:t>
            </w:r>
          </w:p>
        </w:tc>
      </w:tr>
      <w:tr w:rsidR="00314759" w:rsidRPr="006E0A25" w14:paraId="5024A613" w14:textId="77777777" w:rsidTr="00314759">
        <w:tc>
          <w:tcPr>
            <w:tcW w:w="4606" w:type="dxa"/>
          </w:tcPr>
          <w:p w14:paraId="6A35AC5E" w14:textId="77777777" w:rsidR="00314759" w:rsidRPr="006E0A25" w:rsidRDefault="00314759" w:rsidP="00314759">
            <w:pPr>
              <w:rPr>
                <w:rFonts w:ascii="Arquitecta" w:hAnsi="Arquitecta"/>
              </w:rPr>
            </w:pPr>
            <w:r w:rsidRPr="006E0A25">
              <w:rPr>
                <w:rFonts w:ascii="Arquitecta" w:hAnsi="Arquitecta"/>
              </w:rPr>
              <w:t>Gris</w:t>
            </w:r>
          </w:p>
        </w:tc>
        <w:tc>
          <w:tcPr>
            <w:tcW w:w="4606" w:type="dxa"/>
            <w:vAlign w:val="center"/>
          </w:tcPr>
          <w:p w14:paraId="28228A69" w14:textId="77777777" w:rsidR="00314759" w:rsidRPr="006E0A25" w:rsidRDefault="00314759" w:rsidP="00314759">
            <w:pPr>
              <w:jc w:val="center"/>
              <w:rPr>
                <w:rFonts w:ascii="Arquitecta" w:hAnsi="Arquitecta"/>
              </w:rPr>
            </w:pPr>
            <w:r w:rsidRPr="006E0A25">
              <w:rPr>
                <w:rFonts w:ascii="Arquitecta" w:hAnsi="Arquitecta"/>
              </w:rPr>
              <w:t>0,15 à 0,60</w:t>
            </w:r>
          </w:p>
        </w:tc>
      </w:tr>
      <w:tr w:rsidR="00314759" w:rsidRPr="006E0A25" w14:paraId="7716D30F" w14:textId="77777777" w:rsidTr="00314759">
        <w:tc>
          <w:tcPr>
            <w:tcW w:w="4606" w:type="dxa"/>
          </w:tcPr>
          <w:p w14:paraId="29040F21" w14:textId="77777777" w:rsidR="00314759" w:rsidRPr="006E0A25" w:rsidRDefault="00314759" w:rsidP="00314759">
            <w:pPr>
              <w:rPr>
                <w:rFonts w:ascii="Arquitecta" w:hAnsi="Arquitecta"/>
              </w:rPr>
            </w:pPr>
            <w:r w:rsidRPr="006E0A25">
              <w:rPr>
                <w:rFonts w:ascii="Arquitecta" w:hAnsi="Arquitecta"/>
              </w:rPr>
              <w:t>Noir</w:t>
            </w:r>
          </w:p>
        </w:tc>
        <w:tc>
          <w:tcPr>
            <w:tcW w:w="4606" w:type="dxa"/>
            <w:vAlign w:val="center"/>
          </w:tcPr>
          <w:p w14:paraId="1BC531DE" w14:textId="77777777" w:rsidR="00314759" w:rsidRPr="006E0A25" w:rsidRDefault="00314759" w:rsidP="00314759">
            <w:pPr>
              <w:jc w:val="center"/>
              <w:rPr>
                <w:rFonts w:ascii="Arquitecta" w:hAnsi="Arquitecta"/>
              </w:rPr>
            </w:pPr>
            <w:r w:rsidRPr="006E0A25">
              <w:rPr>
                <w:rFonts w:ascii="Arquitecta" w:hAnsi="Arquitecta"/>
              </w:rPr>
              <w:t>0,05 à 0,10</w:t>
            </w:r>
          </w:p>
        </w:tc>
      </w:tr>
      <w:tr w:rsidR="00314759" w:rsidRPr="006E0A25" w14:paraId="52725AF0" w14:textId="77777777" w:rsidTr="00314759">
        <w:tc>
          <w:tcPr>
            <w:tcW w:w="4606" w:type="dxa"/>
          </w:tcPr>
          <w:p w14:paraId="41ABD63E" w14:textId="77777777" w:rsidR="00314759" w:rsidRPr="006E0A25" w:rsidRDefault="00314759" w:rsidP="00314759">
            <w:pPr>
              <w:rPr>
                <w:rFonts w:ascii="Arquitecta" w:hAnsi="Arquitecta"/>
              </w:rPr>
            </w:pPr>
            <w:r w:rsidRPr="006E0A25">
              <w:rPr>
                <w:rFonts w:ascii="Arquitecta" w:hAnsi="Arquitecta"/>
              </w:rPr>
              <w:t>Blanc</w:t>
            </w:r>
          </w:p>
        </w:tc>
        <w:tc>
          <w:tcPr>
            <w:tcW w:w="4606" w:type="dxa"/>
            <w:vAlign w:val="center"/>
          </w:tcPr>
          <w:p w14:paraId="7846E2A9" w14:textId="77777777" w:rsidR="00314759" w:rsidRPr="006E0A25" w:rsidRDefault="00314759" w:rsidP="00314759">
            <w:pPr>
              <w:jc w:val="center"/>
              <w:rPr>
                <w:rFonts w:ascii="Arquitecta" w:hAnsi="Arquitecta"/>
              </w:rPr>
            </w:pPr>
            <w:r w:rsidRPr="006E0A25">
              <w:rPr>
                <w:rFonts w:ascii="Arquitecta" w:hAnsi="Arquitecta"/>
              </w:rPr>
              <w:t>0,70 à 0,75</w:t>
            </w:r>
          </w:p>
        </w:tc>
      </w:tr>
      <w:tr w:rsidR="00314759" w:rsidRPr="006E0A25" w14:paraId="0076B8E3" w14:textId="77777777" w:rsidTr="00314759">
        <w:tc>
          <w:tcPr>
            <w:tcW w:w="4606" w:type="dxa"/>
          </w:tcPr>
          <w:p w14:paraId="0817989C" w14:textId="77777777" w:rsidR="00314759" w:rsidRPr="006E0A25" w:rsidRDefault="00314759" w:rsidP="00314759">
            <w:pPr>
              <w:rPr>
                <w:rFonts w:ascii="Arquitecta" w:hAnsi="Arquitecta"/>
              </w:rPr>
            </w:pPr>
            <w:r w:rsidRPr="006E0A25">
              <w:rPr>
                <w:rFonts w:ascii="Arquitecta" w:hAnsi="Arquitecta"/>
              </w:rPr>
              <w:t>Blanc cassé</w:t>
            </w:r>
          </w:p>
        </w:tc>
        <w:tc>
          <w:tcPr>
            <w:tcW w:w="4606" w:type="dxa"/>
            <w:vAlign w:val="center"/>
          </w:tcPr>
          <w:p w14:paraId="0C464FF9" w14:textId="77777777" w:rsidR="00314759" w:rsidRPr="006E0A25" w:rsidRDefault="00314759" w:rsidP="00314759">
            <w:pPr>
              <w:jc w:val="center"/>
              <w:rPr>
                <w:rFonts w:ascii="Arquitecta" w:hAnsi="Arquitecta"/>
              </w:rPr>
            </w:pPr>
            <w:r w:rsidRPr="006E0A25">
              <w:rPr>
                <w:rFonts w:ascii="Arquitecta" w:hAnsi="Arquitecta"/>
              </w:rPr>
              <w:t>0,60 à 0,65</w:t>
            </w:r>
          </w:p>
        </w:tc>
      </w:tr>
    </w:tbl>
    <w:p w14:paraId="659F7D22" w14:textId="77777777" w:rsidR="00314759" w:rsidRPr="006E0A25" w:rsidRDefault="00314759" w:rsidP="00314759">
      <w:pPr>
        <w:rPr>
          <w:rFonts w:ascii="Arquitecta" w:hAnsi="Arquitecta"/>
        </w:rPr>
      </w:pPr>
    </w:p>
    <w:p w14:paraId="329062B0" w14:textId="77777777" w:rsidR="00314759" w:rsidRPr="006E0A25" w:rsidRDefault="00314759" w:rsidP="00314759">
      <w:pPr>
        <w:ind w:firstLine="720"/>
        <w:rPr>
          <w:rFonts w:ascii="Arquitecta" w:hAnsi="Arquitecta"/>
          <w:b/>
          <w:bCs/>
          <w:color w:val="000000"/>
          <w:sz w:val="18"/>
          <w:szCs w:val="18"/>
        </w:rPr>
      </w:pPr>
      <w:r w:rsidRPr="006E0A25">
        <w:rPr>
          <w:rFonts w:ascii="Arquitecta" w:hAnsi="Arquitecta"/>
          <w:b/>
          <w:bCs/>
          <w:color w:val="000000"/>
          <w:sz w:val="18"/>
          <w:szCs w:val="18"/>
        </w:rPr>
        <w:t>Tableau 8.4.3.2a - Degré de réflexion des différentes couleurs</w:t>
      </w:r>
    </w:p>
    <w:p w14:paraId="6826B700" w14:textId="77777777" w:rsidR="00314759" w:rsidRPr="006E0A25" w:rsidRDefault="00314759" w:rsidP="00314759">
      <w:pPr>
        <w:pStyle w:val="Bodytext1"/>
        <w:spacing w:line="240" w:lineRule="auto"/>
        <w:jc w:val="both"/>
        <w:rPr>
          <w:rFonts w:ascii="Arquitecta" w:hAnsi="Arquitecta"/>
          <w:lang w:val="fr-FR"/>
        </w:rPr>
      </w:pPr>
    </w:p>
    <w:tbl>
      <w:tblPr>
        <w:tblW w:w="8020" w:type="dxa"/>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0"/>
        <w:gridCol w:w="2940"/>
      </w:tblGrid>
      <w:tr w:rsidR="00314759" w:rsidRPr="006E0A25" w14:paraId="22EF88A0" w14:textId="77777777" w:rsidTr="00314759">
        <w:trPr>
          <w:trHeight w:val="240"/>
        </w:trPr>
        <w:tc>
          <w:tcPr>
            <w:tcW w:w="5080" w:type="dxa"/>
            <w:shd w:val="clear" w:color="auto" w:fill="auto"/>
            <w:noWrap/>
            <w:vAlign w:val="bottom"/>
            <w:hideMark/>
          </w:tcPr>
          <w:p w14:paraId="30477CA1" w14:textId="77777777" w:rsidR="00314759" w:rsidRPr="006E0A25" w:rsidRDefault="00314759" w:rsidP="00314759">
            <w:pPr>
              <w:rPr>
                <w:rFonts w:ascii="Arquitecta" w:hAnsi="Arquitecta"/>
                <w:bCs/>
                <w:color w:val="000000"/>
              </w:rPr>
            </w:pPr>
            <w:r w:rsidRPr="006E0A25">
              <w:rPr>
                <w:rFonts w:ascii="Arquitecta" w:hAnsi="Arquitecta"/>
                <w:bCs/>
                <w:color w:val="000000"/>
              </w:rPr>
              <w:t>Matériau</w:t>
            </w:r>
          </w:p>
        </w:tc>
        <w:tc>
          <w:tcPr>
            <w:tcW w:w="2940" w:type="dxa"/>
            <w:shd w:val="clear" w:color="auto" w:fill="auto"/>
            <w:noWrap/>
            <w:vAlign w:val="bottom"/>
            <w:hideMark/>
          </w:tcPr>
          <w:p w14:paraId="4184E91B" w14:textId="77777777" w:rsidR="00314759" w:rsidRPr="006E0A25" w:rsidRDefault="00314759" w:rsidP="00314759">
            <w:pPr>
              <w:rPr>
                <w:rFonts w:ascii="Arquitecta" w:hAnsi="Arquitecta"/>
                <w:bCs/>
                <w:color w:val="000000"/>
              </w:rPr>
            </w:pPr>
            <w:r w:rsidRPr="006E0A25">
              <w:rPr>
                <w:rFonts w:ascii="Arquitecta" w:hAnsi="Arquitecta"/>
                <w:bCs/>
                <w:color w:val="000000"/>
              </w:rPr>
              <w:t>Réflexion</w:t>
            </w:r>
          </w:p>
        </w:tc>
      </w:tr>
      <w:tr w:rsidR="00314759" w:rsidRPr="006E0A25" w14:paraId="5EF22B5E" w14:textId="77777777" w:rsidTr="00314759">
        <w:trPr>
          <w:trHeight w:val="240"/>
        </w:trPr>
        <w:tc>
          <w:tcPr>
            <w:tcW w:w="5080" w:type="dxa"/>
            <w:shd w:val="clear" w:color="auto" w:fill="auto"/>
            <w:noWrap/>
            <w:vAlign w:val="bottom"/>
            <w:hideMark/>
          </w:tcPr>
          <w:p w14:paraId="5A593778" w14:textId="77777777" w:rsidR="00314759" w:rsidRPr="006E0A25" w:rsidRDefault="00314759" w:rsidP="00314759">
            <w:pPr>
              <w:rPr>
                <w:rFonts w:ascii="Arquitecta" w:hAnsi="Arquitecta"/>
                <w:bCs/>
                <w:color w:val="000000"/>
              </w:rPr>
            </w:pPr>
            <w:r w:rsidRPr="006E0A25">
              <w:rPr>
                <w:rFonts w:ascii="Arquitecta" w:hAnsi="Arquitecta"/>
                <w:bCs/>
                <w:color w:val="000000"/>
              </w:rPr>
              <w:t>Enduit de béton brut (en fonction de la conception)</w:t>
            </w:r>
          </w:p>
        </w:tc>
        <w:tc>
          <w:tcPr>
            <w:tcW w:w="2940" w:type="dxa"/>
            <w:shd w:val="clear" w:color="auto" w:fill="auto"/>
            <w:noWrap/>
            <w:vAlign w:val="bottom"/>
            <w:hideMark/>
          </w:tcPr>
          <w:p w14:paraId="2BB1CC2A" w14:textId="77777777" w:rsidR="00314759" w:rsidRPr="006E0A25" w:rsidRDefault="00314759" w:rsidP="00314759">
            <w:pPr>
              <w:rPr>
                <w:rFonts w:ascii="Arquitecta" w:hAnsi="Arquitecta"/>
                <w:color w:val="000000"/>
              </w:rPr>
            </w:pPr>
            <w:r w:rsidRPr="006E0A25">
              <w:rPr>
                <w:rFonts w:ascii="Arquitecta" w:hAnsi="Arquitecta"/>
                <w:color w:val="000000"/>
              </w:rPr>
              <w:t>0,25 à 0,45</w:t>
            </w:r>
          </w:p>
        </w:tc>
      </w:tr>
      <w:tr w:rsidR="00314759" w:rsidRPr="006E0A25" w14:paraId="0AEC2E4A" w14:textId="77777777" w:rsidTr="00314759">
        <w:trPr>
          <w:trHeight w:val="240"/>
        </w:trPr>
        <w:tc>
          <w:tcPr>
            <w:tcW w:w="5080" w:type="dxa"/>
            <w:shd w:val="clear" w:color="auto" w:fill="auto"/>
            <w:noWrap/>
            <w:vAlign w:val="bottom"/>
            <w:hideMark/>
          </w:tcPr>
          <w:p w14:paraId="0B769343" w14:textId="77777777" w:rsidR="00314759" w:rsidRPr="006E0A25" w:rsidRDefault="00314759" w:rsidP="00314759">
            <w:pPr>
              <w:rPr>
                <w:rFonts w:ascii="Arquitecta" w:hAnsi="Arquitecta"/>
                <w:bCs/>
                <w:color w:val="000000"/>
              </w:rPr>
            </w:pPr>
            <w:r w:rsidRPr="006E0A25">
              <w:rPr>
                <w:rFonts w:ascii="Arquitecta" w:hAnsi="Arquitecta"/>
                <w:bCs/>
                <w:color w:val="000000"/>
              </w:rPr>
              <w:t>Mur de brique rouge</w:t>
            </w:r>
          </w:p>
        </w:tc>
        <w:tc>
          <w:tcPr>
            <w:tcW w:w="2940" w:type="dxa"/>
            <w:shd w:val="clear" w:color="auto" w:fill="auto"/>
            <w:noWrap/>
            <w:vAlign w:val="bottom"/>
            <w:hideMark/>
          </w:tcPr>
          <w:p w14:paraId="5EFC2A35" w14:textId="77777777" w:rsidR="00314759" w:rsidRPr="006E0A25" w:rsidRDefault="00314759" w:rsidP="00314759">
            <w:pPr>
              <w:rPr>
                <w:rFonts w:ascii="Arquitecta" w:hAnsi="Arquitecta"/>
                <w:color w:val="000000"/>
              </w:rPr>
            </w:pPr>
            <w:r w:rsidRPr="006E0A25">
              <w:rPr>
                <w:rFonts w:ascii="Arquitecta" w:hAnsi="Arquitecta"/>
                <w:color w:val="000000"/>
              </w:rPr>
              <w:t xml:space="preserve">0,15 à 0,45 </w:t>
            </w:r>
          </w:p>
        </w:tc>
      </w:tr>
      <w:tr w:rsidR="00314759" w:rsidRPr="006E0A25" w14:paraId="16DB06E6" w14:textId="77777777" w:rsidTr="00314759">
        <w:trPr>
          <w:trHeight w:val="240"/>
        </w:trPr>
        <w:tc>
          <w:tcPr>
            <w:tcW w:w="5080" w:type="dxa"/>
            <w:shd w:val="clear" w:color="auto" w:fill="auto"/>
            <w:noWrap/>
            <w:vAlign w:val="bottom"/>
            <w:hideMark/>
          </w:tcPr>
          <w:p w14:paraId="21B88A1A" w14:textId="77777777" w:rsidR="00314759" w:rsidRPr="006E0A25" w:rsidRDefault="00314759" w:rsidP="00314759">
            <w:pPr>
              <w:rPr>
                <w:rFonts w:ascii="Arquitecta" w:hAnsi="Arquitecta"/>
                <w:bCs/>
                <w:color w:val="000000"/>
              </w:rPr>
            </w:pPr>
            <w:r w:rsidRPr="006E0A25">
              <w:rPr>
                <w:rFonts w:ascii="Arquitecta" w:hAnsi="Arquitecta"/>
                <w:bCs/>
                <w:color w:val="000000"/>
              </w:rPr>
              <w:t>Mur de brique jaune</w:t>
            </w:r>
          </w:p>
        </w:tc>
        <w:tc>
          <w:tcPr>
            <w:tcW w:w="2940" w:type="dxa"/>
            <w:shd w:val="clear" w:color="auto" w:fill="auto"/>
            <w:noWrap/>
            <w:vAlign w:val="bottom"/>
            <w:hideMark/>
          </w:tcPr>
          <w:p w14:paraId="3F96CA48" w14:textId="77777777" w:rsidR="00314759" w:rsidRPr="006E0A25" w:rsidRDefault="00314759" w:rsidP="00314759">
            <w:pPr>
              <w:rPr>
                <w:rFonts w:ascii="Arquitecta" w:hAnsi="Arquitecta"/>
                <w:color w:val="000000"/>
              </w:rPr>
            </w:pPr>
            <w:r w:rsidRPr="006E0A25">
              <w:rPr>
                <w:rFonts w:ascii="Arquitecta" w:hAnsi="Arquitecta"/>
                <w:color w:val="000000"/>
              </w:rPr>
              <w:t xml:space="preserve">0,30 à 0,45 </w:t>
            </w:r>
          </w:p>
        </w:tc>
      </w:tr>
      <w:tr w:rsidR="00314759" w:rsidRPr="006E0A25" w14:paraId="71E45416" w14:textId="77777777" w:rsidTr="00314759">
        <w:trPr>
          <w:trHeight w:val="240"/>
        </w:trPr>
        <w:tc>
          <w:tcPr>
            <w:tcW w:w="5080" w:type="dxa"/>
            <w:shd w:val="clear" w:color="auto" w:fill="auto"/>
            <w:noWrap/>
            <w:vAlign w:val="bottom"/>
            <w:hideMark/>
          </w:tcPr>
          <w:p w14:paraId="6BA457C1" w14:textId="77777777" w:rsidR="00314759" w:rsidRPr="006E0A25" w:rsidRDefault="00314759" w:rsidP="00314759">
            <w:pPr>
              <w:rPr>
                <w:rFonts w:ascii="Arquitecta" w:hAnsi="Arquitecta"/>
                <w:bCs/>
                <w:color w:val="000000"/>
              </w:rPr>
            </w:pPr>
            <w:r w:rsidRPr="006E0A25">
              <w:rPr>
                <w:rFonts w:ascii="Arquitecta" w:hAnsi="Arquitecta"/>
                <w:bCs/>
                <w:color w:val="000000"/>
              </w:rPr>
              <w:t>Brique sillico-calcaire</w:t>
            </w:r>
          </w:p>
        </w:tc>
        <w:tc>
          <w:tcPr>
            <w:tcW w:w="2940" w:type="dxa"/>
            <w:shd w:val="clear" w:color="auto" w:fill="auto"/>
            <w:noWrap/>
            <w:vAlign w:val="bottom"/>
            <w:hideMark/>
          </w:tcPr>
          <w:p w14:paraId="1AC77BC7" w14:textId="77777777" w:rsidR="00314759" w:rsidRPr="006E0A25" w:rsidRDefault="00314759" w:rsidP="00314759">
            <w:pPr>
              <w:rPr>
                <w:rFonts w:ascii="Arquitecta" w:hAnsi="Arquitecta"/>
                <w:color w:val="000000"/>
              </w:rPr>
            </w:pPr>
            <w:r w:rsidRPr="006E0A25">
              <w:rPr>
                <w:rFonts w:ascii="Arquitecta" w:hAnsi="Arquitecta"/>
                <w:color w:val="000000"/>
              </w:rPr>
              <w:t xml:space="preserve">0,20 à 0,50 </w:t>
            </w:r>
          </w:p>
        </w:tc>
      </w:tr>
      <w:tr w:rsidR="00314759" w:rsidRPr="006E0A25" w14:paraId="75D62034" w14:textId="77777777" w:rsidTr="00314759">
        <w:trPr>
          <w:trHeight w:val="240"/>
        </w:trPr>
        <w:tc>
          <w:tcPr>
            <w:tcW w:w="5080" w:type="dxa"/>
            <w:shd w:val="clear" w:color="auto" w:fill="auto"/>
            <w:noWrap/>
            <w:vAlign w:val="bottom"/>
            <w:hideMark/>
          </w:tcPr>
          <w:p w14:paraId="5F7AC52E"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Surface bois : Foncé </w:t>
            </w:r>
          </w:p>
        </w:tc>
        <w:tc>
          <w:tcPr>
            <w:tcW w:w="2940" w:type="dxa"/>
            <w:shd w:val="clear" w:color="auto" w:fill="auto"/>
            <w:noWrap/>
            <w:vAlign w:val="bottom"/>
            <w:hideMark/>
          </w:tcPr>
          <w:p w14:paraId="03EB52DA" w14:textId="77777777" w:rsidR="00314759" w:rsidRPr="006E0A25" w:rsidRDefault="00314759" w:rsidP="00314759">
            <w:pPr>
              <w:rPr>
                <w:rFonts w:ascii="Arquitecta" w:hAnsi="Arquitecta"/>
                <w:color w:val="000000"/>
              </w:rPr>
            </w:pPr>
            <w:r w:rsidRPr="006E0A25">
              <w:rPr>
                <w:rFonts w:ascii="Arquitecta" w:hAnsi="Arquitecta"/>
                <w:color w:val="000000"/>
              </w:rPr>
              <w:t xml:space="preserve">0,10 à 0,40 </w:t>
            </w:r>
          </w:p>
        </w:tc>
      </w:tr>
      <w:tr w:rsidR="00314759" w:rsidRPr="006E0A25" w14:paraId="1439DFEC" w14:textId="77777777" w:rsidTr="00314759">
        <w:trPr>
          <w:trHeight w:val="240"/>
        </w:trPr>
        <w:tc>
          <w:tcPr>
            <w:tcW w:w="5080" w:type="dxa"/>
            <w:shd w:val="clear" w:color="auto" w:fill="auto"/>
            <w:noWrap/>
            <w:vAlign w:val="bottom"/>
            <w:hideMark/>
          </w:tcPr>
          <w:p w14:paraId="329E4EC5"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Surface bois : Moyen </w:t>
            </w:r>
          </w:p>
        </w:tc>
        <w:tc>
          <w:tcPr>
            <w:tcW w:w="2940" w:type="dxa"/>
            <w:shd w:val="clear" w:color="auto" w:fill="auto"/>
            <w:noWrap/>
            <w:vAlign w:val="bottom"/>
            <w:hideMark/>
          </w:tcPr>
          <w:p w14:paraId="7E40BA59" w14:textId="77777777" w:rsidR="00314759" w:rsidRPr="006E0A25" w:rsidRDefault="00314759" w:rsidP="00314759">
            <w:pPr>
              <w:rPr>
                <w:rFonts w:ascii="Arquitecta" w:hAnsi="Arquitecta"/>
                <w:color w:val="000000"/>
              </w:rPr>
            </w:pPr>
            <w:r w:rsidRPr="006E0A25">
              <w:rPr>
                <w:rFonts w:ascii="Arquitecta" w:hAnsi="Arquitecta"/>
                <w:color w:val="000000"/>
              </w:rPr>
              <w:t xml:space="preserve">0,15 à 0,40 </w:t>
            </w:r>
          </w:p>
        </w:tc>
      </w:tr>
      <w:tr w:rsidR="00314759" w:rsidRPr="006E0A25" w14:paraId="129CC6F6" w14:textId="77777777" w:rsidTr="00314759">
        <w:trPr>
          <w:trHeight w:val="240"/>
        </w:trPr>
        <w:tc>
          <w:tcPr>
            <w:tcW w:w="5080" w:type="dxa"/>
            <w:shd w:val="clear" w:color="auto" w:fill="auto"/>
            <w:noWrap/>
            <w:vAlign w:val="bottom"/>
            <w:hideMark/>
          </w:tcPr>
          <w:p w14:paraId="0B501051"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Surface bois : Clair </w:t>
            </w:r>
          </w:p>
        </w:tc>
        <w:tc>
          <w:tcPr>
            <w:tcW w:w="2940" w:type="dxa"/>
            <w:shd w:val="clear" w:color="auto" w:fill="auto"/>
            <w:noWrap/>
            <w:vAlign w:val="bottom"/>
            <w:hideMark/>
          </w:tcPr>
          <w:p w14:paraId="198EB404" w14:textId="77777777" w:rsidR="00314759" w:rsidRPr="006E0A25" w:rsidRDefault="00314759" w:rsidP="00314759">
            <w:pPr>
              <w:rPr>
                <w:rFonts w:ascii="Arquitecta" w:hAnsi="Arquitecta"/>
                <w:color w:val="000000"/>
              </w:rPr>
            </w:pPr>
            <w:r w:rsidRPr="006E0A25">
              <w:rPr>
                <w:rFonts w:ascii="Arquitecta" w:hAnsi="Arquitecta"/>
                <w:color w:val="000000"/>
              </w:rPr>
              <w:t xml:space="preserve">0,20 à 0,50 </w:t>
            </w:r>
          </w:p>
        </w:tc>
      </w:tr>
      <w:tr w:rsidR="00314759" w:rsidRPr="006E0A25" w14:paraId="6344BBDC" w14:textId="77777777" w:rsidTr="00314759">
        <w:trPr>
          <w:trHeight w:val="240"/>
        </w:trPr>
        <w:tc>
          <w:tcPr>
            <w:tcW w:w="5080" w:type="dxa"/>
            <w:shd w:val="clear" w:color="auto" w:fill="auto"/>
            <w:noWrap/>
            <w:vAlign w:val="bottom"/>
            <w:hideMark/>
          </w:tcPr>
          <w:p w14:paraId="2389861D"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Revêtement de sol : Foncé </w:t>
            </w:r>
          </w:p>
        </w:tc>
        <w:tc>
          <w:tcPr>
            <w:tcW w:w="2940" w:type="dxa"/>
            <w:shd w:val="clear" w:color="auto" w:fill="auto"/>
            <w:noWrap/>
            <w:vAlign w:val="bottom"/>
            <w:hideMark/>
          </w:tcPr>
          <w:p w14:paraId="6DEAC998" w14:textId="77777777" w:rsidR="00314759" w:rsidRPr="006E0A25" w:rsidRDefault="00314759" w:rsidP="00314759">
            <w:pPr>
              <w:rPr>
                <w:rFonts w:ascii="Arquitecta" w:hAnsi="Arquitecta"/>
                <w:color w:val="000000"/>
              </w:rPr>
            </w:pPr>
            <w:r w:rsidRPr="006E0A25">
              <w:rPr>
                <w:rFonts w:ascii="Arquitecta" w:hAnsi="Arquitecta"/>
                <w:color w:val="000000"/>
              </w:rPr>
              <w:t xml:space="preserve">0,10 à 0,15 </w:t>
            </w:r>
          </w:p>
        </w:tc>
      </w:tr>
      <w:tr w:rsidR="00314759" w:rsidRPr="006E0A25" w14:paraId="16E930AF" w14:textId="77777777" w:rsidTr="00314759">
        <w:trPr>
          <w:trHeight w:val="240"/>
        </w:trPr>
        <w:tc>
          <w:tcPr>
            <w:tcW w:w="5080" w:type="dxa"/>
            <w:shd w:val="clear" w:color="auto" w:fill="auto"/>
            <w:noWrap/>
            <w:vAlign w:val="bottom"/>
            <w:hideMark/>
          </w:tcPr>
          <w:p w14:paraId="5EE7D9A3"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Revêtement de sol : Moyen </w:t>
            </w:r>
          </w:p>
        </w:tc>
        <w:tc>
          <w:tcPr>
            <w:tcW w:w="2940" w:type="dxa"/>
            <w:shd w:val="clear" w:color="auto" w:fill="auto"/>
            <w:noWrap/>
            <w:vAlign w:val="bottom"/>
            <w:hideMark/>
          </w:tcPr>
          <w:p w14:paraId="7F951F92" w14:textId="77777777" w:rsidR="00314759" w:rsidRPr="006E0A25" w:rsidRDefault="00314759" w:rsidP="00314759">
            <w:pPr>
              <w:rPr>
                <w:rFonts w:ascii="Arquitecta" w:hAnsi="Arquitecta"/>
                <w:color w:val="000000"/>
              </w:rPr>
            </w:pPr>
            <w:r w:rsidRPr="006E0A25">
              <w:rPr>
                <w:rFonts w:ascii="Arquitecta" w:hAnsi="Arquitecta"/>
                <w:color w:val="000000"/>
              </w:rPr>
              <w:t xml:space="preserve">0,15 à 0,25 </w:t>
            </w:r>
          </w:p>
        </w:tc>
      </w:tr>
      <w:tr w:rsidR="00314759" w:rsidRPr="006E0A25" w14:paraId="45E7CC5C" w14:textId="77777777" w:rsidTr="00314759">
        <w:trPr>
          <w:trHeight w:val="240"/>
        </w:trPr>
        <w:tc>
          <w:tcPr>
            <w:tcW w:w="5080" w:type="dxa"/>
            <w:shd w:val="clear" w:color="auto" w:fill="auto"/>
            <w:noWrap/>
            <w:vAlign w:val="bottom"/>
            <w:hideMark/>
          </w:tcPr>
          <w:p w14:paraId="0AFD5ACE" w14:textId="77777777" w:rsidR="00314759" w:rsidRPr="006E0A25" w:rsidRDefault="00314759" w:rsidP="00314759">
            <w:pPr>
              <w:rPr>
                <w:rFonts w:ascii="Arquitecta" w:hAnsi="Arquitecta"/>
                <w:bCs/>
                <w:color w:val="000000"/>
              </w:rPr>
            </w:pPr>
            <w:r w:rsidRPr="006E0A25">
              <w:rPr>
                <w:rFonts w:ascii="Arquitecta" w:hAnsi="Arquitecta"/>
                <w:bCs/>
                <w:color w:val="000000"/>
              </w:rPr>
              <w:t xml:space="preserve">Revêtement de sol : Clair </w:t>
            </w:r>
          </w:p>
        </w:tc>
        <w:tc>
          <w:tcPr>
            <w:tcW w:w="2940" w:type="dxa"/>
            <w:shd w:val="clear" w:color="auto" w:fill="auto"/>
            <w:noWrap/>
            <w:vAlign w:val="bottom"/>
            <w:hideMark/>
          </w:tcPr>
          <w:p w14:paraId="34915146" w14:textId="77777777" w:rsidR="00314759" w:rsidRPr="006E0A25" w:rsidRDefault="00314759" w:rsidP="00314759">
            <w:pPr>
              <w:rPr>
                <w:rFonts w:ascii="Arquitecta" w:hAnsi="Arquitecta"/>
                <w:color w:val="000000"/>
              </w:rPr>
            </w:pPr>
            <w:r w:rsidRPr="006E0A25">
              <w:rPr>
                <w:rFonts w:ascii="Arquitecta" w:hAnsi="Arquitecta"/>
                <w:color w:val="000000"/>
              </w:rPr>
              <w:t>0,25 à 0,40</w:t>
            </w:r>
          </w:p>
        </w:tc>
      </w:tr>
    </w:tbl>
    <w:p w14:paraId="6897CEC5" w14:textId="77777777" w:rsidR="00314759" w:rsidRPr="006E0A25" w:rsidRDefault="00314759" w:rsidP="00314759">
      <w:pPr>
        <w:rPr>
          <w:rFonts w:ascii="Arquitecta" w:hAnsi="Arquitecta"/>
        </w:rPr>
      </w:pPr>
    </w:p>
    <w:p w14:paraId="617E29E1" w14:textId="6CA96C89" w:rsidR="00314759" w:rsidRDefault="00314759" w:rsidP="00C408CF">
      <w:pPr>
        <w:ind w:firstLine="720"/>
        <w:rPr>
          <w:rFonts w:ascii="Arquitecta" w:hAnsi="Arquitecta"/>
          <w:b/>
          <w:bCs/>
          <w:color w:val="000000"/>
          <w:sz w:val="20"/>
          <w:szCs w:val="20"/>
        </w:rPr>
      </w:pPr>
      <w:r w:rsidRPr="006E0A25">
        <w:rPr>
          <w:rFonts w:ascii="Arquitecta" w:hAnsi="Arquitecta"/>
          <w:b/>
          <w:bCs/>
          <w:color w:val="000000"/>
          <w:sz w:val="18"/>
          <w:szCs w:val="18"/>
        </w:rPr>
        <w:t xml:space="preserve">         </w:t>
      </w:r>
      <w:r w:rsidRPr="00C408CF">
        <w:rPr>
          <w:rFonts w:ascii="Arquitecta" w:hAnsi="Arquitecta"/>
          <w:b/>
          <w:bCs/>
          <w:color w:val="000000"/>
          <w:sz w:val="20"/>
          <w:szCs w:val="20"/>
        </w:rPr>
        <w:t>Tableau 8.4.3.2b - Degré de réflexion de différents matériaux</w:t>
      </w:r>
    </w:p>
    <w:p w14:paraId="3AB5C0E7" w14:textId="77777777" w:rsidR="00C408CF" w:rsidRPr="00C408CF" w:rsidRDefault="00C408CF" w:rsidP="00C408CF">
      <w:pPr>
        <w:ind w:firstLine="720"/>
        <w:rPr>
          <w:rFonts w:ascii="Arquitecta" w:hAnsi="Arquitecta"/>
          <w:b/>
          <w:bCs/>
          <w:color w:val="000000"/>
          <w:sz w:val="20"/>
          <w:szCs w:val="20"/>
        </w:rPr>
      </w:pPr>
    </w:p>
    <w:p w14:paraId="40198EC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Dans les salles athlétiques, les salles sportives polyvalentes et </w:t>
      </w:r>
      <w:r w:rsidRPr="006E0A25">
        <w:rPr>
          <w:rFonts w:ascii="Arquitecta" w:hAnsi="Arquitecta"/>
          <w:color w:val="000000"/>
          <w:sz w:val="24"/>
          <w:szCs w:val="24"/>
          <w:lang w:val="fr-FR"/>
        </w:rPr>
        <w:t xml:space="preserve">d'autres salles </w:t>
      </w:r>
      <w:r w:rsidRPr="006E0A25">
        <w:rPr>
          <w:rFonts w:ascii="Arquitecta" w:hAnsi="Arquitecta"/>
          <w:sz w:val="24"/>
          <w:szCs w:val="24"/>
          <w:lang w:val="fr-FR"/>
        </w:rPr>
        <w:t>utilisées pour la pratique et l'entraînement de l'athlétisme, l'illumination horizontale moyenne ne doit pas être inférieure à :</w:t>
      </w:r>
    </w:p>
    <w:p w14:paraId="2F8753AB" w14:textId="77777777" w:rsidR="00314759" w:rsidRPr="006E0A25" w:rsidRDefault="00314759" w:rsidP="00314759">
      <w:pPr>
        <w:pStyle w:val="Bodytext1"/>
        <w:spacing w:line="240" w:lineRule="auto"/>
        <w:jc w:val="both"/>
        <w:rPr>
          <w:rFonts w:ascii="Arquitecta" w:hAnsi="Arquitecta"/>
          <w:sz w:val="24"/>
          <w:szCs w:val="24"/>
          <w:lang w:val="fr-FR"/>
        </w:rPr>
      </w:pPr>
    </w:p>
    <w:p w14:paraId="75A185C2"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75 lux</w:t>
      </w:r>
      <w:r w:rsidRPr="006E0A25">
        <w:rPr>
          <w:rFonts w:ascii="Arquitecta" w:hAnsi="Arquitecta"/>
          <w:sz w:val="24"/>
          <w:szCs w:val="24"/>
          <w:lang w:val="fr-FR"/>
        </w:rPr>
        <w:tab/>
      </w:r>
      <w:r w:rsidRPr="006E0A25">
        <w:rPr>
          <w:rFonts w:ascii="Arquitecta" w:hAnsi="Arquitecta"/>
          <w:sz w:val="24"/>
          <w:szCs w:val="24"/>
          <w:lang w:val="fr-FR"/>
        </w:rPr>
        <w:tab/>
        <w:t>pour les loisirs et l'entraînement</w:t>
      </w:r>
    </w:p>
    <w:p w14:paraId="50955DF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200 lux</w:t>
      </w:r>
      <w:r w:rsidRPr="006E0A25">
        <w:rPr>
          <w:rFonts w:ascii="Arquitecta" w:hAnsi="Arquitecta"/>
          <w:sz w:val="24"/>
          <w:szCs w:val="24"/>
          <w:lang w:val="fr-FR"/>
        </w:rPr>
        <w:tab/>
      </w:r>
      <w:r w:rsidRPr="006E0A25">
        <w:rPr>
          <w:rFonts w:ascii="Arquitecta" w:hAnsi="Arquitecta"/>
          <w:sz w:val="24"/>
          <w:szCs w:val="24"/>
          <w:lang w:val="fr-FR"/>
        </w:rPr>
        <w:tab/>
        <w:t>pour les compétitions de club</w:t>
      </w:r>
    </w:p>
    <w:p w14:paraId="0D4365C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500 lux</w:t>
      </w:r>
      <w:r w:rsidRPr="006E0A25">
        <w:rPr>
          <w:rFonts w:ascii="Arquitecta" w:hAnsi="Arquitecta"/>
          <w:sz w:val="24"/>
          <w:szCs w:val="24"/>
          <w:lang w:val="fr-FR"/>
        </w:rPr>
        <w:tab/>
      </w:r>
      <w:r w:rsidRPr="006E0A25">
        <w:rPr>
          <w:rFonts w:ascii="Arquitecta" w:hAnsi="Arquitecta"/>
          <w:sz w:val="24"/>
          <w:szCs w:val="24"/>
          <w:lang w:val="fr-FR"/>
        </w:rPr>
        <w:tab/>
        <w:t>pour les compétitions nationales et internationales</w:t>
      </w:r>
    </w:p>
    <w:p w14:paraId="6DA4B6AB" w14:textId="77777777" w:rsidR="00314759" w:rsidRPr="006E0A25" w:rsidRDefault="00314759" w:rsidP="00314759">
      <w:pPr>
        <w:pStyle w:val="Bodytext1"/>
        <w:spacing w:line="240" w:lineRule="auto"/>
        <w:jc w:val="both"/>
        <w:rPr>
          <w:rFonts w:ascii="Arquitecta" w:hAnsi="Arquitecta"/>
          <w:sz w:val="24"/>
          <w:szCs w:val="24"/>
          <w:lang w:val="fr-FR"/>
        </w:rPr>
      </w:pPr>
    </w:p>
    <w:p w14:paraId="2DB211FD" w14:textId="7BB1BB1D"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l'uniformité de l'éclairage horizontal, la température et le rendu des couleurs voir 5.1.3 (Tableaux 5.1.3.1 et 5.1.3.2).</w:t>
      </w:r>
    </w:p>
    <w:p w14:paraId="0950C54D" w14:textId="6C644D34" w:rsidR="00314759" w:rsidRPr="0021587D" w:rsidRDefault="00314759" w:rsidP="00314759">
      <w:pPr>
        <w:pStyle w:val="Bodytext1"/>
        <w:spacing w:line="240" w:lineRule="auto"/>
        <w:jc w:val="both"/>
        <w:rPr>
          <w:rFonts w:ascii="Arquitecta" w:hAnsi="Arquitecta"/>
          <w:color w:val="0432FF"/>
          <w:sz w:val="24"/>
          <w:szCs w:val="24"/>
          <w:lang w:val="fr-FR"/>
        </w:rPr>
      </w:pPr>
      <w:r w:rsidRPr="006E0A25">
        <w:rPr>
          <w:rFonts w:ascii="Arquitecta" w:hAnsi="Arquitecta"/>
          <w:sz w:val="24"/>
          <w:szCs w:val="24"/>
          <w:lang w:val="fr-FR"/>
        </w:rPr>
        <w:tab/>
        <w:t xml:space="preserve">La photographie d'arrivée requiert un éclairage raisonnable de la ligne d'arrivée pour éviter les problèmes dus à la stroboscopie. </w:t>
      </w:r>
    </w:p>
    <w:p w14:paraId="77B39082" w14:textId="5EF2C5E4"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besoins d'éclairage pour la photographie en couleur et pour la télévision sont quantitativement et qualitativement importants. Puisque les caméras enregistrent principalement les surfaces verticales, la valeur de l'intensité lumineuse verticale, mesurée à 1,5m au-dessus du sol est importante. Pour les compétitions internationales, cette valeur doit être de 1400 lux. Pour les compétitions nationales 1000 lux suffisent.</w:t>
      </w:r>
    </w:p>
    <w:p w14:paraId="3EBBC54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l'intensité lumineuse verticale, l'uniformité, la température et l'indice du rendu de couleur moyen, voir 5.1.3.</w:t>
      </w:r>
    </w:p>
    <w:p w14:paraId="448C5750" w14:textId="77777777" w:rsidR="00314759" w:rsidRPr="006E0A25" w:rsidRDefault="00314759" w:rsidP="00314759">
      <w:pPr>
        <w:pStyle w:val="Bodytext1"/>
        <w:spacing w:line="240" w:lineRule="auto"/>
        <w:jc w:val="both"/>
        <w:rPr>
          <w:rFonts w:ascii="Arquitecta" w:hAnsi="Arquitecta"/>
          <w:sz w:val="24"/>
          <w:szCs w:val="24"/>
          <w:lang w:val="fr-FR"/>
        </w:rPr>
      </w:pPr>
    </w:p>
    <w:p w14:paraId="56FE7114" w14:textId="77777777" w:rsidR="00314759" w:rsidRPr="006E0A25" w:rsidRDefault="00314759" w:rsidP="00314759">
      <w:pPr>
        <w:tabs>
          <w:tab w:val="left" w:pos="453"/>
        </w:tabs>
        <w:jc w:val="both"/>
        <w:rPr>
          <w:rStyle w:val="Corpsdetexte21"/>
          <w:rFonts w:ascii="Arquitecta" w:hAnsi="Arquitecta"/>
        </w:rPr>
      </w:pPr>
      <w:r w:rsidRPr="006E0A25">
        <w:rPr>
          <w:rStyle w:val="Corpsdetexte21"/>
          <w:rFonts w:ascii="Arquitecta" w:hAnsi="Arquitecta"/>
        </w:rPr>
        <w:tab/>
        <w:t>8.4.3.3 Systèmes de sonorisation et d'annonce d'information</w:t>
      </w:r>
    </w:p>
    <w:p w14:paraId="7A44DE02" w14:textId="77777777" w:rsidR="00314759" w:rsidRPr="006E0A25" w:rsidRDefault="00314759" w:rsidP="00314759">
      <w:pPr>
        <w:tabs>
          <w:tab w:val="left" w:pos="453"/>
        </w:tabs>
        <w:jc w:val="both"/>
        <w:rPr>
          <w:rFonts w:ascii="Arquitecta" w:hAnsi="Arquitecta"/>
        </w:rPr>
      </w:pPr>
    </w:p>
    <w:p w14:paraId="3F05F973" w14:textId="77777777" w:rsidR="00314759" w:rsidRPr="006E0A25" w:rsidRDefault="00314759" w:rsidP="00314759">
      <w:pPr>
        <w:tabs>
          <w:tab w:val="left" w:pos="453"/>
        </w:tabs>
        <w:jc w:val="both"/>
        <w:rPr>
          <w:rFonts w:ascii="Arquitecta" w:hAnsi="Arquitecta"/>
        </w:rPr>
      </w:pPr>
      <w:r w:rsidRPr="006E0A25">
        <w:rPr>
          <w:rFonts w:ascii="Arquitecta" w:hAnsi="Arquitecta"/>
        </w:rPr>
        <w:tab/>
        <w:t>Les fonctions de la sonorisation sont</w:t>
      </w:r>
    </w:p>
    <w:p w14:paraId="633F7B0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L'information des spectateurs</w:t>
      </w:r>
    </w:p>
    <w:p w14:paraId="155FBBF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L'information des athlètes dans la salle</w:t>
      </w:r>
    </w:p>
    <w:p w14:paraId="14BAFFA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L'animation musicale</w:t>
      </w:r>
    </w:p>
    <w:p w14:paraId="64EF3682" w14:textId="77777777" w:rsidR="00314759" w:rsidRPr="006E0A25" w:rsidRDefault="00314759" w:rsidP="00314759">
      <w:pPr>
        <w:pStyle w:val="Bodytext1"/>
        <w:spacing w:line="240" w:lineRule="auto"/>
        <w:jc w:val="both"/>
        <w:rPr>
          <w:rFonts w:ascii="Arquitecta" w:hAnsi="Arquitecta"/>
          <w:sz w:val="24"/>
          <w:szCs w:val="24"/>
          <w:lang w:val="fr-FR"/>
        </w:rPr>
      </w:pPr>
    </w:p>
    <w:p w14:paraId="480B0EF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systèmes de communication complémentaires (talkie-walkie et autres systèmes similaires) sont utilisés pour :</w:t>
      </w:r>
    </w:p>
    <w:p w14:paraId="6B48F4B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 xml:space="preserve"> </w:t>
      </w:r>
    </w:p>
    <w:p w14:paraId="68E1D18C" w14:textId="77777777" w:rsidR="00314759" w:rsidRPr="006E0A25" w:rsidRDefault="00314759" w:rsidP="00C3722F">
      <w:pPr>
        <w:pStyle w:val="Bodytext1"/>
        <w:numPr>
          <w:ilvl w:val="0"/>
          <w:numId w:val="65"/>
        </w:numPr>
        <w:spacing w:line="240" w:lineRule="auto"/>
        <w:ind w:left="743" w:hanging="284"/>
        <w:jc w:val="both"/>
        <w:rPr>
          <w:rFonts w:ascii="Arquitecta" w:hAnsi="Arquitecta"/>
          <w:sz w:val="24"/>
          <w:szCs w:val="24"/>
          <w:lang w:val="fr-FR"/>
        </w:rPr>
      </w:pPr>
      <w:r w:rsidRPr="006E0A25">
        <w:rPr>
          <w:rFonts w:ascii="Arquitecta" w:hAnsi="Arquitecta"/>
          <w:sz w:val="24"/>
          <w:szCs w:val="24"/>
          <w:lang w:val="fr-FR"/>
        </w:rPr>
        <w:t>Transmettre de l'information et des instructions dans les vestiaires, les salles d'échauffement et les pièces auxiliaires.</w:t>
      </w:r>
    </w:p>
    <w:p w14:paraId="3A30CE70" w14:textId="77777777" w:rsidR="00314759" w:rsidRPr="006E0A25" w:rsidRDefault="00314759" w:rsidP="00C3722F">
      <w:pPr>
        <w:pStyle w:val="Bodytext1"/>
        <w:numPr>
          <w:ilvl w:val="0"/>
          <w:numId w:val="65"/>
        </w:numPr>
        <w:spacing w:line="240" w:lineRule="auto"/>
        <w:ind w:left="743" w:hanging="284"/>
        <w:jc w:val="both"/>
        <w:rPr>
          <w:rFonts w:ascii="Arquitecta" w:hAnsi="Arquitecta"/>
          <w:sz w:val="24"/>
          <w:szCs w:val="24"/>
          <w:lang w:val="fr-FR"/>
        </w:rPr>
      </w:pPr>
      <w:r w:rsidRPr="006E0A25">
        <w:rPr>
          <w:rFonts w:ascii="Arquitecta" w:hAnsi="Arquitecta"/>
          <w:sz w:val="24"/>
          <w:szCs w:val="24"/>
          <w:lang w:val="fr-FR"/>
        </w:rPr>
        <w:t>Maintenir le contact entre les juges arbitres, les chefs juges et les juges.</w:t>
      </w:r>
    </w:p>
    <w:p w14:paraId="7D6C6BB6" w14:textId="77777777" w:rsidR="00314759" w:rsidRPr="006E0A25" w:rsidRDefault="00314759" w:rsidP="00C3722F">
      <w:pPr>
        <w:pStyle w:val="Bodytext1"/>
        <w:numPr>
          <w:ilvl w:val="0"/>
          <w:numId w:val="65"/>
        </w:numPr>
        <w:spacing w:line="240" w:lineRule="auto"/>
        <w:ind w:left="743" w:hanging="284"/>
        <w:jc w:val="both"/>
        <w:rPr>
          <w:rFonts w:ascii="Arquitecta" w:hAnsi="Arquitecta"/>
          <w:sz w:val="24"/>
          <w:szCs w:val="24"/>
          <w:lang w:val="fr-FR"/>
        </w:rPr>
      </w:pPr>
      <w:r w:rsidRPr="006E0A25">
        <w:rPr>
          <w:rFonts w:ascii="Arquitecta" w:hAnsi="Arquitecta"/>
          <w:sz w:val="24"/>
          <w:szCs w:val="24"/>
          <w:lang w:val="fr-FR"/>
        </w:rPr>
        <w:t xml:space="preserve">Maintenir le contact entre le centre de contrôle de la compétition et les juges. </w:t>
      </w:r>
    </w:p>
    <w:p w14:paraId="436D1AD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4BAB1EA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L'installation d'un centre de sonorisation est indispensable pour avoir un système de sonorisation efficace. Ce centre se compose généralement de </w:t>
      </w:r>
      <w:r w:rsidRPr="006E0A25">
        <w:rPr>
          <w:rFonts w:ascii="Arquitecta" w:hAnsi="Arquitecta"/>
          <w:color w:val="000000"/>
          <w:sz w:val="24"/>
          <w:szCs w:val="24"/>
          <w:lang w:val="fr-FR"/>
        </w:rPr>
        <w:t xml:space="preserve">deux pièces. </w:t>
      </w:r>
      <w:r w:rsidRPr="006E0A25">
        <w:rPr>
          <w:rFonts w:ascii="Arquitecta" w:hAnsi="Arquitecta"/>
          <w:sz w:val="24"/>
          <w:szCs w:val="24"/>
          <w:lang w:val="fr-FR"/>
        </w:rPr>
        <w:t>La première est la salle des opérateurs où se trouvent les panneaux de contrôle, un enregistreur et des lecteurs de CD, un enregistreur de cassette et le système de haut-parleurs. Elle dispose d'une vue d'ensemble sur la salle et sur les tribunes et d'une connexion avec le centre de contrôle de la compétition. Elle est équipée d'une alimentation en haute et en basse tension ainsi que de lignes téléphoniques. La deuxième pièce abrite les amplificateurs et le groupe électrogène de secours.</w:t>
      </w:r>
    </w:p>
    <w:p w14:paraId="7EC35B6E" w14:textId="77777777" w:rsidR="00314759" w:rsidRPr="006E0A25" w:rsidRDefault="00314759" w:rsidP="00314759">
      <w:pPr>
        <w:pStyle w:val="Bodytext1"/>
        <w:spacing w:line="240" w:lineRule="auto"/>
        <w:jc w:val="both"/>
        <w:rPr>
          <w:rFonts w:ascii="Arquitecta" w:hAnsi="Arquitecta"/>
          <w:sz w:val="24"/>
          <w:szCs w:val="24"/>
          <w:lang w:val="fr-FR"/>
        </w:rPr>
      </w:pPr>
    </w:p>
    <w:p w14:paraId="279793B5" w14:textId="77777777" w:rsidR="00314759" w:rsidRPr="006E0A25" w:rsidRDefault="00314759" w:rsidP="00314759">
      <w:pPr>
        <w:tabs>
          <w:tab w:val="left" w:pos="453"/>
        </w:tabs>
        <w:jc w:val="both"/>
        <w:rPr>
          <w:rFonts w:ascii="Arquitecta" w:hAnsi="Arquitecta"/>
        </w:rPr>
      </w:pPr>
      <w:r w:rsidRPr="006E0A25">
        <w:rPr>
          <w:rStyle w:val="Corpsdetexte21"/>
          <w:rFonts w:ascii="Arquitecta" w:hAnsi="Arquitecta"/>
        </w:rPr>
        <w:tab/>
        <w:t>8.4.3.4 Acoustique de la salle</w:t>
      </w:r>
    </w:p>
    <w:p w14:paraId="7D0A4D42" w14:textId="77777777" w:rsidR="00314759" w:rsidRPr="006E0A25" w:rsidRDefault="00314759" w:rsidP="00314759">
      <w:pPr>
        <w:tabs>
          <w:tab w:val="left" w:pos="453"/>
        </w:tabs>
        <w:jc w:val="both"/>
        <w:rPr>
          <w:rFonts w:ascii="Arquitecta" w:hAnsi="Arquitecta"/>
        </w:rPr>
      </w:pPr>
    </w:p>
    <w:p w14:paraId="0F42DA43" w14:textId="77777777" w:rsidR="00314759" w:rsidRPr="006E0A25" w:rsidRDefault="00314759" w:rsidP="00314759">
      <w:pPr>
        <w:tabs>
          <w:tab w:val="left" w:pos="453"/>
        </w:tabs>
        <w:jc w:val="both"/>
        <w:rPr>
          <w:rFonts w:ascii="Arquitecta" w:hAnsi="Arquitecta"/>
        </w:rPr>
      </w:pPr>
      <w:r w:rsidRPr="006E0A25">
        <w:rPr>
          <w:rFonts w:ascii="Arquitecta" w:hAnsi="Arquitecta"/>
        </w:rPr>
        <w:tab/>
        <w:t>Le temps de réverbération pour une salle d'athlétisme vide ne devra pas dépasser 2,3 secondes. Généralement, cela nécessite une isolation phonique sur le plafond et sur une partie du mur.</w:t>
      </w:r>
    </w:p>
    <w:p w14:paraId="12BBE46E" w14:textId="77777777" w:rsidR="00314759" w:rsidRPr="006E0A25" w:rsidRDefault="00314759" w:rsidP="00314759">
      <w:pPr>
        <w:tabs>
          <w:tab w:val="left" w:pos="453"/>
        </w:tabs>
        <w:jc w:val="both"/>
        <w:rPr>
          <w:rFonts w:ascii="Arquitecta" w:hAnsi="Arquitecta"/>
        </w:rPr>
      </w:pPr>
    </w:p>
    <w:p w14:paraId="4D370A41"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À cause de la grande envergure d'une salle d'athlétisme abritant une piste circulaire et des spectateurs, il faut éviter le phénomène d'écho. On prendra des mesures pour obtenir un temps de réverbération approprié. Au lieu d'une isolation phonique, des résonateurs ou des caisses de résonance agissant comme des résonateurs peuvent être plus pratiques. Dans ce dernier cas, les dimensions, le revêtement des caisses de résonance et l'épaisseur du coussin d'air enfermé, doivent être calculés par un acousticien. On peut également identifier </w:t>
      </w:r>
      <w:r w:rsidRPr="006E0A25">
        <w:rPr>
          <w:rFonts w:ascii="Arquitecta" w:hAnsi="Arquitecta"/>
          <w:color w:val="000000"/>
        </w:rPr>
        <w:t>l'échelle des fréquences à atténuer</w:t>
      </w:r>
      <w:r w:rsidRPr="006E0A25">
        <w:rPr>
          <w:rFonts w:ascii="Arquitecta" w:hAnsi="Arquitecta"/>
        </w:rPr>
        <w:t>. Si la salle n'est utilisée que pour l'athlétisme (ou un autre sport) en tant qu'installation spécialisée, les fréquences servant de base aux calculs se situeront entre 1000Hz et 10.000Hz.</w:t>
      </w:r>
    </w:p>
    <w:p w14:paraId="53914597" w14:textId="77777777" w:rsidR="00314759" w:rsidRPr="006E0A25" w:rsidRDefault="00314759" w:rsidP="00314759">
      <w:pPr>
        <w:tabs>
          <w:tab w:val="left" w:pos="453"/>
        </w:tabs>
        <w:jc w:val="both"/>
        <w:rPr>
          <w:rFonts w:ascii="Arquitecta" w:hAnsi="Arquitecta"/>
        </w:rPr>
      </w:pPr>
    </w:p>
    <w:p w14:paraId="072793DE" w14:textId="77777777" w:rsidR="00314759" w:rsidRPr="006E0A25" w:rsidRDefault="00314759" w:rsidP="00314759">
      <w:pPr>
        <w:tabs>
          <w:tab w:val="left" w:pos="453"/>
        </w:tabs>
        <w:jc w:val="both"/>
        <w:rPr>
          <w:rFonts w:ascii="Arquitecta" w:hAnsi="Arquitecta"/>
        </w:rPr>
      </w:pPr>
      <w:r w:rsidRPr="006E0A25">
        <w:rPr>
          <w:rFonts w:ascii="Arquitecta" w:hAnsi="Arquitecta"/>
        </w:rPr>
        <w:tab/>
        <w:t>Pour le concert d'un orchestre symphonique, des fréquences plus basses et plus hautes (jusqu'à 25.000Hz) peuvent se produire.</w:t>
      </w:r>
    </w:p>
    <w:p w14:paraId="14604F3E" w14:textId="77777777" w:rsidR="00314759" w:rsidRPr="006E0A25" w:rsidRDefault="00314759" w:rsidP="00314759">
      <w:pPr>
        <w:pStyle w:val="Bodytext1"/>
        <w:spacing w:line="240" w:lineRule="auto"/>
        <w:jc w:val="both"/>
        <w:rPr>
          <w:rFonts w:ascii="Arquitecta" w:hAnsi="Arquitecta"/>
          <w:sz w:val="24"/>
          <w:szCs w:val="24"/>
          <w:lang w:val="fr-FR"/>
        </w:rPr>
      </w:pPr>
    </w:p>
    <w:p w14:paraId="4DCCBBB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 xml:space="preserve">L'acoustique de la salle doit être prise en compte dès la conception architecturale de la forme de la salle. Il existe des formes développées par rotation autour d'un axe ou d'un centre pour lesquelles le son peut être accumulé, produisant différents volumes sonores. Des erreurs dans le choix de la forme architecturale ne peuvent ensuite être corrigées que par des mesures supplémentaires, souvent onéreuses. </w:t>
      </w:r>
    </w:p>
    <w:p w14:paraId="424A2C2E" w14:textId="77777777" w:rsidR="00314759" w:rsidRPr="006E0A25" w:rsidRDefault="00314759" w:rsidP="00314759">
      <w:pPr>
        <w:pStyle w:val="Bodytext1"/>
        <w:spacing w:line="240" w:lineRule="auto"/>
        <w:jc w:val="both"/>
        <w:rPr>
          <w:rFonts w:ascii="Arquitecta" w:hAnsi="Arquitecta"/>
          <w:sz w:val="24"/>
          <w:szCs w:val="24"/>
          <w:lang w:val="fr-FR"/>
        </w:rPr>
      </w:pPr>
    </w:p>
    <w:p w14:paraId="328DAC3D" w14:textId="77777777" w:rsidR="00314759" w:rsidRPr="006E0A25" w:rsidRDefault="00314759" w:rsidP="00314759">
      <w:pPr>
        <w:tabs>
          <w:tab w:val="left" w:pos="453"/>
        </w:tabs>
        <w:jc w:val="both"/>
        <w:rPr>
          <w:rFonts w:ascii="Arquitecta" w:hAnsi="Arquitecta"/>
        </w:rPr>
      </w:pPr>
      <w:r w:rsidRPr="006E0A25">
        <w:rPr>
          <w:rStyle w:val="Corpsdetexte21"/>
          <w:rFonts w:ascii="Arquitecta" w:hAnsi="Arquitecta"/>
        </w:rPr>
        <w:tab/>
        <w:t>8.4.3.5 Réseau télévisuel</w:t>
      </w:r>
    </w:p>
    <w:p w14:paraId="00157D9A" w14:textId="77777777" w:rsidR="00314759" w:rsidRPr="006E0A25" w:rsidRDefault="00314759" w:rsidP="00314759">
      <w:pPr>
        <w:tabs>
          <w:tab w:val="left" w:pos="453"/>
        </w:tabs>
        <w:jc w:val="both"/>
        <w:rPr>
          <w:rFonts w:ascii="Arquitecta" w:hAnsi="Arquitecta"/>
        </w:rPr>
      </w:pPr>
    </w:p>
    <w:p w14:paraId="53801D77"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Dans les salles d'athlétisme, l'installation de câbles et d'une antenne permettant la retransmission en direct ou en différé de programmes télévisuels est indispensable. </w:t>
      </w:r>
    </w:p>
    <w:p w14:paraId="74F731A0" w14:textId="77777777" w:rsidR="00314759" w:rsidRPr="006E0A25" w:rsidRDefault="00314759" w:rsidP="00314759">
      <w:pPr>
        <w:tabs>
          <w:tab w:val="left" w:pos="453"/>
        </w:tabs>
        <w:jc w:val="both"/>
        <w:rPr>
          <w:rFonts w:ascii="Arquitecta" w:hAnsi="Arquitecta"/>
        </w:rPr>
      </w:pPr>
    </w:p>
    <w:p w14:paraId="4A37B4F8" w14:textId="77777777" w:rsidR="00314759" w:rsidRPr="006E0A25" w:rsidRDefault="00314759" w:rsidP="00314759">
      <w:pPr>
        <w:tabs>
          <w:tab w:val="left" w:pos="453"/>
        </w:tabs>
        <w:jc w:val="both"/>
        <w:rPr>
          <w:rFonts w:ascii="Arquitecta" w:hAnsi="Arquitecta"/>
        </w:rPr>
      </w:pPr>
      <w:r w:rsidRPr="006E0A25">
        <w:rPr>
          <w:rFonts w:ascii="Arquitecta" w:hAnsi="Arquitecta"/>
        </w:rPr>
        <w:tab/>
        <w:t>L'équipement de radiodiffusion extérieur ainsi que les véhicules de cette radiodiffusion doivent disposer d'un emplacement réservé près de la salle avec des points de connexion au réseau de câble coaxial de la salle.</w:t>
      </w:r>
    </w:p>
    <w:p w14:paraId="56267305" w14:textId="77777777" w:rsidR="00314759" w:rsidRPr="006E0A25" w:rsidRDefault="00314759" w:rsidP="00314759">
      <w:pPr>
        <w:pStyle w:val="Bodytext1"/>
        <w:spacing w:line="240" w:lineRule="auto"/>
        <w:jc w:val="both"/>
        <w:rPr>
          <w:rFonts w:ascii="Arquitecta" w:hAnsi="Arquitecta"/>
          <w:sz w:val="24"/>
          <w:szCs w:val="24"/>
          <w:lang w:val="fr-FR"/>
        </w:rPr>
      </w:pPr>
    </w:p>
    <w:p w14:paraId="1C177A5C" w14:textId="77777777" w:rsidR="00314759" w:rsidRPr="006E0A25" w:rsidRDefault="00314759" w:rsidP="00314759">
      <w:pPr>
        <w:tabs>
          <w:tab w:val="left" w:pos="453"/>
        </w:tabs>
        <w:jc w:val="both"/>
        <w:rPr>
          <w:rStyle w:val="Corpsdetexte21"/>
          <w:rFonts w:ascii="Arquitecta" w:hAnsi="Arquitecta"/>
        </w:rPr>
      </w:pPr>
      <w:r w:rsidRPr="006E0A25">
        <w:rPr>
          <w:rStyle w:val="Corpsdetexte21"/>
          <w:rFonts w:ascii="Arquitecta" w:hAnsi="Arquitecta"/>
        </w:rPr>
        <w:tab/>
        <w:t>8.4.3.6 Système d'alarme et sécurité</w:t>
      </w:r>
    </w:p>
    <w:p w14:paraId="4BBDD258" w14:textId="77777777" w:rsidR="00314759" w:rsidRPr="006E0A25" w:rsidRDefault="00314759" w:rsidP="00314759">
      <w:pPr>
        <w:tabs>
          <w:tab w:val="left" w:pos="453"/>
        </w:tabs>
        <w:jc w:val="both"/>
        <w:rPr>
          <w:rFonts w:ascii="Arquitecta" w:hAnsi="Arquitecta"/>
        </w:rPr>
      </w:pPr>
    </w:p>
    <w:p w14:paraId="4C3B5947"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Un système d'alarme incendie et de sécurité conforme aux règlements nationaux devra être installé. </w:t>
      </w:r>
    </w:p>
    <w:p w14:paraId="1BDCD46F" w14:textId="77777777" w:rsidR="00314759" w:rsidRPr="006E0A25" w:rsidRDefault="00314759" w:rsidP="00314759">
      <w:pPr>
        <w:tabs>
          <w:tab w:val="left" w:pos="453"/>
        </w:tabs>
        <w:jc w:val="both"/>
        <w:rPr>
          <w:rFonts w:ascii="Arquitecta" w:hAnsi="Arquitecta"/>
        </w:rPr>
      </w:pPr>
      <w:r w:rsidRPr="006E0A25">
        <w:rPr>
          <w:rFonts w:ascii="Arquitecta" w:hAnsi="Arquitecta"/>
        </w:rPr>
        <w:tab/>
      </w:r>
    </w:p>
    <w:p w14:paraId="01CE5F6C" w14:textId="77777777" w:rsidR="00314759" w:rsidRPr="006E0A25" w:rsidRDefault="00314759" w:rsidP="00314759">
      <w:pPr>
        <w:tabs>
          <w:tab w:val="left" w:pos="453"/>
        </w:tabs>
        <w:jc w:val="both"/>
        <w:rPr>
          <w:rFonts w:ascii="Arquitecta" w:hAnsi="Arquitecta"/>
        </w:rPr>
      </w:pPr>
      <w:r w:rsidRPr="006E0A25">
        <w:rPr>
          <w:rFonts w:ascii="Arquitecta" w:hAnsi="Arquitecta"/>
        </w:rPr>
        <w:tab/>
        <w:t>L'installation d'un circuit fermé télévisuel est quelquefois conseillée pour des raisons de sécurité.</w:t>
      </w:r>
    </w:p>
    <w:p w14:paraId="652F7571" w14:textId="77777777" w:rsidR="00314759" w:rsidRPr="006E0A25" w:rsidRDefault="00314759" w:rsidP="00314759">
      <w:pPr>
        <w:pStyle w:val="Bodytext1"/>
        <w:spacing w:line="240" w:lineRule="auto"/>
        <w:jc w:val="both"/>
        <w:rPr>
          <w:rFonts w:ascii="Arquitecta" w:hAnsi="Arquitecta"/>
          <w:sz w:val="24"/>
          <w:szCs w:val="24"/>
          <w:lang w:val="fr-FR"/>
        </w:rPr>
      </w:pPr>
    </w:p>
    <w:p w14:paraId="68B96DA1"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8.4.4 stockage et transport de la piste et de l'Équipement de la salle</w:t>
      </w:r>
    </w:p>
    <w:p w14:paraId="2CAFBAD1" w14:textId="77777777" w:rsidR="00314759" w:rsidRPr="006E0A25" w:rsidRDefault="00314759" w:rsidP="00314759">
      <w:pPr>
        <w:pStyle w:val="Bodytext1"/>
        <w:spacing w:line="240" w:lineRule="auto"/>
        <w:jc w:val="both"/>
        <w:rPr>
          <w:rFonts w:ascii="Arquitecta" w:hAnsi="Arquitecta"/>
          <w:sz w:val="24"/>
          <w:szCs w:val="24"/>
          <w:lang w:val="fr-FR"/>
        </w:rPr>
      </w:pPr>
    </w:p>
    <w:p w14:paraId="6C9EAB0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taille de la zone de stockage dépendra du type de construction de la piste. Une piste démontable se compose de plus de 1000 éléments. L'ensemble de l'équipement indispensable à la tenue d'une compétition représente un gros volume à stocker. </w:t>
      </w:r>
    </w:p>
    <w:p w14:paraId="1E143A35" w14:textId="77777777" w:rsidR="00314759" w:rsidRPr="006E0A25" w:rsidRDefault="00314759" w:rsidP="00314759">
      <w:pPr>
        <w:pStyle w:val="Bodytext1"/>
        <w:spacing w:line="240" w:lineRule="auto"/>
        <w:jc w:val="both"/>
        <w:rPr>
          <w:rFonts w:ascii="Arquitecta" w:hAnsi="Arquitecta"/>
          <w:sz w:val="24"/>
          <w:szCs w:val="24"/>
          <w:lang w:val="fr-FR"/>
        </w:rPr>
      </w:pPr>
    </w:p>
    <w:p w14:paraId="0909D71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L'espace requis doit être défini lors de la conception en préparant un schéma de stockage basé sur le schéma d'assemblage de la piste et des autres éléments utilisés dans la salle. La manutention et le transport du matériel et des éléments de la piste stockés et empilés doivent être effectués à l'aide d'engins mécaniques, d'ascenseurs ou de plateformes de levage, selon que le transport soit horizontal ou vertical.</w:t>
      </w:r>
    </w:p>
    <w:p w14:paraId="2DB4C577" w14:textId="77777777" w:rsidR="00314759" w:rsidRPr="006E0A25" w:rsidRDefault="00314759" w:rsidP="00314759">
      <w:pPr>
        <w:pStyle w:val="Titre2"/>
        <w:tabs>
          <w:tab w:val="left" w:pos="453"/>
          <w:tab w:val="left" w:pos="2607"/>
        </w:tabs>
        <w:jc w:val="both"/>
        <w:rPr>
          <w:rFonts w:ascii="Arquitecta" w:hAnsi="Arquitecta"/>
        </w:rPr>
      </w:pPr>
    </w:p>
    <w:p w14:paraId="0B083CDA" w14:textId="77777777" w:rsidR="00314759" w:rsidRPr="006E0A25" w:rsidRDefault="00314759" w:rsidP="00314759">
      <w:pPr>
        <w:pStyle w:val="Titre2"/>
        <w:tabs>
          <w:tab w:val="left" w:pos="453"/>
          <w:tab w:val="left" w:pos="2607"/>
        </w:tabs>
        <w:jc w:val="both"/>
        <w:rPr>
          <w:rFonts w:ascii="Arquitecta" w:hAnsi="Arquitecta"/>
        </w:rPr>
      </w:pPr>
      <w:r w:rsidRPr="006E0A25">
        <w:rPr>
          <w:rFonts w:ascii="Arquitecta" w:hAnsi="Arquitecta"/>
        </w:rPr>
        <w:t>8.5 Autres salles de sport</w:t>
      </w:r>
    </w:p>
    <w:p w14:paraId="561329C5" w14:textId="77777777" w:rsidR="00314759" w:rsidRPr="006E0A25" w:rsidRDefault="00314759" w:rsidP="00314759">
      <w:pPr>
        <w:pStyle w:val="Bodytext1"/>
        <w:spacing w:line="240" w:lineRule="auto"/>
        <w:jc w:val="both"/>
        <w:rPr>
          <w:rFonts w:ascii="Arquitecta" w:hAnsi="Arquitecta"/>
          <w:lang w:val="fr-FR"/>
        </w:rPr>
      </w:pPr>
    </w:p>
    <w:p w14:paraId="1869133C" w14:textId="229E9B5D" w:rsidR="00314759" w:rsidRPr="0021587D" w:rsidRDefault="00314759" w:rsidP="0021587D">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En dehors des installations directement utilisées pour l'entraînement et les compétitions, d'autres salles sont souhaitables et souvent indispensables. </w:t>
      </w:r>
    </w:p>
    <w:p w14:paraId="1213AE88"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8.5.1 aires d'Échauffement</w:t>
      </w:r>
    </w:p>
    <w:p w14:paraId="181B40B2" w14:textId="77777777" w:rsidR="00314759" w:rsidRPr="006E0A25" w:rsidRDefault="00314759" w:rsidP="00314759">
      <w:pPr>
        <w:pStyle w:val="Bodytext1"/>
        <w:spacing w:line="240" w:lineRule="auto"/>
        <w:jc w:val="both"/>
        <w:rPr>
          <w:rFonts w:ascii="Arquitecta" w:hAnsi="Arquitecta"/>
          <w:sz w:val="24"/>
          <w:szCs w:val="24"/>
          <w:lang w:val="fr-FR"/>
        </w:rPr>
      </w:pPr>
    </w:p>
    <w:p w14:paraId="1CC0F131" w14:textId="39BB08F7" w:rsidR="00314759" w:rsidRPr="0021587D" w:rsidRDefault="00314759" w:rsidP="0021587D">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Il est très important que des aires d'échauffement conformes au standard de la compétition soient disponibles. Le minimum d'installations d'échauffement requis pour chaque catégorie de construction est présenté dans le Tableau 8.1b. Les installations d'échauffement doivent être correctement équipées de starting blocks, de haies, de tapis de saut et de poteaux. </w:t>
      </w:r>
    </w:p>
    <w:p w14:paraId="30F1A670" w14:textId="0B9EE986"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8.5.2 </w:t>
      </w:r>
      <w:r w:rsidR="009A4150" w:rsidRPr="006E0A25">
        <w:rPr>
          <w:rFonts w:ascii="Arquitecta" w:hAnsi="Arquitecta"/>
          <w:sz w:val="24"/>
          <w:szCs w:val="24"/>
        </w:rPr>
        <w:t>salles</w:t>
      </w:r>
      <w:r w:rsidRPr="006E0A25">
        <w:rPr>
          <w:rFonts w:ascii="Arquitecta" w:hAnsi="Arquitecta"/>
          <w:sz w:val="24"/>
          <w:szCs w:val="24"/>
        </w:rPr>
        <w:t xml:space="preserve"> de musculation</w:t>
      </w:r>
    </w:p>
    <w:p w14:paraId="418AF506" w14:textId="77777777" w:rsidR="00314759" w:rsidRPr="006E0A25" w:rsidRDefault="00314759" w:rsidP="00314759">
      <w:pPr>
        <w:pStyle w:val="Bodytext1"/>
        <w:spacing w:line="240" w:lineRule="auto"/>
        <w:jc w:val="both"/>
        <w:rPr>
          <w:rFonts w:ascii="Arquitecta" w:hAnsi="Arquitecta"/>
          <w:sz w:val="24"/>
          <w:szCs w:val="24"/>
          <w:lang w:val="fr-FR"/>
        </w:rPr>
      </w:pPr>
    </w:p>
    <w:p w14:paraId="0AE6B4F5" w14:textId="603B6A8B" w:rsidR="00314759"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Comme évoqué dans le Chapitre 4, l'athlétisme moderne conseille pour l'entraînement l'utilisation de matériel d'haltérophilie ou de musculation.</w:t>
      </w:r>
    </w:p>
    <w:p w14:paraId="5BFA1209" w14:textId="77777777" w:rsidR="0021587D" w:rsidRDefault="0021587D" w:rsidP="00314759">
      <w:pPr>
        <w:pStyle w:val="Bodytext1"/>
        <w:spacing w:line="240" w:lineRule="auto"/>
        <w:jc w:val="both"/>
        <w:rPr>
          <w:rFonts w:ascii="Arquitecta" w:hAnsi="Arquitecta"/>
          <w:sz w:val="24"/>
          <w:szCs w:val="24"/>
          <w:lang w:val="fr-FR"/>
        </w:rPr>
      </w:pPr>
    </w:p>
    <w:p w14:paraId="02F53268" w14:textId="46EF0E08"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Une salle de musculation peut être relativement petite (environ 24m</w:t>
      </w:r>
      <w:r w:rsidRPr="006E0A25">
        <w:rPr>
          <w:rFonts w:ascii="Arquitecta" w:hAnsi="Arquitecta"/>
          <w:sz w:val="24"/>
          <w:szCs w:val="24"/>
          <w:vertAlign w:val="superscript"/>
          <w:lang w:val="fr-FR"/>
        </w:rPr>
        <w:t>2</w:t>
      </w:r>
      <w:r w:rsidRPr="006E0A25">
        <w:rPr>
          <w:rFonts w:ascii="Arquitecta" w:hAnsi="Arquitecta"/>
          <w:sz w:val="24"/>
          <w:szCs w:val="24"/>
          <w:lang w:val="fr-FR"/>
        </w:rPr>
        <w:t>) ou grande (environ 240m</w:t>
      </w:r>
      <w:r w:rsidRPr="006E0A25">
        <w:rPr>
          <w:rFonts w:ascii="Arquitecta" w:hAnsi="Arquitecta"/>
          <w:sz w:val="24"/>
          <w:szCs w:val="24"/>
          <w:vertAlign w:val="superscript"/>
          <w:lang w:val="fr-FR"/>
        </w:rPr>
        <w:t>2</w:t>
      </w:r>
      <w:r w:rsidRPr="006E0A25">
        <w:rPr>
          <w:rFonts w:ascii="Arquitecta" w:hAnsi="Arquitecta"/>
          <w:sz w:val="24"/>
          <w:szCs w:val="24"/>
          <w:lang w:val="fr-FR"/>
        </w:rPr>
        <w:t>).</w:t>
      </w:r>
    </w:p>
    <w:p w14:paraId="139B780E" w14:textId="77777777" w:rsidR="00314759" w:rsidRPr="006E0A25" w:rsidRDefault="00314759" w:rsidP="00314759">
      <w:pPr>
        <w:pStyle w:val="Bodytext1"/>
        <w:spacing w:line="240" w:lineRule="auto"/>
        <w:jc w:val="both"/>
        <w:rPr>
          <w:rFonts w:ascii="Arquitecta" w:hAnsi="Arquitecta"/>
          <w:sz w:val="24"/>
          <w:szCs w:val="24"/>
          <w:lang w:val="fr-FR"/>
        </w:rPr>
      </w:pPr>
    </w:p>
    <w:p w14:paraId="4E59746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Cet équipement peut aller d'une simple plateforme d'haltérophilie à un plateau spécialisé de machines de musculation équipé jusqu'à 12 machines. Ces machines peuvent être installées au sol, aux murs ou au plafond. Les poids et les forces qui s’exercent sur les composantes du bâtiment doivent être pris en compte ainsi que leur raccordement et leur fixation. </w:t>
      </w:r>
    </w:p>
    <w:p w14:paraId="58D255B3" w14:textId="77777777" w:rsidR="00314759" w:rsidRPr="006E0A25" w:rsidRDefault="00314759" w:rsidP="00314759">
      <w:pPr>
        <w:pStyle w:val="Bodytext1"/>
        <w:spacing w:line="240" w:lineRule="auto"/>
        <w:jc w:val="both"/>
        <w:rPr>
          <w:rFonts w:ascii="Arquitecta" w:hAnsi="Arquitecta"/>
          <w:lang w:val="fr-FR"/>
        </w:rPr>
      </w:pPr>
    </w:p>
    <w:p w14:paraId="182E912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Au point de chute des haltères, la chape et le revêtement antidérapant doivent être correctement protégés par une dalle ou un tapis amortisseur. Le plafond, les murs et les éléments d'éclairage doivent être résistants aux chocs. Un système de ventilation mécanique doit fournir un minimum de 100m</w:t>
      </w:r>
      <w:r w:rsidRPr="006E0A25">
        <w:rPr>
          <w:rFonts w:ascii="Arquitecta" w:hAnsi="Arquitecta"/>
          <w:sz w:val="24"/>
          <w:szCs w:val="24"/>
          <w:vertAlign w:val="superscript"/>
          <w:lang w:val="fr-FR"/>
        </w:rPr>
        <w:t>3</w:t>
      </w:r>
      <w:r w:rsidRPr="006E0A25">
        <w:rPr>
          <w:rFonts w:ascii="Arquitecta" w:hAnsi="Arquitecta"/>
          <w:sz w:val="24"/>
          <w:szCs w:val="24"/>
          <w:lang w:val="fr-FR"/>
        </w:rPr>
        <w:t xml:space="preserve"> d'air frais par heure et par appareil.</w:t>
      </w:r>
    </w:p>
    <w:p w14:paraId="4D83C9A1" w14:textId="77777777" w:rsidR="00314759" w:rsidRPr="006E0A25" w:rsidRDefault="00314759" w:rsidP="00314759">
      <w:pPr>
        <w:pStyle w:val="Bodytext1"/>
        <w:spacing w:line="240" w:lineRule="auto"/>
        <w:jc w:val="both"/>
        <w:rPr>
          <w:rFonts w:ascii="Arquitecta" w:hAnsi="Arquitecta"/>
          <w:sz w:val="24"/>
          <w:szCs w:val="24"/>
          <w:lang w:val="fr-FR"/>
        </w:rPr>
      </w:pPr>
    </w:p>
    <w:p w14:paraId="53DB095E"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8.5.3 Sauna / AIRE DE Relaxation</w:t>
      </w:r>
    </w:p>
    <w:p w14:paraId="150339DC" w14:textId="77777777" w:rsidR="00314759" w:rsidRPr="006E0A25" w:rsidRDefault="00314759" w:rsidP="00314759">
      <w:pPr>
        <w:pStyle w:val="Bodytext1"/>
        <w:spacing w:line="240" w:lineRule="auto"/>
        <w:jc w:val="both"/>
        <w:rPr>
          <w:rFonts w:ascii="Arquitecta" w:hAnsi="Arquitecta"/>
          <w:sz w:val="24"/>
          <w:szCs w:val="24"/>
          <w:lang w:val="fr-FR"/>
        </w:rPr>
      </w:pPr>
    </w:p>
    <w:p w14:paraId="37CF772D"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Chapitre 4.1.1.1.7.</w:t>
      </w:r>
    </w:p>
    <w:p w14:paraId="1F8A49B9" w14:textId="77777777" w:rsidR="00314759" w:rsidRPr="006E0A25" w:rsidRDefault="00314759" w:rsidP="00314759">
      <w:pPr>
        <w:pStyle w:val="Bodytext1"/>
        <w:spacing w:line="240" w:lineRule="auto"/>
        <w:jc w:val="both"/>
        <w:rPr>
          <w:rFonts w:ascii="Arquitecta" w:hAnsi="Arquitecta"/>
          <w:sz w:val="24"/>
          <w:szCs w:val="24"/>
          <w:lang w:val="fr-FR"/>
        </w:rPr>
      </w:pPr>
    </w:p>
    <w:p w14:paraId="173B0B3C" w14:textId="77777777" w:rsidR="00314759" w:rsidRPr="006E0A25" w:rsidRDefault="00314759" w:rsidP="00314759">
      <w:pPr>
        <w:pStyle w:val="Titre2"/>
        <w:tabs>
          <w:tab w:val="left" w:pos="453"/>
          <w:tab w:val="left" w:pos="2607"/>
        </w:tabs>
        <w:jc w:val="both"/>
        <w:rPr>
          <w:rFonts w:ascii="Arquitecta" w:hAnsi="Arquitecta"/>
          <w:sz w:val="24"/>
          <w:szCs w:val="24"/>
        </w:rPr>
      </w:pPr>
      <w:r w:rsidRPr="006E0A25">
        <w:rPr>
          <w:rFonts w:ascii="Arquitecta" w:hAnsi="Arquitecta"/>
          <w:sz w:val="24"/>
          <w:szCs w:val="24"/>
        </w:rPr>
        <w:t>8.6 Autres installations pour la compétition et pour l'entraînement</w:t>
      </w:r>
    </w:p>
    <w:p w14:paraId="4F2ACC25" w14:textId="77777777" w:rsidR="00314759" w:rsidRPr="006E0A25" w:rsidRDefault="00314759" w:rsidP="00314759">
      <w:pPr>
        <w:pStyle w:val="Bodytext1"/>
        <w:spacing w:line="240" w:lineRule="auto"/>
        <w:jc w:val="both"/>
        <w:rPr>
          <w:rFonts w:ascii="Arquitecta" w:hAnsi="Arquitecta"/>
          <w:sz w:val="24"/>
          <w:szCs w:val="24"/>
          <w:lang w:val="fr-FR"/>
        </w:rPr>
      </w:pPr>
    </w:p>
    <w:p w14:paraId="37E68EFE" w14:textId="77777777" w:rsidR="00314759" w:rsidRPr="006E0A25" w:rsidRDefault="00314759" w:rsidP="00314759">
      <w:pPr>
        <w:pStyle w:val="Bodytext1"/>
        <w:spacing w:line="240" w:lineRule="auto"/>
        <w:jc w:val="both"/>
        <w:rPr>
          <w:rFonts w:ascii="Arquitecta" w:hAnsi="Arquitecta"/>
          <w:color w:val="0432FF"/>
          <w:sz w:val="24"/>
          <w:szCs w:val="24"/>
          <w:lang w:val="fr-FR"/>
        </w:rPr>
      </w:pPr>
      <w:r w:rsidRPr="006E0A25">
        <w:rPr>
          <w:rFonts w:ascii="Arquitecta" w:hAnsi="Arquitecta"/>
          <w:sz w:val="24"/>
          <w:szCs w:val="24"/>
          <w:lang w:val="fr-FR"/>
        </w:rPr>
        <w:tab/>
        <w:t xml:space="preserve">L'athlétisme n’est plus une activité purement estivale. Les installations modernes doivent répondre à un programme annuel des compétitions en plein air et en salle. </w:t>
      </w:r>
    </w:p>
    <w:p w14:paraId="2308812A" w14:textId="77777777" w:rsidR="00314759" w:rsidRPr="006E0A25" w:rsidRDefault="00314759" w:rsidP="00314759">
      <w:pPr>
        <w:pStyle w:val="Bodytext1"/>
        <w:spacing w:line="240" w:lineRule="auto"/>
        <w:jc w:val="both"/>
        <w:rPr>
          <w:rFonts w:ascii="Arquitecta" w:hAnsi="Arquitecta"/>
          <w:sz w:val="24"/>
          <w:szCs w:val="24"/>
          <w:lang w:val="fr-FR"/>
        </w:rPr>
      </w:pPr>
    </w:p>
    <w:p w14:paraId="184FE866"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sz w:val="24"/>
          <w:szCs w:val="24"/>
          <w:lang w:val="fr-FR"/>
        </w:rPr>
        <w:tab/>
        <w:t>Le Tableau 8.6 présente des différentes possibilités pour maximiser l'utilisation des salles de sport.</w:t>
      </w:r>
    </w:p>
    <w:p w14:paraId="4D3EE9D8" w14:textId="77777777" w:rsidR="0021587D" w:rsidRPr="006E0A25" w:rsidRDefault="0021587D" w:rsidP="00314759">
      <w:pPr>
        <w:pStyle w:val="Bodytext1"/>
        <w:spacing w:line="240" w:lineRule="auto"/>
        <w:jc w:val="both"/>
        <w:rPr>
          <w:rFonts w:ascii="Arquitecta" w:hAnsi="Arquitecta"/>
          <w:lang w:val="fr-FR"/>
        </w:rPr>
      </w:pPr>
    </w:p>
    <w:p w14:paraId="1BA09140"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8.6.1 salle de sport polyvalente avec piste circulaire pour la COMPÉTITION, avec tribunes</w:t>
      </w:r>
    </w:p>
    <w:p w14:paraId="79F10DC0" w14:textId="77777777" w:rsidR="00314759" w:rsidRPr="006E0A25" w:rsidRDefault="00314759" w:rsidP="00314759">
      <w:pPr>
        <w:pStyle w:val="Bodytext1"/>
        <w:spacing w:line="240" w:lineRule="auto"/>
        <w:jc w:val="both"/>
        <w:rPr>
          <w:rFonts w:ascii="Arquitecta" w:hAnsi="Arquitecta"/>
          <w:sz w:val="24"/>
          <w:szCs w:val="24"/>
          <w:lang w:val="fr-FR"/>
        </w:rPr>
      </w:pPr>
    </w:p>
    <w:p w14:paraId="2FA9863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Dans certaines salles de sport polyvalentes, le programme annuel prévoit l'organisation de championnats et nationaux et internationaux.</w:t>
      </w:r>
    </w:p>
    <w:p w14:paraId="158EFBC5" w14:textId="77777777" w:rsidR="00314759" w:rsidRPr="006E0A25" w:rsidRDefault="00314759" w:rsidP="00314759">
      <w:pPr>
        <w:pStyle w:val="Bodytext1"/>
        <w:spacing w:line="240" w:lineRule="auto"/>
        <w:jc w:val="both"/>
        <w:rPr>
          <w:rFonts w:ascii="Arquitecta" w:hAnsi="Arquitecta"/>
          <w:sz w:val="24"/>
          <w:szCs w:val="24"/>
          <w:lang w:val="fr-FR"/>
        </w:rPr>
      </w:pPr>
    </w:p>
    <w:p w14:paraId="295D7DD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Puisque la majorité des épreuves dans une salle polyvalente nécessite un sol plat, il est préférable que les installations d'athlétisme soient assemblées à partir d'éléments préfabriqués. Alternativement, les virages de la piste de 200m peuvent être posés au niveau du sol et relevés à la position requise, hydrauliquement ou mécaniquement, avant son utilisation.</w:t>
      </w:r>
    </w:p>
    <w:p w14:paraId="02B1BA0A" w14:textId="77777777" w:rsidR="00314759" w:rsidRPr="006E0A25" w:rsidRDefault="00314759" w:rsidP="00314759">
      <w:pPr>
        <w:pStyle w:val="Bodytext1"/>
        <w:spacing w:line="240" w:lineRule="auto"/>
        <w:jc w:val="both"/>
        <w:rPr>
          <w:rFonts w:ascii="Arquitecta" w:hAnsi="Arquitecta"/>
          <w:sz w:val="24"/>
          <w:szCs w:val="24"/>
          <w:lang w:val="fr-FR"/>
        </w:rPr>
      </w:pPr>
    </w:p>
    <w:p w14:paraId="773ABAB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Dans ces salles, l'entraînement et la pratique de l'athlétisme ne sont possibles qu'aux jours qui précèdent et qui suivent une compétition, lorsque la piste est installée.</w:t>
      </w:r>
    </w:p>
    <w:p w14:paraId="231906D3" w14:textId="46CAFA25" w:rsidR="00314759"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 xml:space="preserve"> </w:t>
      </w:r>
    </w:p>
    <w:p w14:paraId="73EB3D92" w14:textId="22A60BF8" w:rsidR="009A4150" w:rsidRDefault="009A4150" w:rsidP="00314759">
      <w:pPr>
        <w:pStyle w:val="Bodytext1"/>
        <w:spacing w:line="240" w:lineRule="auto"/>
        <w:jc w:val="both"/>
        <w:rPr>
          <w:rFonts w:ascii="Arquitecta" w:hAnsi="Arquitecta"/>
          <w:sz w:val="24"/>
          <w:szCs w:val="24"/>
          <w:lang w:val="fr-FR"/>
        </w:rPr>
      </w:pPr>
    </w:p>
    <w:p w14:paraId="5725DB5F" w14:textId="625DA0C7" w:rsidR="009A4150" w:rsidRDefault="009A4150" w:rsidP="00314759">
      <w:pPr>
        <w:pStyle w:val="Bodytext1"/>
        <w:spacing w:line="240" w:lineRule="auto"/>
        <w:jc w:val="both"/>
        <w:rPr>
          <w:rFonts w:ascii="Arquitecta" w:hAnsi="Arquitecta"/>
          <w:sz w:val="24"/>
          <w:szCs w:val="24"/>
          <w:lang w:val="fr-FR"/>
        </w:rPr>
      </w:pPr>
    </w:p>
    <w:p w14:paraId="3CEDE742" w14:textId="0DCD9736" w:rsidR="009A4150" w:rsidRDefault="009A4150" w:rsidP="00314759">
      <w:pPr>
        <w:pStyle w:val="Bodytext1"/>
        <w:spacing w:line="240" w:lineRule="auto"/>
        <w:jc w:val="both"/>
        <w:rPr>
          <w:rFonts w:ascii="Arquitecta" w:hAnsi="Arquitecta"/>
          <w:sz w:val="24"/>
          <w:szCs w:val="24"/>
          <w:lang w:val="fr-FR"/>
        </w:rPr>
      </w:pPr>
    </w:p>
    <w:p w14:paraId="232EA9FE" w14:textId="503C31AA" w:rsidR="009A4150" w:rsidRDefault="009A4150" w:rsidP="00314759">
      <w:pPr>
        <w:pStyle w:val="Bodytext1"/>
        <w:spacing w:line="240" w:lineRule="auto"/>
        <w:jc w:val="both"/>
        <w:rPr>
          <w:rFonts w:ascii="Arquitecta" w:hAnsi="Arquitecta"/>
          <w:sz w:val="24"/>
          <w:szCs w:val="24"/>
          <w:lang w:val="fr-FR"/>
        </w:rPr>
      </w:pPr>
    </w:p>
    <w:p w14:paraId="304A3009" w14:textId="2921849D" w:rsidR="009A4150" w:rsidRDefault="009A4150" w:rsidP="00314759">
      <w:pPr>
        <w:pStyle w:val="Bodytext1"/>
        <w:spacing w:line="240" w:lineRule="auto"/>
        <w:jc w:val="both"/>
        <w:rPr>
          <w:rFonts w:ascii="Arquitecta" w:hAnsi="Arquitecta"/>
          <w:sz w:val="24"/>
          <w:szCs w:val="24"/>
          <w:lang w:val="fr-FR"/>
        </w:rPr>
      </w:pPr>
    </w:p>
    <w:p w14:paraId="05E94F7C" w14:textId="629AF05B" w:rsidR="009A4150" w:rsidRDefault="009A4150" w:rsidP="00314759">
      <w:pPr>
        <w:pStyle w:val="Bodytext1"/>
        <w:spacing w:line="240" w:lineRule="auto"/>
        <w:jc w:val="both"/>
        <w:rPr>
          <w:rFonts w:ascii="Arquitecta" w:hAnsi="Arquitecta"/>
          <w:sz w:val="24"/>
          <w:szCs w:val="24"/>
          <w:lang w:val="fr-FR"/>
        </w:rPr>
      </w:pPr>
    </w:p>
    <w:p w14:paraId="6D03C89E" w14:textId="45345560" w:rsidR="009A4150" w:rsidRDefault="009A4150" w:rsidP="00314759">
      <w:pPr>
        <w:pStyle w:val="Bodytext1"/>
        <w:spacing w:line="240" w:lineRule="auto"/>
        <w:jc w:val="both"/>
        <w:rPr>
          <w:rFonts w:ascii="Arquitecta" w:hAnsi="Arquitecta"/>
          <w:sz w:val="24"/>
          <w:szCs w:val="24"/>
          <w:lang w:val="fr-FR"/>
        </w:rPr>
      </w:pPr>
    </w:p>
    <w:p w14:paraId="03BC2702" w14:textId="6431371D" w:rsidR="009A4150" w:rsidRDefault="009A4150" w:rsidP="00314759">
      <w:pPr>
        <w:pStyle w:val="Bodytext1"/>
        <w:spacing w:line="240" w:lineRule="auto"/>
        <w:jc w:val="both"/>
        <w:rPr>
          <w:rFonts w:ascii="Arquitecta" w:hAnsi="Arquitecta"/>
          <w:sz w:val="24"/>
          <w:szCs w:val="24"/>
          <w:lang w:val="fr-FR"/>
        </w:rPr>
      </w:pPr>
    </w:p>
    <w:p w14:paraId="4F1C4700" w14:textId="0ADCA152" w:rsidR="009A4150" w:rsidRDefault="009A4150" w:rsidP="00314759">
      <w:pPr>
        <w:pStyle w:val="Bodytext1"/>
        <w:spacing w:line="240" w:lineRule="auto"/>
        <w:jc w:val="both"/>
        <w:rPr>
          <w:rFonts w:ascii="Arquitecta" w:hAnsi="Arquitecta"/>
          <w:sz w:val="24"/>
          <w:szCs w:val="24"/>
          <w:lang w:val="fr-FR"/>
        </w:rPr>
      </w:pPr>
    </w:p>
    <w:p w14:paraId="3192F39A" w14:textId="6D982559" w:rsidR="00B76DD3" w:rsidRDefault="00B76DD3" w:rsidP="00314759">
      <w:pPr>
        <w:pStyle w:val="Bodytext1"/>
        <w:spacing w:line="240" w:lineRule="auto"/>
        <w:jc w:val="both"/>
        <w:rPr>
          <w:rFonts w:ascii="Arquitecta" w:hAnsi="Arquitecta"/>
          <w:sz w:val="24"/>
          <w:szCs w:val="24"/>
          <w:lang w:val="fr-FR"/>
        </w:rPr>
      </w:pPr>
    </w:p>
    <w:tbl>
      <w:tblPr>
        <w:tblpPr w:leftFromText="141" w:rightFromText="141" w:vertAnchor="page" w:horzAnchor="margin" w:tblpXSpec="center" w:tblpY="1"/>
        <w:tblW w:w="99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5"/>
        <w:gridCol w:w="1289"/>
        <w:gridCol w:w="1364"/>
        <w:gridCol w:w="1364"/>
        <w:gridCol w:w="1486"/>
        <w:gridCol w:w="1755"/>
      </w:tblGrid>
      <w:tr w:rsidR="00B76DD3" w:rsidRPr="00B76DD3" w14:paraId="680DDFC5" w14:textId="77777777" w:rsidTr="00B76DD3">
        <w:trPr>
          <w:trHeight w:val="986"/>
        </w:trPr>
        <w:tc>
          <w:tcPr>
            <w:tcW w:w="2735" w:type="dxa"/>
            <w:vMerge w:val="restart"/>
            <w:shd w:val="clear" w:color="auto" w:fill="auto"/>
            <w:noWrap/>
            <w:vAlign w:val="center"/>
            <w:hideMark/>
          </w:tcPr>
          <w:p w14:paraId="57F70807" w14:textId="77777777" w:rsidR="00B76DD3" w:rsidRPr="00B76DD3" w:rsidRDefault="00B76DD3" w:rsidP="00B76DD3">
            <w:pPr>
              <w:pStyle w:val="Bodytext1"/>
              <w:jc w:val="both"/>
              <w:rPr>
                <w:rFonts w:ascii="Arquitecta" w:hAnsi="Arquitecta"/>
                <w:b/>
                <w:bCs/>
                <w:strike/>
                <w:lang w:val="fr-FR"/>
              </w:rPr>
            </w:pPr>
            <w:r w:rsidRPr="00B76DD3">
              <w:rPr>
                <w:rFonts w:ascii="Arquitecta" w:hAnsi="Arquitecta"/>
                <w:b/>
                <w:bCs/>
                <w:strike/>
                <w:lang w:val="fr-FR"/>
              </w:rPr>
              <w:t>Equipement de base et</w:t>
            </w:r>
          </w:p>
          <w:p w14:paraId="3AFBD61A" w14:textId="77777777" w:rsidR="00B76DD3" w:rsidRPr="00B76DD3" w:rsidRDefault="00B76DD3" w:rsidP="00B76DD3">
            <w:pPr>
              <w:pStyle w:val="Bodytext1"/>
              <w:jc w:val="both"/>
              <w:rPr>
                <w:rFonts w:ascii="Arquitecta" w:hAnsi="Arquitecta"/>
                <w:b/>
                <w:bCs/>
                <w:strike/>
                <w:lang w:val="fr-FR"/>
              </w:rPr>
            </w:pPr>
            <w:r w:rsidRPr="00B76DD3">
              <w:rPr>
                <w:rFonts w:ascii="Arquitecta" w:hAnsi="Arquitecta"/>
                <w:b/>
                <w:bCs/>
                <w:strike/>
                <w:lang w:val="fr-FR"/>
              </w:rPr>
              <w:t>Installations complémentaires</w:t>
            </w:r>
          </w:p>
          <w:p w14:paraId="6A5169F3" w14:textId="77777777" w:rsidR="00B76DD3" w:rsidRPr="00B76DD3" w:rsidRDefault="00B76DD3" w:rsidP="00B76DD3">
            <w:pPr>
              <w:pStyle w:val="Bodytext1"/>
              <w:jc w:val="both"/>
              <w:rPr>
                <w:rFonts w:ascii="Arquitecta" w:hAnsi="Arquitecta"/>
                <w:b/>
                <w:bCs/>
                <w:strike/>
                <w:lang w:val="fr-FR"/>
              </w:rPr>
            </w:pPr>
          </w:p>
          <w:p w14:paraId="505A8C8F" w14:textId="77777777" w:rsidR="00B76DD3" w:rsidRPr="00B76DD3" w:rsidRDefault="00B76DD3" w:rsidP="00B76DD3">
            <w:pPr>
              <w:pStyle w:val="Bodytext1"/>
              <w:jc w:val="both"/>
              <w:rPr>
                <w:rFonts w:ascii="Arquitecta" w:hAnsi="Arquitecta"/>
                <w:b/>
                <w:bCs/>
                <w:strike/>
                <w:lang w:val="fr-FR"/>
              </w:rPr>
            </w:pPr>
            <w:r w:rsidRPr="00B76DD3">
              <w:rPr>
                <w:rFonts w:ascii="Arquitecta" w:hAnsi="Arquitecta"/>
                <w:b/>
                <w:bCs/>
                <w:strike/>
                <w:lang w:val="fr-FR"/>
              </w:rPr>
              <w:t>Types de salle et taille en m</w:t>
            </w:r>
          </w:p>
        </w:tc>
        <w:tc>
          <w:tcPr>
            <w:tcW w:w="1289" w:type="dxa"/>
            <w:shd w:val="clear" w:color="auto" w:fill="auto"/>
            <w:noWrap/>
            <w:vAlign w:val="bottom"/>
            <w:hideMark/>
          </w:tcPr>
          <w:p w14:paraId="3CCF1866" w14:textId="77777777" w:rsidR="00B76DD3" w:rsidRPr="00B76DD3" w:rsidRDefault="00B76DD3" w:rsidP="00B76DD3">
            <w:pPr>
              <w:pStyle w:val="Bodytext1"/>
              <w:jc w:val="both"/>
              <w:rPr>
                <w:rFonts w:ascii="Arquitecta" w:hAnsi="Arquitecta"/>
                <w:b/>
                <w:bCs/>
                <w:strike/>
              </w:rPr>
            </w:pPr>
            <w:r w:rsidRPr="00B76DD3">
              <w:rPr>
                <w:rFonts w:ascii="Arquitecta" w:hAnsi="Arquitecta"/>
                <w:b/>
                <w:bCs/>
                <w:strike/>
              </w:rPr>
              <w:t>Salle de sport polyvalente</w:t>
            </w:r>
          </w:p>
        </w:tc>
        <w:tc>
          <w:tcPr>
            <w:tcW w:w="1364" w:type="dxa"/>
            <w:shd w:val="clear" w:color="auto" w:fill="auto"/>
            <w:noWrap/>
            <w:vAlign w:val="bottom"/>
            <w:hideMark/>
          </w:tcPr>
          <w:p w14:paraId="6FE7E1B6" w14:textId="7F860F35" w:rsidR="00B76DD3" w:rsidRPr="00B76DD3" w:rsidRDefault="00B76DD3" w:rsidP="00B76DD3">
            <w:pPr>
              <w:pStyle w:val="Bodytext1"/>
              <w:jc w:val="both"/>
              <w:rPr>
                <w:rFonts w:ascii="Arquitecta" w:hAnsi="Arquitecta"/>
                <w:b/>
                <w:bCs/>
                <w:strike/>
              </w:rPr>
            </w:pPr>
            <w:r w:rsidRPr="00B76DD3">
              <w:rPr>
                <w:rFonts w:ascii="Arquitecta" w:hAnsi="Arquitecta"/>
                <w:b/>
                <w:bCs/>
                <w:strike/>
              </w:rPr>
              <w:t>Salle d'athlétisme spécialisée</w:t>
            </w:r>
          </w:p>
        </w:tc>
        <w:tc>
          <w:tcPr>
            <w:tcW w:w="1364" w:type="dxa"/>
            <w:shd w:val="clear" w:color="auto" w:fill="auto"/>
            <w:noWrap/>
            <w:vAlign w:val="bottom"/>
            <w:hideMark/>
          </w:tcPr>
          <w:p w14:paraId="2DCAE919" w14:textId="77777777" w:rsidR="00B76DD3" w:rsidRPr="00B76DD3" w:rsidRDefault="00B76DD3" w:rsidP="00B76DD3">
            <w:pPr>
              <w:pStyle w:val="Bodytext1"/>
              <w:jc w:val="both"/>
              <w:rPr>
                <w:rFonts w:ascii="Arquitecta" w:hAnsi="Arquitecta"/>
                <w:b/>
                <w:bCs/>
                <w:strike/>
              </w:rPr>
            </w:pPr>
            <w:r w:rsidRPr="00B76DD3">
              <w:rPr>
                <w:rFonts w:ascii="Arquitecta" w:hAnsi="Arquitecta"/>
                <w:b/>
                <w:bCs/>
                <w:strike/>
              </w:rPr>
              <w:t>Salle d'athlétisme spécialisée</w:t>
            </w:r>
          </w:p>
        </w:tc>
        <w:tc>
          <w:tcPr>
            <w:tcW w:w="1486" w:type="dxa"/>
            <w:shd w:val="clear" w:color="auto" w:fill="auto"/>
            <w:noWrap/>
            <w:vAlign w:val="bottom"/>
            <w:hideMark/>
          </w:tcPr>
          <w:p w14:paraId="5C5D1FCC" w14:textId="77777777" w:rsidR="00B76DD3" w:rsidRPr="00B76DD3" w:rsidRDefault="00B76DD3" w:rsidP="00B76DD3">
            <w:pPr>
              <w:pStyle w:val="Bodytext1"/>
              <w:jc w:val="both"/>
              <w:rPr>
                <w:rFonts w:ascii="Arquitecta" w:hAnsi="Arquitecta"/>
                <w:b/>
                <w:bCs/>
                <w:strike/>
              </w:rPr>
            </w:pPr>
            <w:r w:rsidRPr="00B76DD3">
              <w:rPr>
                <w:rFonts w:ascii="Arquitecta" w:hAnsi="Arquitecta"/>
                <w:b/>
                <w:bCs/>
                <w:strike/>
              </w:rPr>
              <w:t>Salle d'athlétisme spécialisée</w:t>
            </w:r>
          </w:p>
        </w:tc>
        <w:tc>
          <w:tcPr>
            <w:tcW w:w="1755" w:type="dxa"/>
            <w:shd w:val="clear" w:color="auto" w:fill="auto"/>
            <w:noWrap/>
            <w:vAlign w:val="bottom"/>
            <w:hideMark/>
          </w:tcPr>
          <w:p w14:paraId="7B99CC64" w14:textId="77777777" w:rsidR="00B76DD3" w:rsidRPr="00B76DD3" w:rsidRDefault="00B76DD3" w:rsidP="00B76DD3">
            <w:pPr>
              <w:pStyle w:val="Bodytext1"/>
              <w:jc w:val="both"/>
              <w:rPr>
                <w:rFonts w:ascii="Arquitecta" w:hAnsi="Arquitecta"/>
                <w:b/>
                <w:bCs/>
                <w:strike/>
              </w:rPr>
            </w:pPr>
            <w:r w:rsidRPr="00B76DD3">
              <w:rPr>
                <w:rFonts w:ascii="Arquitecta" w:hAnsi="Arquitecta"/>
                <w:b/>
                <w:bCs/>
                <w:strike/>
              </w:rPr>
              <w:t>Salle de sport</w:t>
            </w:r>
          </w:p>
          <w:p w14:paraId="56431F20" w14:textId="77777777" w:rsidR="00B76DD3" w:rsidRPr="00B76DD3" w:rsidRDefault="00B76DD3" w:rsidP="00B76DD3">
            <w:pPr>
              <w:pStyle w:val="Bodytext1"/>
              <w:jc w:val="both"/>
              <w:rPr>
                <w:rFonts w:ascii="Arquitecta" w:hAnsi="Arquitecta"/>
                <w:b/>
                <w:bCs/>
                <w:strike/>
              </w:rPr>
            </w:pPr>
            <w:r w:rsidRPr="00B76DD3">
              <w:rPr>
                <w:rFonts w:ascii="Arquitecta" w:hAnsi="Arquitecta"/>
                <w:b/>
                <w:bCs/>
                <w:strike/>
              </w:rPr>
              <w:t>"standard"</w:t>
            </w:r>
          </w:p>
        </w:tc>
      </w:tr>
      <w:tr w:rsidR="00B76DD3" w:rsidRPr="00B76DD3" w14:paraId="3D5C873A" w14:textId="77777777" w:rsidTr="00B76DD3">
        <w:trPr>
          <w:trHeight w:val="1831"/>
        </w:trPr>
        <w:tc>
          <w:tcPr>
            <w:tcW w:w="2735" w:type="dxa"/>
            <w:vMerge/>
            <w:tcBorders>
              <w:bottom w:val="single" w:sz="6" w:space="0" w:color="auto"/>
            </w:tcBorders>
            <w:shd w:val="clear" w:color="auto" w:fill="auto"/>
            <w:noWrap/>
            <w:vAlign w:val="bottom"/>
            <w:hideMark/>
          </w:tcPr>
          <w:p w14:paraId="774E7DE7" w14:textId="77777777" w:rsidR="00B76DD3" w:rsidRPr="00B76DD3" w:rsidRDefault="00B76DD3" w:rsidP="00B76DD3">
            <w:pPr>
              <w:pStyle w:val="Bodytext1"/>
              <w:jc w:val="both"/>
              <w:rPr>
                <w:rFonts w:ascii="Arquitecta" w:hAnsi="Arquitecta"/>
                <w:b/>
                <w:bCs/>
              </w:rPr>
            </w:pPr>
          </w:p>
        </w:tc>
        <w:tc>
          <w:tcPr>
            <w:tcW w:w="1289" w:type="dxa"/>
            <w:tcBorders>
              <w:bottom w:val="single" w:sz="6" w:space="0" w:color="auto"/>
            </w:tcBorders>
            <w:shd w:val="clear" w:color="auto" w:fill="auto"/>
            <w:noWrap/>
            <w:hideMark/>
          </w:tcPr>
          <w:p w14:paraId="1940F1FE" w14:textId="02447287" w:rsidR="00B76DD3" w:rsidRPr="00B76DD3" w:rsidRDefault="0044031D" w:rsidP="00B76DD3">
            <w:pPr>
              <w:pStyle w:val="Bodytext1"/>
              <w:jc w:val="center"/>
              <w:rPr>
                <w:rFonts w:ascii="Arquitecta" w:hAnsi="Arquitecta"/>
                <w:b/>
                <w:bCs/>
                <w:lang w:val="fr-FR"/>
              </w:rPr>
            </w:pPr>
            <w:r>
              <w:rPr>
                <w:rFonts w:ascii="Arquitecta" w:hAnsi="Arquitecta"/>
                <w:b/>
                <w:bCs/>
                <w:lang w:val="fr-FR"/>
              </w:rPr>
              <w:t xml:space="preserve">Salle de sport polyvalente </w:t>
            </w:r>
            <w:r w:rsidR="00B76DD3" w:rsidRPr="00B76DD3">
              <w:rPr>
                <w:rFonts w:ascii="Arquitecta" w:hAnsi="Arquitecta"/>
                <w:b/>
                <w:bCs/>
                <w:lang w:val="fr-FR"/>
              </w:rPr>
              <w:t>Piste circulaire pour la compétition avec tribunes</w:t>
            </w:r>
          </w:p>
          <w:p w14:paraId="6B90667A" w14:textId="77777777" w:rsidR="00B76DD3" w:rsidRPr="00B76DD3" w:rsidRDefault="00B76DD3" w:rsidP="00B76DD3">
            <w:pPr>
              <w:pStyle w:val="Bodytext1"/>
              <w:jc w:val="center"/>
              <w:rPr>
                <w:rFonts w:ascii="Arquitecta" w:hAnsi="Arquitecta"/>
                <w:b/>
                <w:bCs/>
              </w:rPr>
            </w:pPr>
            <w:r w:rsidRPr="00B76DD3">
              <w:rPr>
                <w:rFonts w:ascii="Arquitecta" w:hAnsi="Arquitecta"/>
                <w:b/>
                <w:bCs/>
              </w:rPr>
              <w:t>(8.6.1)</w:t>
            </w:r>
          </w:p>
        </w:tc>
        <w:tc>
          <w:tcPr>
            <w:tcW w:w="1364" w:type="dxa"/>
            <w:tcBorders>
              <w:bottom w:val="single" w:sz="6" w:space="0" w:color="auto"/>
            </w:tcBorders>
            <w:shd w:val="clear" w:color="auto" w:fill="auto"/>
            <w:noWrap/>
            <w:hideMark/>
          </w:tcPr>
          <w:p w14:paraId="1DB841EB" w14:textId="3BB7D15F" w:rsidR="00B76DD3" w:rsidRPr="00B76DD3" w:rsidRDefault="0044031D" w:rsidP="00B76DD3">
            <w:pPr>
              <w:pStyle w:val="Bodytext1"/>
              <w:jc w:val="center"/>
              <w:rPr>
                <w:rFonts w:ascii="Arquitecta" w:hAnsi="Arquitecta"/>
                <w:b/>
                <w:bCs/>
                <w:lang w:val="fr-FR"/>
              </w:rPr>
            </w:pPr>
            <w:r>
              <w:rPr>
                <w:rFonts w:ascii="Arquitecta" w:hAnsi="Arquitecta"/>
                <w:b/>
                <w:bCs/>
                <w:lang w:val="fr-FR"/>
              </w:rPr>
              <w:t xml:space="preserve">Salle d’athlétisme </w:t>
            </w:r>
            <w:r w:rsidR="00B76DD3" w:rsidRPr="00B76DD3">
              <w:rPr>
                <w:rFonts w:ascii="Arquitecta" w:hAnsi="Arquitecta"/>
                <w:b/>
                <w:bCs/>
                <w:lang w:val="fr-FR"/>
              </w:rPr>
              <w:t>Piste circulaire pour la compétition et l'entraînement avec tribunes</w:t>
            </w:r>
          </w:p>
          <w:p w14:paraId="40C5A7EB" w14:textId="77777777" w:rsidR="00B76DD3" w:rsidRPr="00B76DD3" w:rsidRDefault="00B76DD3" w:rsidP="00B76DD3">
            <w:pPr>
              <w:pStyle w:val="Bodytext1"/>
              <w:jc w:val="center"/>
              <w:rPr>
                <w:rFonts w:ascii="Arquitecta" w:hAnsi="Arquitecta"/>
                <w:b/>
                <w:bCs/>
              </w:rPr>
            </w:pPr>
            <w:r w:rsidRPr="00B76DD3">
              <w:rPr>
                <w:rFonts w:ascii="Arquitecta" w:hAnsi="Arquitecta"/>
                <w:b/>
                <w:bCs/>
              </w:rPr>
              <w:t>(8.6.2)</w:t>
            </w:r>
          </w:p>
        </w:tc>
        <w:tc>
          <w:tcPr>
            <w:tcW w:w="1364" w:type="dxa"/>
            <w:tcBorders>
              <w:bottom w:val="single" w:sz="6" w:space="0" w:color="auto"/>
            </w:tcBorders>
            <w:shd w:val="clear" w:color="auto" w:fill="auto"/>
            <w:noWrap/>
            <w:hideMark/>
          </w:tcPr>
          <w:p w14:paraId="79C7AA26" w14:textId="4EEFC9C2" w:rsidR="00B76DD3" w:rsidRPr="00B76DD3" w:rsidRDefault="0044031D" w:rsidP="00B76DD3">
            <w:pPr>
              <w:pStyle w:val="Bodytext1"/>
              <w:jc w:val="center"/>
              <w:rPr>
                <w:rFonts w:ascii="Arquitecta" w:hAnsi="Arquitecta"/>
                <w:b/>
                <w:bCs/>
                <w:lang w:val="fr-FR"/>
              </w:rPr>
            </w:pPr>
            <w:r>
              <w:rPr>
                <w:rFonts w:ascii="Arquitecta" w:hAnsi="Arquitecta"/>
                <w:b/>
                <w:bCs/>
                <w:lang w:val="fr-FR"/>
              </w:rPr>
              <w:t xml:space="preserve">Salle d’athlétisme </w:t>
            </w:r>
            <w:r w:rsidR="00B76DD3" w:rsidRPr="00B76DD3">
              <w:rPr>
                <w:rFonts w:ascii="Arquitecta" w:hAnsi="Arquitecta"/>
                <w:b/>
                <w:bCs/>
                <w:lang w:val="fr-FR"/>
              </w:rPr>
              <w:t>Piste circulaire pour l'entraînement sans tribunes</w:t>
            </w:r>
          </w:p>
          <w:p w14:paraId="7BD77474" w14:textId="77777777" w:rsidR="00B76DD3" w:rsidRPr="00B76DD3" w:rsidRDefault="00B76DD3" w:rsidP="00B76DD3">
            <w:pPr>
              <w:pStyle w:val="Bodytext1"/>
              <w:jc w:val="center"/>
              <w:rPr>
                <w:rFonts w:ascii="Arquitecta" w:hAnsi="Arquitecta"/>
                <w:b/>
                <w:bCs/>
              </w:rPr>
            </w:pPr>
            <w:r w:rsidRPr="00B76DD3">
              <w:rPr>
                <w:rFonts w:ascii="Arquitecta" w:hAnsi="Arquitecta"/>
                <w:b/>
                <w:bCs/>
              </w:rPr>
              <w:t>(8.6.3)</w:t>
            </w:r>
          </w:p>
        </w:tc>
        <w:tc>
          <w:tcPr>
            <w:tcW w:w="1486" w:type="dxa"/>
            <w:tcBorders>
              <w:bottom w:val="single" w:sz="6" w:space="0" w:color="auto"/>
            </w:tcBorders>
            <w:shd w:val="clear" w:color="auto" w:fill="auto"/>
            <w:noWrap/>
            <w:hideMark/>
          </w:tcPr>
          <w:p w14:paraId="139B81B3" w14:textId="04F5CCC2" w:rsidR="00B76DD3" w:rsidRPr="00B76DD3" w:rsidRDefault="0044031D" w:rsidP="00B76DD3">
            <w:pPr>
              <w:pStyle w:val="Bodytext1"/>
              <w:jc w:val="center"/>
              <w:rPr>
                <w:rFonts w:ascii="Arquitecta" w:hAnsi="Arquitecta"/>
                <w:b/>
                <w:bCs/>
                <w:lang w:val="fr-FR"/>
              </w:rPr>
            </w:pPr>
            <w:r>
              <w:rPr>
                <w:rFonts w:ascii="Arquitecta" w:hAnsi="Arquitecta"/>
                <w:b/>
                <w:bCs/>
                <w:lang w:val="fr-FR"/>
              </w:rPr>
              <w:t xml:space="preserve">Salle d’athlétisme </w:t>
            </w:r>
            <w:r w:rsidR="00B76DD3" w:rsidRPr="00B76DD3">
              <w:rPr>
                <w:rFonts w:ascii="Arquitecta" w:hAnsi="Arquitecta"/>
                <w:b/>
                <w:bCs/>
                <w:lang w:val="fr-FR"/>
              </w:rPr>
              <w:t>Pas de piste circulaire pour l'entraînement uniquement</w:t>
            </w:r>
          </w:p>
          <w:p w14:paraId="4FCB77BC" w14:textId="77777777" w:rsidR="00B76DD3" w:rsidRPr="00B76DD3" w:rsidRDefault="00B76DD3" w:rsidP="00B76DD3">
            <w:pPr>
              <w:pStyle w:val="Bodytext1"/>
              <w:jc w:val="center"/>
              <w:rPr>
                <w:rFonts w:ascii="Arquitecta" w:hAnsi="Arquitecta"/>
                <w:b/>
                <w:bCs/>
              </w:rPr>
            </w:pPr>
            <w:r w:rsidRPr="00B76DD3">
              <w:rPr>
                <w:rFonts w:ascii="Arquitecta" w:hAnsi="Arquitecta"/>
                <w:b/>
                <w:bCs/>
              </w:rPr>
              <w:t>44mx66mx8m</w:t>
            </w:r>
          </w:p>
          <w:p w14:paraId="4BBD3A9E" w14:textId="77777777" w:rsidR="00B76DD3" w:rsidRPr="00B76DD3" w:rsidRDefault="00B76DD3" w:rsidP="00B76DD3">
            <w:pPr>
              <w:pStyle w:val="Bodytext1"/>
              <w:jc w:val="center"/>
              <w:rPr>
                <w:rFonts w:ascii="Arquitecta" w:hAnsi="Arquitecta"/>
                <w:b/>
                <w:bCs/>
              </w:rPr>
            </w:pPr>
            <w:r w:rsidRPr="00B76DD3">
              <w:rPr>
                <w:rFonts w:ascii="Arquitecta" w:hAnsi="Arquitecta"/>
                <w:b/>
                <w:bCs/>
              </w:rPr>
              <w:t>44mx88mx9m</w:t>
            </w:r>
          </w:p>
          <w:p w14:paraId="357E98A4" w14:textId="77777777" w:rsidR="00B76DD3" w:rsidRPr="00B76DD3" w:rsidRDefault="00B76DD3" w:rsidP="00B76DD3">
            <w:pPr>
              <w:pStyle w:val="Bodytext1"/>
              <w:jc w:val="center"/>
              <w:rPr>
                <w:rFonts w:ascii="Arquitecta" w:hAnsi="Arquitecta"/>
                <w:b/>
                <w:bCs/>
              </w:rPr>
            </w:pPr>
            <w:r w:rsidRPr="00B76DD3">
              <w:rPr>
                <w:rFonts w:ascii="Arquitecta" w:hAnsi="Arquitecta"/>
                <w:b/>
                <w:bCs/>
              </w:rPr>
              <w:t>(8.6.4)</w:t>
            </w:r>
          </w:p>
        </w:tc>
        <w:tc>
          <w:tcPr>
            <w:tcW w:w="1755" w:type="dxa"/>
            <w:tcBorders>
              <w:bottom w:val="single" w:sz="6" w:space="0" w:color="auto"/>
            </w:tcBorders>
            <w:shd w:val="clear" w:color="auto" w:fill="auto"/>
            <w:noWrap/>
            <w:hideMark/>
          </w:tcPr>
          <w:p w14:paraId="54B28BDE" w14:textId="663EA17C" w:rsidR="00B76DD3" w:rsidRPr="00B76DD3" w:rsidRDefault="0044031D" w:rsidP="00B76DD3">
            <w:pPr>
              <w:pStyle w:val="Bodytext1"/>
              <w:jc w:val="center"/>
              <w:rPr>
                <w:rFonts w:ascii="Arquitecta" w:hAnsi="Arquitecta"/>
                <w:b/>
                <w:bCs/>
                <w:lang w:val="fr-FR"/>
              </w:rPr>
            </w:pPr>
            <w:r>
              <w:rPr>
                <w:rFonts w:ascii="Arquitecta" w:hAnsi="Arquitecta"/>
                <w:b/>
                <w:bCs/>
                <w:lang w:val="fr-FR"/>
              </w:rPr>
              <w:t xml:space="preserve">Salle de sport standard </w:t>
            </w:r>
            <w:r w:rsidR="00B76DD3" w:rsidRPr="00B76DD3">
              <w:rPr>
                <w:rFonts w:ascii="Arquitecta" w:hAnsi="Arquitecta"/>
                <w:b/>
                <w:bCs/>
                <w:lang w:val="fr-FR"/>
              </w:rPr>
              <w:t>Équipement complémentaire pour l'entraînement uniquement</w:t>
            </w:r>
          </w:p>
          <w:p w14:paraId="60AC97A4" w14:textId="77777777" w:rsidR="00B76DD3" w:rsidRPr="00B76DD3" w:rsidRDefault="00B76DD3" w:rsidP="00B76DD3">
            <w:pPr>
              <w:pStyle w:val="Bodytext1"/>
              <w:jc w:val="center"/>
              <w:rPr>
                <w:rFonts w:ascii="Arquitecta" w:hAnsi="Arquitecta"/>
                <w:b/>
                <w:bCs/>
                <w:lang w:val="fr-FR"/>
              </w:rPr>
            </w:pPr>
            <w:r w:rsidRPr="00B76DD3">
              <w:rPr>
                <w:rFonts w:ascii="Arquitecta" w:hAnsi="Arquitecta"/>
                <w:b/>
                <w:bCs/>
                <w:lang w:val="fr-FR"/>
              </w:rPr>
              <w:t>27mx45mx7m</w:t>
            </w:r>
          </w:p>
          <w:p w14:paraId="5842602B" w14:textId="77777777" w:rsidR="00B76DD3" w:rsidRPr="00B76DD3" w:rsidRDefault="00B76DD3" w:rsidP="00B76DD3">
            <w:pPr>
              <w:pStyle w:val="Bodytext1"/>
              <w:jc w:val="center"/>
              <w:rPr>
                <w:rFonts w:ascii="Arquitecta" w:hAnsi="Arquitecta"/>
                <w:b/>
                <w:bCs/>
              </w:rPr>
            </w:pPr>
            <w:r w:rsidRPr="00B76DD3">
              <w:rPr>
                <w:rFonts w:ascii="Arquitecta" w:hAnsi="Arquitecta"/>
                <w:b/>
                <w:bCs/>
              </w:rPr>
              <w:t>22mx44mx7m</w:t>
            </w:r>
          </w:p>
          <w:p w14:paraId="0570398D" w14:textId="77777777" w:rsidR="00B76DD3" w:rsidRPr="00B76DD3" w:rsidRDefault="00B76DD3" w:rsidP="00B76DD3">
            <w:pPr>
              <w:pStyle w:val="Bodytext1"/>
              <w:jc w:val="center"/>
              <w:rPr>
                <w:rFonts w:ascii="Arquitecta" w:hAnsi="Arquitecta"/>
                <w:b/>
                <w:bCs/>
              </w:rPr>
            </w:pPr>
            <w:r w:rsidRPr="00B76DD3">
              <w:rPr>
                <w:rFonts w:ascii="Arquitecta" w:hAnsi="Arquitecta"/>
                <w:b/>
                <w:bCs/>
              </w:rPr>
              <w:t>(8.6.5)</w:t>
            </w:r>
          </w:p>
        </w:tc>
      </w:tr>
      <w:tr w:rsidR="00B76DD3" w:rsidRPr="00B76DD3" w14:paraId="4A426D68" w14:textId="77777777" w:rsidTr="007E4A4E">
        <w:trPr>
          <w:trHeight w:val="236"/>
        </w:trPr>
        <w:tc>
          <w:tcPr>
            <w:tcW w:w="2735" w:type="dxa"/>
            <w:shd w:val="clear" w:color="auto" w:fill="auto"/>
            <w:noWrap/>
            <w:vAlign w:val="bottom"/>
            <w:hideMark/>
          </w:tcPr>
          <w:p w14:paraId="21BC8DF8" w14:textId="502C163F" w:rsidR="00B76DD3" w:rsidRPr="00B76DD3" w:rsidRDefault="00B76DD3" w:rsidP="00B76DD3">
            <w:pPr>
              <w:pStyle w:val="Bodytext1"/>
              <w:jc w:val="both"/>
              <w:rPr>
                <w:rFonts w:ascii="Arquitecta" w:hAnsi="Arquitecta"/>
                <w:b/>
                <w:bCs/>
              </w:rPr>
            </w:pPr>
            <w:r w:rsidRPr="00B76DD3">
              <w:rPr>
                <w:rFonts w:ascii="Arquitecta" w:hAnsi="Arquitecta"/>
                <w:b/>
                <w:bCs/>
                <w:lang w:val="fr-FR"/>
              </w:rPr>
              <w:t>Equip</w:t>
            </w:r>
            <w:r>
              <w:rPr>
                <w:rFonts w:ascii="Arquitecta" w:hAnsi="Arquitecta"/>
                <w:b/>
                <w:bCs/>
                <w:lang w:val="fr-FR"/>
              </w:rPr>
              <w:t>e</w:t>
            </w:r>
            <w:r w:rsidRPr="00B76DD3">
              <w:rPr>
                <w:rFonts w:ascii="Arquitecta" w:hAnsi="Arquitecta"/>
                <w:b/>
                <w:bCs/>
                <w:lang w:val="fr-FR"/>
              </w:rPr>
              <w:t>ment</w:t>
            </w:r>
            <w:r w:rsidRPr="00B76DD3">
              <w:rPr>
                <w:rFonts w:ascii="Arquitecta" w:hAnsi="Arquitecta"/>
                <w:b/>
                <w:bCs/>
              </w:rPr>
              <w:t xml:space="preserve"> de base</w:t>
            </w:r>
          </w:p>
        </w:tc>
        <w:tc>
          <w:tcPr>
            <w:tcW w:w="7258" w:type="dxa"/>
            <w:gridSpan w:val="5"/>
            <w:shd w:val="clear" w:color="auto" w:fill="auto"/>
            <w:noWrap/>
            <w:vAlign w:val="bottom"/>
            <w:hideMark/>
          </w:tcPr>
          <w:p w14:paraId="599F2B06" w14:textId="77777777" w:rsidR="00B76DD3" w:rsidRPr="00B76DD3" w:rsidRDefault="00B76DD3" w:rsidP="00B76DD3">
            <w:pPr>
              <w:pStyle w:val="Bodytext1"/>
              <w:jc w:val="both"/>
              <w:rPr>
                <w:rFonts w:ascii="Arquitecta" w:hAnsi="Arquitecta"/>
              </w:rPr>
            </w:pPr>
          </w:p>
        </w:tc>
      </w:tr>
      <w:tr w:rsidR="00B76DD3" w:rsidRPr="00B76DD3" w14:paraId="0E970C93" w14:textId="77777777" w:rsidTr="007E4A4E">
        <w:trPr>
          <w:trHeight w:val="236"/>
        </w:trPr>
        <w:tc>
          <w:tcPr>
            <w:tcW w:w="2735" w:type="dxa"/>
            <w:shd w:val="clear" w:color="auto" w:fill="auto"/>
            <w:noWrap/>
            <w:vAlign w:val="bottom"/>
            <w:hideMark/>
          </w:tcPr>
          <w:p w14:paraId="716BFBA8"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Piste de 200m standard, 4 couloirs</w:t>
            </w:r>
          </w:p>
        </w:tc>
        <w:tc>
          <w:tcPr>
            <w:tcW w:w="1289" w:type="dxa"/>
            <w:shd w:val="clear" w:color="auto" w:fill="auto"/>
            <w:noWrap/>
            <w:vAlign w:val="bottom"/>
            <w:hideMark/>
          </w:tcPr>
          <w:p w14:paraId="56A243CE"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2A1025B5"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48834B7F"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6FF4308F"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05F7CD99"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54DA5B8D" w14:textId="77777777" w:rsidTr="007E4A4E">
        <w:trPr>
          <w:trHeight w:val="236"/>
        </w:trPr>
        <w:tc>
          <w:tcPr>
            <w:tcW w:w="2735" w:type="dxa"/>
            <w:shd w:val="clear" w:color="auto" w:fill="auto"/>
            <w:noWrap/>
            <w:vAlign w:val="bottom"/>
            <w:hideMark/>
          </w:tcPr>
          <w:p w14:paraId="53CA1A66"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60m en ligne droite, 8 couloirs</w:t>
            </w:r>
          </w:p>
        </w:tc>
        <w:tc>
          <w:tcPr>
            <w:tcW w:w="1289" w:type="dxa"/>
            <w:shd w:val="clear" w:color="auto" w:fill="auto"/>
            <w:noWrap/>
            <w:vAlign w:val="bottom"/>
            <w:hideMark/>
          </w:tcPr>
          <w:p w14:paraId="0B63A15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0831116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5D752F8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73AD0DBB"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50F4A7E8"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423F52EC" w14:textId="77777777" w:rsidTr="007E4A4E">
        <w:trPr>
          <w:trHeight w:val="236"/>
        </w:trPr>
        <w:tc>
          <w:tcPr>
            <w:tcW w:w="2735" w:type="dxa"/>
            <w:shd w:val="clear" w:color="auto" w:fill="auto"/>
            <w:noWrap/>
            <w:vAlign w:val="bottom"/>
            <w:hideMark/>
          </w:tcPr>
          <w:p w14:paraId="57F71C1E"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60m en ligne droite, 6 couloirs</w:t>
            </w:r>
          </w:p>
        </w:tc>
        <w:tc>
          <w:tcPr>
            <w:tcW w:w="1289" w:type="dxa"/>
            <w:shd w:val="clear" w:color="auto" w:fill="auto"/>
            <w:noWrap/>
            <w:vAlign w:val="bottom"/>
            <w:hideMark/>
          </w:tcPr>
          <w:p w14:paraId="3DFE9A51"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6B72F315"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33E46EC8"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5D7AB5C3"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479BE224"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792CF3D5" w14:textId="77777777" w:rsidTr="007E4A4E">
        <w:trPr>
          <w:trHeight w:val="236"/>
        </w:trPr>
        <w:tc>
          <w:tcPr>
            <w:tcW w:w="2735" w:type="dxa"/>
            <w:shd w:val="clear" w:color="auto" w:fill="auto"/>
            <w:noWrap/>
            <w:vAlign w:val="bottom"/>
            <w:hideMark/>
          </w:tcPr>
          <w:p w14:paraId="125D0B64"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60m en ligne droite, 4 couloirs</w:t>
            </w:r>
          </w:p>
        </w:tc>
        <w:tc>
          <w:tcPr>
            <w:tcW w:w="1289" w:type="dxa"/>
            <w:shd w:val="clear" w:color="auto" w:fill="auto"/>
            <w:noWrap/>
            <w:vAlign w:val="bottom"/>
            <w:hideMark/>
          </w:tcPr>
          <w:p w14:paraId="168AC523"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64B97FF7"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3B6F2609"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3212F20D"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1BDC9AD7"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50E3111C" w14:textId="77777777" w:rsidTr="007E4A4E">
        <w:trPr>
          <w:trHeight w:val="236"/>
        </w:trPr>
        <w:tc>
          <w:tcPr>
            <w:tcW w:w="2735" w:type="dxa"/>
            <w:vMerge w:val="restart"/>
            <w:shd w:val="clear" w:color="auto" w:fill="auto"/>
            <w:noWrap/>
            <w:vAlign w:val="bottom"/>
            <w:hideMark/>
          </w:tcPr>
          <w:p w14:paraId="4C932864"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50m, 40m, 30m en ligne droite</w:t>
            </w:r>
          </w:p>
          <w:p w14:paraId="44816177" w14:textId="77777777" w:rsidR="00B76DD3" w:rsidRPr="00B76DD3" w:rsidRDefault="00B76DD3" w:rsidP="00B76DD3">
            <w:pPr>
              <w:pStyle w:val="Bodytext1"/>
              <w:jc w:val="both"/>
              <w:rPr>
                <w:rFonts w:ascii="Arquitecta" w:hAnsi="Arquitecta"/>
                <w:b/>
                <w:bCs/>
              </w:rPr>
            </w:pPr>
            <w:r w:rsidRPr="00B76DD3">
              <w:rPr>
                <w:rFonts w:ascii="Arquitecta" w:hAnsi="Arquitecta"/>
                <w:b/>
                <w:bCs/>
              </w:rPr>
              <w:t>3 à 6 couloirs</w:t>
            </w:r>
          </w:p>
        </w:tc>
        <w:tc>
          <w:tcPr>
            <w:tcW w:w="1289" w:type="dxa"/>
            <w:shd w:val="clear" w:color="auto" w:fill="auto"/>
            <w:noWrap/>
            <w:vAlign w:val="bottom"/>
            <w:hideMark/>
          </w:tcPr>
          <w:p w14:paraId="3284E39B" w14:textId="77777777" w:rsidR="00B76DD3" w:rsidRPr="00B76DD3" w:rsidRDefault="00B76DD3" w:rsidP="00B76DD3">
            <w:pPr>
              <w:pStyle w:val="Bodytext1"/>
              <w:jc w:val="both"/>
              <w:rPr>
                <w:rFonts w:ascii="Arquitecta" w:hAnsi="Arquitecta"/>
              </w:rPr>
            </w:pPr>
          </w:p>
        </w:tc>
        <w:tc>
          <w:tcPr>
            <w:tcW w:w="1364" w:type="dxa"/>
            <w:shd w:val="clear" w:color="auto" w:fill="auto"/>
            <w:noWrap/>
            <w:vAlign w:val="bottom"/>
            <w:hideMark/>
          </w:tcPr>
          <w:p w14:paraId="2F1C6ED3" w14:textId="77777777" w:rsidR="00B76DD3" w:rsidRPr="00B76DD3" w:rsidRDefault="00B76DD3" w:rsidP="00B76DD3">
            <w:pPr>
              <w:pStyle w:val="Bodytext1"/>
              <w:jc w:val="both"/>
              <w:rPr>
                <w:rFonts w:ascii="Arquitecta" w:hAnsi="Arquitecta"/>
              </w:rPr>
            </w:pPr>
          </w:p>
        </w:tc>
        <w:tc>
          <w:tcPr>
            <w:tcW w:w="1364" w:type="dxa"/>
            <w:shd w:val="clear" w:color="auto" w:fill="auto"/>
            <w:noWrap/>
            <w:vAlign w:val="bottom"/>
            <w:hideMark/>
          </w:tcPr>
          <w:p w14:paraId="70D4735C" w14:textId="77777777" w:rsidR="00B76DD3" w:rsidRPr="00B76DD3" w:rsidRDefault="00B76DD3" w:rsidP="00B76DD3">
            <w:pPr>
              <w:pStyle w:val="Bodytext1"/>
              <w:jc w:val="both"/>
              <w:rPr>
                <w:rFonts w:ascii="Arquitecta" w:hAnsi="Arquitecta"/>
              </w:rPr>
            </w:pPr>
          </w:p>
        </w:tc>
        <w:tc>
          <w:tcPr>
            <w:tcW w:w="1486" w:type="dxa"/>
            <w:shd w:val="clear" w:color="auto" w:fill="auto"/>
            <w:noWrap/>
            <w:vAlign w:val="bottom"/>
            <w:hideMark/>
          </w:tcPr>
          <w:p w14:paraId="215A810B" w14:textId="77777777" w:rsidR="00B76DD3" w:rsidRPr="00B76DD3" w:rsidRDefault="00B76DD3" w:rsidP="00B76DD3">
            <w:pPr>
              <w:pStyle w:val="Bodytext1"/>
              <w:jc w:val="both"/>
              <w:rPr>
                <w:rFonts w:ascii="Arquitecta" w:hAnsi="Arquitecta"/>
              </w:rPr>
            </w:pPr>
          </w:p>
        </w:tc>
        <w:tc>
          <w:tcPr>
            <w:tcW w:w="1755" w:type="dxa"/>
            <w:shd w:val="clear" w:color="auto" w:fill="auto"/>
            <w:noWrap/>
            <w:vAlign w:val="bottom"/>
            <w:hideMark/>
          </w:tcPr>
          <w:p w14:paraId="281536C6" w14:textId="77777777" w:rsidR="00B76DD3" w:rsidRPr="00B76DD3" w:rsidRDefault="00B76DD3" w:rsidP="00B76DD3">
            <w:pPr>
              <w:pStyle w:val="Bodytext1"/>
              <w:jc w:val="both"/>
              <w:rPr>
                <w:rFonts w:ascii="Arquitecta" w:hAnsi="Arquitecta"/>
              </w:rPr>
            </w:pPr>
          </w:p>
        </w:tc>
      </w:tr>
      <w:tr w:rsidR="00B76DD3" w:rsidRPr="00B76DD3" w14:paraId="01DF95AA" w14:textId="77777777" w:rsidTr="007E4A4E">
        <w:trPr>
          <w:trHeight w:val="236"/>
        </w:trPr>
        <w:tc>
          <w:tcPr>
            <w:tcW w:w="2735" w:type="dxa"/>
            <w:vMerge/>
            <w:shd w:val="clear" w:color="auto" w:fill="auto"/>
            <w:noWrap/>
            <w:vAlign w:val="bottom"/>
            <w:hideMark/>
          </w:tcPr>
          <w:p w14:paraId="32144E71" w14:textId="77777777" w:rsidR="00B76DD3" w:rsidRPr="00B76DD3" w:rsidRDefault="00B76DD3" w:rsidP="00B76DD3">
            <w:pPr>
              <w:pStyle w:val="Bodytext1"/>
              <w:jc w:val="both"/>
              <w:rPr>
                <w:rFonts w:ascii="Arquitecta" w:hAnsi="Arquitecta"/>
                <w:b/>
                <w:bCs/>
              </w:rPr>
            </w:pPr>
          </w:p>
        </w:tc>
        <w:tc>
          <w:tcPr>
            <w:tcW w:w="1289" w:type="dxa"/>
            <w:shd w:val="clear" w:color="auto" w:fill="auto"/>
            <w:noWrap/>
            <w:vAlign w:val="bottom"/>
            <w:hideMark/>
          </w:tcPr>
          <w:p w14:paraId="501214C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60B3D3F5"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6DD74AA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7757AAAD"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793BB019"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0B87EF80" w14:textId="77777777" w:rsidTr="007E4A4E">
        <w:trPr>
          <w:trHeight w:val="236"/>
        </w:trPr>
        <w:tc>
          <w:tcPr>
            <w:tcW w:w="2735" w:type="dxa"/>
            <w:shd w:val="clear" w:color="auto" w:fill="auto"/>
            <w:noWrap/>
            <w:vAlign w:val="bottom"/>
            <w:hideMark/>
          </w:tcPr>
          <w:p w14:paraId="797D417E"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Installation pour le saut en hauteur</w:t>
            </w:r>
          </w:p>
        </w:tc>
        <w:tc>
          <w:tcPr>
            <w:tcW w:w="1289" w:type="dxa"/>
            <w:shd w:val="clear" w:color="auto" w:fill="auto"/>
            <w:noWrap/>
            <w:vAlign w:val="bottom"/>
            <w:hideMark/>
          </w:tcPr>
          <w:p w14:paraId="55467B75"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0BFB0BA7"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38FAB878"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0583B348"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288182E9"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434E6087" w14:textId="77777777" w:rsidTr="007E4A4E">
        <w:trPr>
          <w:trHeight w:val="236"/>
        </w:trPr>
        <w:tc>
          <w:tcPr>
            <w:tcW w:w="2735" w:type="dxa"/>
            <w:shd w:val="clear" w:color="auto" w:fill="auto"/>
            <w:noWrap/>
            <w:vAlign w:val="bottom"/>
            <w:hideMark/>
          </w:tcPr>
          <w:p w14:paraId="78FBC695"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Installation pour le saut en longueur</w:t>
            </w:r>
          </w:p>
        </w:tc>
        <w:tc>
          <w:tcPr>
            <w:tcW w:w="1289" w:type="dxa"/>
            <w:shd w:val="clear" w:color="auto" w:fill="auto"/>
            <w:noWrap/>
            <w:vAlign w:val="bottom"/>
            <w:hideMark/>
          </w:tcPr>
          <w:p w14:paraId="6DFE2E19"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4B3B6B8B"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41999414"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3BD2A246"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1AA83D8F"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32E70F89" w14:textId="77777777" w:rsidTr="007E4A4E">
        <w:trPr>
          <w:trHeight w:val="236"/>
        </w:trPr>
        <w:tc>
          <w:tcPr>
            <w:tcW w:w="2735" w:type="dxa"/>
            <w:shd w:val="clear" w:color="auto" w:fill="auto"/>
            <w:noWrap/>
            <w:vAlign w:val="bottom"/>
            <w:hideMark/>
          </w:tcPr>
          <w:p w14:paraId="30DA031F"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Installation pour le triple-saut</w:t>
            </w:r>
          </w:p>
        </w:tc>
        <w:tc>
          <w:tcPr>
            <w:tcW w:w="1289" w:type="dxa"/>
            <w:shd w:val="clear" w:color="auto" w:fill="auto"/>
            <w:noWrap/>
            <w:vAlign w:val="bottom"/>
            <w:hideMark/>
          </w:tcPr>
          <w:p w14:paraId="36B67B34"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11A1438C"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72A91A89"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5C6C0150"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367B4A88"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673767A5" w14:textId="77777777" w:rsidTr="007E4A4E">
        <w:trPr>
          <w:trHeight w:val="236"/>
        </w:trPr>
        <w:tc>
          <w:tcPr>
            <w:tcW w:w="2735" w:type="dxa"/>
            <w:shd w:val="clear" w:color="auto" w:fill="auto"/>
            <w:noWrap/>
            <w:vAlign w:val="bottom"/>
            <w:hideMark/>
          </w:tcPr>
          <w:p w14:paraId="654BC339"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Installation pour le lancer du poids</w:t>
            </w:r>
          </w:p>
        </w:tc>
        <w:tc>
          <w:tcPr>
            <w:tcW w:w="1289" w:type="dxa"/>
            <w:shd w:val="clear" w:color="auto" w:fill="auto"/>
            <w:noWrap/>
            <w:vAlign w:val="bottom"/>
            <w:hideMark/>
          </w:tcPr>
          <w:p w14:paraId="268D5459"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16E9B0BA"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1E2D939C"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55847873"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560DB722"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7EE4768D" w14:textId="77777777" w:rsidTr="007E4A4E">
        <w:trPr>
          <w:trHeight w:val="236"/>
        </w:trPr>
        <w:tc>
          <w:tcPr>
            <w:tcW w:w="2735" w:type="dxa"/>
            <w:shd w:val="clear" w:color="auto" w:fill="auto"/>
            <w:noWrap/>
            <w:vAlign w:val="bottom"/>
            <w:hideMark/>
          </w:tcPr>
          <w:p w14:paraId="53900C0B" w14:textId="77777777" w:rsidR="00B76DD3" w:rsidRPr="00B76DD3" w:rsidRDefault="00B76DD3" w:rsidP="00B76DD3">
            <w:pPr>
              <w:pStyle w:val="Bodytext1"/>
              <w:jc w:val="both"/>
              <w:rPr>
                <w:rFonts w:ascii="Arquitecta" w:hAnsi="Arquitecta"/>
                <w:b/>
                <w:bCs/>
              </w:rPr>
            </w:pPr>
            <w:r w:rsidRPr="00B76DD3">
              <w:rPr>
                <w:rFonts w:ascii="Arquitecta" w:hAnsi="Arquitecta"/>
                <w:b/>
                <w:bCs/>
              </w:rPr>
              <w:t xml:space="preserve">Installations </w:t>
            </w:r>
            <w:r w:rsidRPr="00B76DD3">
              <w:rPr>
                <w:rFonts w:ascii="Arquitecta" w:hAnsi="Arquitecta"/>
                <w:b/>
                <w:bCs/>
                <w:lang w:val="fr-FR"/>
              </w:rPr>
              <w:t>complémentaires</w:t>
            </w:r>
          </w:p>
        </w:tc>
        <w:tc>
          <w:tcPr>
            <w:tcW w:w="7258" w:type="dxa"/>
            <w:gridSpan w:val="5"/>
            <w:shd w:val="clear" w:color="auto" w:fill="auto"/>
            <w:noWrap/>
            <w:vAlign w:val="bottom"/>
            <w:hideMark/>
          </w:tcPr>
          <w:p w14:paraId="582AD970" w14:textId="77777777" w:rsidR="00B76DD3" w:rsidRPr="00B76DD3" w:rsidRDefault="00B76DD3" w:rsidP="00B76DD3">
            <w:pPr>
              <w:pStyle w:val="Bodytext1"/>
              <w:jc w:val="both"/>
              <w:rPr>
                <w:rFonts w:ascii="Arquitecta" w:hAnsi="Arquitecta"/>
              </w:rPr>
            </w:pPr>
          </w:p>
        </w:tc>
      </w:tr>
      <w:tr w:rsidR="00B76DD3" w:rsidRPr="00B76DD3" w14:paraId="0CF1896E" w14:textId="77777777" w:rsidTr="007E4A4E">
        <w:trPr>
          <w:trHeight w:val="236"/>
        </w:trPr>
        <w:tc>
          <w:tcPr>
            <w:tcW w:w="2735" w:type="dxa"/>
            <w:shd w:val="clear" w:color="auto" w:fill="auto"/>
            <w:noWrap/>
            <w:vAlign w:val="bottom"/>
            <w:hideMark/>
          </w:tcPr>
          <w:p w14:paraId="1DA4E966"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Ligne droite de sprint pour le 100m et le 110m haies</w:t>
            </w:r>
          </w:p>
        </w:tc>
        <w:tc>
          <w:tcPr>
            <w:tcW w:w="1289" w:type="dxa"/>
            <w:shd w:val="clear" w:color="auto" w:fill="auto"/>
            <w:noWrap/>
            <w:vAlign w:val="bottom"/>
            <w:hideMark/>
          </w:tcPr>
          <w:p w14:paraId="5A9AB05D"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7B6CD678"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196CAF02"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7982AB7A"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24F959AA"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50D138F2" w14:textId="77777777" w:rsidTr="007E4A4E">
        <w:trPr>
          <w:trHeight w:val="236"/>
        </w:trPr>
        <w:tc>
          <w:tcPr>
            <w:tcW w:w="2735" w:type="dxa"/>
            <w:shd w:val="clear" w:color="auto" w:fill="auto"/>
            <w:noWrap/>
            <w:vAlign w:val="bottom"/>
            <w:hideMark/>
          </w:tcPr>
          <w:p w14:paraId="2931FD0E"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Installation d'entraînement pour le poids, le disque, le marteau et le javelot</w:t>
            </w:r>
          </w:p>
        </w:tc>
        <w:tc>
          <w:tcPr>
            <w:tcW w:w="1289" w:type="dxa"/>
            <w:shd w:val="clear" w:color="auto" w:fill="auto"/>
            <w:noWrap/>
            <w:vAlign w:val="bottom"/>
            <w:hideMark/>
          </w:tcPr>
          <w:p w14:paraId="7DC5CF7C"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28B5BA3D"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5EB6891B"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1BB6AD93"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4A2D8EEF"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6D0CAE79" w14:textId="77777777" w:rsidTr="007E4A4E">
        <w:trPr>
          <w:trHeight w:val="236"/>
        </w:trPr>
        <w:tc>
          <w:tcPr>
            <w:tcW w:w="2735" w:type="dxa"/>
            <w:shd w:val="clear" w:color="auto" w:fill="auto"/>
            <w:noWrap/>
            <w:vAlign w:val="bottom"/>
            <w:hideMark/>
          </w:tcPr>
          <w:p w14:paraId="058278C1" w14:textId="77777777" w:rsidR="00B76DD3" w:rsidRPr="00B76DD3" w:rsidRDefault="00B76DD3" w:rsidP="00B76DD3">
            <w:pPr>
              <w:pStyle w:val="Bodytext1"/>
              <w:jc w:val="both"/>
              <w:rPr>
                <w:rFonts w:ascii="Arquitecta" w:hAnsi="Arquitecta"/>
                <w:b/>
                <w:bCs/>
              </w:rPr>
            </w:pPr>
            <w:r w:rsidRPr="00B76DD3">
              <w:rPr>
                <w:rFonts w:ascii="Arquitecta" w:hAnsi="Arquitecta"/>
                <w:b/>
                <w:bCs/>
              </w:rPr>
              <w:t>Tribunes</w:t>
            </w:r>
          </w:p>
        </w:tc>
        <w:tc>
          <w:tcPr>
            <w:tcW w:w="1289" w:type="dxa"/>
            <w:shd w:val="clear" w:color="auto" w:fill="auto"/>
            <w:noWrap/>
            <w:vAlign w:val="bottom"/>
            <w:hideMark/>
          </w:tcPr>
          <w:p w14:paraId="795F399C"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55320A09"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364" w:type="dxa"/>
            <w:shd w:val="clear" w:color="auto" w:fill="auto"/>
            <w:noWrap/>
            <w:vAlign w:val="bottom"/>
            <w:hideMark/>
          </w:tcPr>
          <w:p w14:paraId="7BB7D88D"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486" w:type="dxa"/>
            <w:shd w:val="clear" w:color="auto" w:fill="auto"/>
            <w:noWrap/>
            <w:vAlign w:val="bottom"/>
            <w:hideMark/>
          </w:tcPr>
          <w:p w14:paraId="56FB9EE5" w14:textId="77777777" w:rsidR="00B76DD3" w:rsidRPr="00B76DD3" w:rsidRDefault="00B76DD3" w:rsidP="00B76DD3">
            <w:pPr>
              <w:pStyle w:val="Bodytext1"/>
              <w:jc w:val="both"/>
              <w:rPr>
                <w:rFonts w:ascii="Arquitecta" w:hAnsi="Arquitecta"/>
              </w:rPr>
            </w:pPr>
            <w:r w:rsidRPr="00B76DD3">
              <w:rPr>
                <w:rFonts w:ascii="Arquitecta" w:hAnsi="Arquitecta"/>
              </w:rPr>
              <w:t>-</w:t>
            </w:r>
          </w:p>
        </w:tc>
        <w:tc>
          <w:tcPr>
            <w:tcW w:w="1755" w:type="dxa"/>
            <w:shd w:val="clear" w:color="auto" w:fill="auto"/>
            <w:noWrap/>
            <w:vAlign w:val="bottom"/>
            <w:hideMark/>
          </w:tcPr>
          <w:p w14:paraId="0E0B92D5" w14:textId="77777777" w:rsidR="00B76DD3" w:rsidRPr="00B76DD3" w:rsidRDefault="00B76DD3" w:rsidP="00B76DD3">
            <w:pPr>
              <w:pStyle w:val="Bodytext1"/>
              <w:jc w:val="both"/>
              <w:rPr>
                <w:rFonts w:ascii="Arquitecta" w:hAnsi="Arquitecta"/>
              </w:rPr>
            </w:pPr>
            <w:r w:rsidRPr="00B76DD3">
              <w:rPr>
                <w:rFonts w:ascii="Arquitecta" w:hAnsi="Arquitecta"/>
              </w:rPr>
              <w:t>-</w:t>
            </w:r>
          </w:p>
        </w:tc>
      </w:tr>
      <w:tr w:rsidR="00B76DD3" w:rsidRPr="00B76DD3" w14:paraId="4336FEF5" w14:textId="77777777" w:rsidTr="007E4A4E">
        <w:trPr>
          <w:trHeight w:val="450"/>
        </w:trPr>
        <w:tc>
          <w:tcPr>
            <w:tcW w:w="9993" w:type="dxa"/>
            <w:gridSpan w:val="6"/>
            <w:shd w:val="clear" w:color="auto" w:fill="auto"/>
            <w:noWrap/>
            <w:hideMark/>
          </w:tcPr>
          <w:p w14:paraId="1A8E4189" w14:textId="77777777" w:rsidR="00B76DD3" w:rsidRPr="00B76DD3" w:rsidRDefault="00B76DD3" w:rsidP="00B76DD3">
            <w:pPr>
              <w:pStyle w:val="Bodytext1"/>
              <w:jc w:val="both"/>
              <w:rPr>
                <w:rFonts w:ascii="Arquitecta" w:hAnsi="Arquitecta"/>
              </w:rPr>
            </w:pPr>
            <w:r w:rsidRPr="00B76DD3">
              <w:rPr>
                <w:rFonts w:ascii="Arquitecta" w:hAnsi="Arquitecta"/>
              </w:rPr>
              <w:t>*  Oui (*) Possible</w:t>
            </w:r>
          </w:p>
          <w:p w14:paraId="5E74D5B2" w14:textId="77777777" w:rsidR="00B76DD3" w:rsidRPr="00B76DD3" w:rsidRDefault="00B76DD3" w:rsidP="00B76DD3">
            <w:pPr>
              <w:pStyle w:val="Bodytext1"/>
              <w:jc w:val="both"/>
              <w:rPr>
                <w:rFonts w:ascii="Arquitecta" w:hAnsi="Arquitecta"/>
              </w:rPr>
            </w:pPr>
            <w:r w:rsidRPr="00B76DD3">
              <w:rPr>
                <w:rFonts w:ascii="Arquitecta" w:hAnsi="Arquitecta"/>
              </w:rPr>
              <w:t>-  Non</w:t>
            </w:r>
          </w:p>
        </w:tc>
      </w:tr>
    </w:tbl>
    <w:p w14:paraId="2FDFC90F" w14:textId="77777777" w:rsidR="00B76DD3" w:rsidRPr="00B76DD3" w:rsidRDefault="00B76DD3" w:rsidP="00B76DD3">
      <w:pPr>
        <w:pStyle w:val="Bodytext1"/>
        <w:jc w:val="both"/>
        <w:rPr>
          <w:rFonts w:ascii="Arquitecta" w:hAnsi="Arquitecta"/>
          <w:b/>
          <w:bCs/>
          <w:lang w:val="fr-FR"/>
        </w:rPr>
      </w:pPr>
      <w:r w:rsidRPr="00B76DD3">
        <w:rPr>
          <w:rFonts w:ascii="Arquitecta" w:hAnsi="Arquitecta"/>
          <w:b/>
          <w:bCs/>
          <w:lang w:val="fr-FR"/>
        </w:rPr>
        <w:t>Tableau 8.6 - Installations alternatives pour l'entraînement et la compétition</w:t>
      </w:r>
    </w:p>
    <w:p w14:paraId="00DDAF56" w14:textId="77777777" w:rsidR="00B76DD3" w:rsidRPr="006E0A25" w:rsidRDefault="00B76DD3" w:rsidP="00314759">
      <w:pPr>
        <w:pStyle w:val="Bodytext1"/>
        <w:spacing w:line="240" w:lineRule="auto"/>
        <w:jc w:val="both"/>
        <w:rPr>
          <w:rFonts w:ascii="Arquitecta" w:hAnsi="Arquitecta"/>
          <w:sz w:val="24"/>
          <w:szCs w:val="24"/>
          <w:lang w:val="fr-FR"/>
        </w:rPr>
      </w:pPr>
    </w:p>
    <w:p w14:paraId="1367E143" w14:textId="1E46AE08"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8.6.2 </w:t>
      </w:r>
      <w:r w:rsidR="0044031D">
        <w:rPr>
          <w:rFonts w:ascii="Arquitecta" w:hAnsi="Arquitecta"/>
          <w:sz w:val="24"/>
          <w:szCs w:val="24"/>
        </w:rPr>
        <w:t>Salle</w:t>
      </w:r>
      <w:r w:rsidRPr="006E0A25">
        <w:rPr>
          <w:rFonts w:ascii="Arquitecta" w:hAnsi="Arquitecta"/>
          <w:sz w:val="24"/>
          <w:szCs w:val="24"/>
        </w:rPr>
        <w:t xml:space="preserve"> </w:t>
      </w:r>
      <w:r w:rsidR="0044031D">
        <w:rPr>
          <w:rFonts w:ascii="Arquitecta" w:hAnsi="Arquitecta"/>
          <w:sz w:val="24"/>
          <w:szCs w:val="24"/>
        </w:rPr>
        <w:t>d’athlétisme</w:t>
      </w:r>
      <w:r w:rsidRPr="006E0A25">
        <w:rPr>
          <w:rFonts w:ascii="Arquitecta" w:hAnsi="Arquitecta"/>
          <w:sz w:val="24"/>
          <w:szCs w:val="24"/>
        </w:rPr>
        <w:t xml:space="preserve"> </w:t>
      </w:r>
      <w:r w:rsidR="0044031D">
        <w:rPr>
          <w:rFonts w:ascii="Arquitecta" w:hAnsi="Arquitecta"/>
          <w:sz w:val="24"/>
          <w:szCs w:val="24"/>
        </w:rPr>
        <w:t>avec</w:t>
      </w:r>
      <w:r w:rsidRPr="006E0A25">
        <w:rPr>
          <w:rFonts w:ascii="Arquitecta" w:hAnsi="Arquitecta"/>
          <w:sz w:val="24"/>
          <w:szCs w:val="24"/>
        </w:rPr>
        <w:t xml:space="preserve"> </w:t>
      </w:r>
      <w:r w:rsidR="0044031D">
        <w:rPr>
          <w:rFonts w:ascii="Arquitecta" w:hAnsi="Arquitecta"/>
          <w:sz w:val="24"/>
          <w:szCs w:val="24"/>
        </w:rPr>
        <w:t>piste</w:t>
      </w:r>
      <w:r w:rsidRPr="006E0A25">
        <w:rPr>
          <w:rFonts w:ascii="Arquitecta" w:hAnsi="Arquitecta"/>
          <w:sz w:val="24"/>
          <w:szCs w:val="24"/>
        </w:rPr>
        <w:t xml:space="preserve"> </w:t>
      </w:r>
      <w:r w:rsidR="0044031D">
        <w:rPr>
          <w:rFonts w:ascii="Arquitecta" w:hAnsi="Arquitecta"/>
          <w:sz w:val="24"/>
          <w:szCs w:val="24"/>
        </w:rPr>
        <w:t>circulaire</w:t>
      </w:r>
      <w:r w:rsidRPr="006E0A25">
        <w:rPr>
          <w:rFonts w:ascii="Arquitecta" w:hAnsi="Arquitecta"/>
          <w:sz w:val="24"/>
          <w:szCs w:val="24"/>
        </w:rPr>
        <w:t xml:space="preserve"> </w:t>
      </w:r>
      <w:r w:rsidR="0044031D">
        <w:rPr>
          <w:rFonts w:ascii="Arquitecta" w:hAnsi="Arquitecta"/>
          <w:sz w:val="24"/>
          <w:szCs w:val="24"/>
        </w:rPr>
        <w:t>pour</w:t>
      </w:r>
      <w:r w:rsidRPr="006E0A25">
        <w:rPr>
          <w:rFonts w:ascii="Arquitecta" w:hAnsi="Arquitecta"/>
          <w:sz w:val="24"/>
          <w:szCs w:val="24"/>
        </w:rPr>
        <w:t xml:space="preserve"> la </w:t>
      </w:r>
      <w:r w:rsidR="0044031D">
        <w:rPr>
          <w:rFonts w:ascii="Arquitecta" w:hAnsi="Arquitecta"/>
          <w:sz w:val="24"/>
          <w:szCs w:val="24"/>
        </w:rPr>
        <w:t>compétition</w:t>
      </w:r>
      <w:r w:rsidRPr="006E0A25">
        <w:rPr>
          <w:rFonts w:ascii="Arquitecta" w:hAnsi="Arquitecta"/>
          <w:sz w:val="24"/>
          <w:szCs w:val="24"/>
        </w:rPr>
        <w:t xml:space="preserve"> </w:t>
      </w:r>
      <w:r w:rsidR="0044031D">
        <w:rPr>
          <w:rFonts w:ascii="Arquitecta" w:hAnsi="Arquitecta"/>
          <w:sz w:val="24"/>
          <w:szCs w:val="24"/>
        </w:rPr>
        <w:t>et</w:t>
      </w:r>
      <w:r w:rsidRPr="006E0A25">
        <w:rPr>
          <w:rFonts w:ascii="Arquitecta" w:hAnsi="Arquitecta"/>
          <w:sz w:val="24"/>
          <w:szCs w:val="24"/>
        </w:rPr>
        <w:t xml:space="preserve"> </w:t>
      </w:r>
      <w:r w:rsidR="0044031D">
        <w:rPr>
          <w:rFonts w:ascii="Arquitecta" w:hAnsi="Arquitecta"/>
          <w:sz w:val="24"/>
          <w:szCs w:val="24"/>
        </w:rPr>
        <w:t>l’entrainement</w:t>
      </w:r>
      <w:r w:rsidRPr="006E0A25">
        <w:rPr>
          <w:rFonts w:ascii="Arquitecta" w:hAnsi="Arquitecta"/>
          <w:sz w:val="24"/>
          <w:szCs w:val="24"/>
        </w:rPr>
        <w:t xml:space="preserve">, avec </w:t>
      </w:r>
      <w:r w:rsidR="0044031D">
        <w:rPr>
          <w:rFonts w:ascii="Arquitecta" w:hAnsi="Arquitecta"/>
          <w:sz w:val="24"/>
          <w:szCs w:val="24"/>
        </w:rPr>
        <w:t>tribunes</w:t>
      </w:r>
    </w:p>
    <w:p w14:paraId="13398AB4" w14:textId="77777777" w:rsidR="00314759" w:rsidRPr="006E0A25" w:rsidRDefault="00314759" w:rsidP="00314759">
      <w:pPr>
        <w:pStyle w:val="Bodytext1"/>
        <w:spacing w:line="240" w:lineRule="auto"/>
        <w:jc w:val="both"/>
        <w:rPr>
          <w:rFonts w:ascii="Arquitecta" w:hAnsi="Arquitecta"/>
          <w:sz w:val="24"/>
          <w:szCs w:val="24"/>
          <w:lang w:val="fr-FR"/>
        </w:rPr>
      </w:pPr>
    </w:p>
    <w:p w14:paraId="218ADA2F"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Une salle d'athlétisme spécialisée doit être équipée conformément aux Règles et spécifications de l'IAAF.</w:t>
      </w:r>
    </w:p>
    <w:p w14:paraId="66E0F8CA" w14:textId="77777777" w:rsidR="00314759" w:rsidRPr="006E0A25" w:rsidRDefault="00314759" w:rsidP="00314759">
      <w:pPr>
        <w:pStyle w:val="Bodytext1"/>
        <w:spacing w:line="240" w:lineRule="auto"/>
        <w:jc w:val="both"/>
        <w:rPr>
          <w:rFonts w:ascii="Arquitecta" w:hAnsi="Arquitecta"/>
          <w:sz w:val="24"/>
          <w:szCs w:val="24"/>
          <w:lang w:val="fr-FR"/>
        </w:rPr>
      </w:pPr>
    </w:p>
    <w:p w14:paraId="5FB554A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piste circulaire de 200m peut être une installation permanente. Les exigences concernant les athlètes, les spectateurs et les médias doivent être respectées. L'installation doit également permettre le respect des Règles de l'IAAF relatives aux compétitions en salle.</w:t>
      </w:r>
    </w:p>
    <w:p w14:paraId="4A7E048E" w14:textId="77777777" w:rsidR="00314759" w:rsidRPr="006E0A25" w:rsidRDefault="00314759" w:rsidP="00314759">
      <w:pPr>
        <w:pStyle w:val="Bodytext1"/>
        <w:spacing w:line="240" w:lineRule="auto"/>
        <w:jc w:val="both"/>
        <w:rPr>
          <w:rFonts w:ascii="Arquitecta" w:hAnsi="Arquitecta"/>
          <w:sz w:val="24"/>
          <w:szCs w:val="24"/>
          <w:lang w:val="fr-FR"/>
        </w:rPr>
      </w:pPr>
    </w:p>
    <w:p w14:paraId="5F818CA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Toute autre possibilité d'entraînement ou de pratique dans une telle salle est utile, notamment une piste en ligne droite pour le 100m et le 110m haies (également utilisée comme piste d'élan pour le saut en longueur et le triple-saut) ainsi que des installations d'entraînement pour le lancer du poids, du disque, du marteau et du javelot. </w:t>
      </w:r>
    </w:p>
    <w:p w14:paraId="07FDF76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3508F340" w14:textId="3C24286C" w:rsidR="00314759"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Schémas 8.6.2a à 8.6.2c présentent différents types d'installation. Le Schéma 8.6.2a présente le schéma d'implantation pour une épreuve de haut niveau avec 4000 places assises et 1400 places debout.</w:t>
      </w:r>
      <w:r w:rsidRPr="006E0A25">
        <w:rPr>
          <w:rFonts w:ascii="Arquitecta" w:hAnsi="Arquitecta"/>
          <w:color w:val="0432FF"/>
          <w:sz w:val="24"/>
          <w:szCs w:val="24"/>
          <w:lang w:val="fr-FR"/>
        </w:rPr>
        <w:t xml:space="preserve"> </w:t>
      </w:r>
      <w:r w:rsidRPr="006E0A25">
        <w:rPr>
          <w:rFonts w:ascii="Arquitecta" w:hAnsi="Arquitecta"/>
          <w:sz w:val="24"/>
          <w:szCs w:val="24"/>
          <w:lang w:val="fr-FR"/>
        </w:rPr>
        <w:t xml:space="preserve">Le Schéma 8.6.2b présente la même installation avec 2800 places assises et 1400 places debout. L'espace des 1200 places assises sur tribunes rétractables est utilisé comme aire d'entraînement supplémentaire pour le sprint, le saut en longueur, le triple-saut et le saut à la perche. Le Schéma 8.6.2c présente la répartition de tout </w:t>
      </w:r>
      <w:r w:rsidRPr="006E0A25">
        <w:rPr>
          <w:rFonts w:ascii="Arquitecta" w:hAnsi="Arquitecta"/>
          <w:sz w:val="24"/>
          <w:szCs w:val="24"/>
          <w:lang w:val="fr-FR"/>
        </w:rPr>
        <w:lastRenderedPageBreak/>
        <w:t>l'espace intérieur de la salle en aires d'entraînement pour les jeux de ballon, les épreuves de course y compris le sprint</w:t>
      </w:r>
      <w:r w:rsidRPr="006E0A25">
        <w:rPr>
          <w:rFonts w:ascii="Arquitecta" w:hAnsi="Arquitecta"/>
          <w:color w:val="0432FF"/>
          <w:sz w:val="24"/>
          <w:szCs w:val="24"/>
          <w:lang w:val="fr-FR"/>
        </w:rPr>
        <w:t xml:space="preserve"> </w:t>
      </w:r>
      <w:r w:rsidRPr="006E0A25">
        <w:rPr>
          <w:rFonts w:ascii="Arquitecta" w:hAnsi="Arquitecta"/>
          <w:sz w:val="24"/>
          <w:szCs w:val="24"/>
          <w:lang w:val="fr-FR"/>
        </w:rPr>
        <w:t>et les sauts.</w:t>
      </w:r>
    </w:p>
    <w:p w14:paraId="522F81CA" w14:textId="0392F1F6" w:rsidR="00B740F2" w:rsidRDefault="00B740F2" w:rsidP="00314759">
      <w:pPr>
        <w:pStyle w:val="Bodytext1"/>
        <w:spacing w:line="240" w:lineRule="auto"/>
        <w:jc w:val="both"/>
        <w:rPr>
          <w:rFonts w:ascii="Arquitecta" w:hAnsi="Arquitecta"/>
          <w:sz w:val="24"/>
          <w:szCs w:val="24"/>
          <w:lang w:val="fr-FR"/>
        </w:rPr>
      </w:pPr>
    </w:p>
    <w:p w14:paraId="4FFF0F60" w14:textId="2CF6AD7B" w:rsidR="00B740F2" w:rsidRPr="00B740F2" w:rsidRDefault="00B740F2" w:rsidP="00B740F2">
      <w:pPr>
        <w:pStyle w:val="Titre3"/>
        <w:jc w:val="both"/>
        <w:rPr>
          <w:rFonts w:ascii="Arquitecta" w:hAnsi="Arquitecta"/>
          <w:sz w:val="24"/>
          <w:szCs w:val="24"/>
        </w:rPr>
      </w:pPr>
      <w:r w:rsidRPr="006E0A25">
        <w:rPr>
          <w:rFonts w:ascii="Arquitecta" w:hAnsi="Arquitecta"/>
          <w:sz w:val="24"/>
          <w:szCs w:val="24"/>
        </w:rPr>
        <w:t xml:space="preserve">8.6.3 </w:t>
      </w:r>
      <w:r w:rsidR="0044031D">
        <w:rPr>
          <w:rFonts w:ascii="Arquitecta" w:hAnsi="Arquitecta"/>
          <w:sz w:val="24"/>
          <w:szCs w:val="24"/>
        </w:rPr>
        <w:t>Salle</w:t>
      </w:r>
      <w:r w:rsidRPr="006E0A25">
        <w:rPr>
          <w:rFonts w:ascii="Arquitecta" w:hAnsi="Arquitecta"/>
          <w:sz w:val="24"/>
          <w:szCs w:val="24"/>
        </w:rPr>
        <w:t xml:space="preserve"> </w:t>
      </w:r>
      <w:r w:rsidR="0044031D">
        <w:rPr>
          <w:rFonts w:ascii="Arquitecta" w:hAnsi="Arquitecta"/>
          <w:sz w:val="24"/>
          <w:szCs w:val="24"/>
        </w:rPr>
        <w:t>d’athlétisme</w:t>
      </w:r>
      <w:r w:rsidRPr="006E0A25">
        <w:rPr>
          <w:rFonts w:ascii="Arquitecta" w:hAnsi="Arquitecta"/>
          <w:sz w:val="24"/>
          <w:szCs w:val="24"/>
        </w:rPr>
        <w:t xml:space="preserve"> </w:t>
      </w:r>
      <w:r w:rsidR="0044031D">
        <w:rPr>
          <w:rFonts w:ascii="Arquitecta" w:hAnsi="Arquitecta"/>
          <w:sz w:val="24"/>
          <w:szCs w:val="24"/>
        </w:rPr>
        <w:t>avec</w:t>
      </w:r>
      <w:r w:rsidRPr="006E0A25">
        <w:rPr>
          <w:rFonts w:ascii="Arquitecta" w:hAnsi="Arquitecta"/>
          <w:sz w:val="24"/>
          <w:szCs w:val="24"/>
        </w:rPr>
        <w:t xml:space="preserve"> </w:t>
      </w:r>
      <w:r w:rsidR="0044031D">
        <w:rPr>
          <w:rFonts w:ascii="Arquitecta" w:hAnsi="Arquitecta"/>
          <w:sz w:val="24"/>
          <w:szCs w:val="24"/>
        </w:rPr>
        <w:t>piste</w:t>
      </w:r>
      <w:r w:rsidRPr="006E0A25">
        <w:rPr>
          <w:rFonts w:ascii="Arquitecta" w:hAnsi="Arquitecta"/>
          <w:sz w:val="24"/>
          <w:szCs w:val="24"/>
        </w:rPr>
        <w:t xml:space="preserve"> </w:t>
      </w:r>
      <w:r w:rsidR="0044031D">
        <w:rPr>
          <w:rFonts w:ascii="Arquitecta" w:hAnsi="Arquitecta"/>
          <w:sz w:val="24"/>
          <w:szCs w:val="24"/>
        </w:rPr>
        <w:t>circulaire</w:t>
      </w:r>
      <w:r w:rsidRPr="006E0A25">
        <w:rPr>
          <w:rFonts w:ascii="Arquitecta" w:hAnsi="Arquitecta"/>
          <w:sz w:val="24"/>
          <w:szCs w:val="24"/>
        </w:rPr>
        <w:t xml:space="preserve"> </w:t>
      </w:r>
      <w:r w:rsidR="0044031D">
        <w:rPr>
          <w:rFonts w:ascii="Arquitecta" w:hAnsi="Arquitecta"/>
          <w:sz w:val="24"/>
          <w:szCs w:val="24"/>
        </w:rPr>
        <w:t>pour</w:t>
      </w:r>
      <w:r w:rsidRPr="006E0A25">
        <w:rPr>
          <w:rFonts w:ascii="Arquitecta" w:hAnsi="Arquitecta"/>
          <w:sz w:val="24"/>
          <w:szCs w:val="24"/>
        </w:rPr>
        <w:t xml:space="preserve"> </w:t>
      </w:r>
      <w:r w:rsidR="0044031D">
        <w:rPr>
          <w:rFonts w:ascii="Arquitecta" w:hAnsi="Arquitecta"/>
          <w:sz w:val="24"/>
          <w:szCs w:val="24"/>
        </w:rPr>
        <w:t>la</w:t>
      </w:r>
      <w:r w:rsidRPr="006E0A25">
        <w:rPr>
          <w:rFonts w:ascii="Arquitecta" w:hAnsi="Arquitecta"/>
          <w:sz w:val="24"/>
          <w:szCs w:val="24"/>
        </w:rPr>
        <w:t xml:space="preserve"> </w:t>
      </w:r>
      <w:r w:rsidR="0044031D">
        <w:rPr>
          <w:rFonts w:ascii="Arquitecta" w:hAnsi="Arquitecta"/>
          <w:sz w:val="24"/>
          <w:szCs w:val="24"/>
        </w:rPr>
        <w:t>compétition</w:t>
      </w:r>
      <w:r w:rsidRPr="006E0A25">
        <w:rPr>
          <w:rFonts w:ascii="Arquitecta" w:hAnsi="Arquitecta"/>
          <w:sz w:val="24"/>
          <w:szCs w:val="24"/>
        </w:rPr>
        <w:t xml:space="preserve"> </w:t>
      </w:r>
      <w:r w:rsidR="0044031D">
        <w:rPr>
          <w:rFonts w:ascii="Arquitecta" w:hAnsi="Arquitecta"/>
          <w:sz w:val="24"/>
          <w:szCs w:val="24"/>
        </w:rPr>
        <w:t>et</w:t>
      </w:r>
      <w:r w:rsidRPr="006E0A25">
        <w:rPr>
          <w:rFonts w:ascii="Arquitecta" w:hAnsi="Arquitecta"/>
          <w:sz w:val="24"/>
          <w:szCs w:val="24"/>
        </w:rPr>
        <w:t xml:space="preserve"> </w:t>
      </w:r>
      <w:r w:rsidR="0044031D">
        <w:rPr>
          <w:rFonts w:ascii="Arquitecta" w:hAnsi="Arquitecta"/>
          <w:sz w:val="24"/>
          <w:szCs w:val="24"/>
        </w:rPr>
        <w:t>l’entrainement</w:t>
      </w:r>
      <w:r w:rsidRPr="006E0A25">
        <w:rPr>
          <w:rFonts w:ascii="Arquitecta" w:hAnsi="Arquitecta"/>
          <w:sz w:val="24"/>
          <w:szCs w:val="24"/>
        </w:rPr>
        <w:t xml:space="preserve">, sans </w:t>
      </w:r>
      <w:r w:rsidR="0044031D">
        <w:rPr>
          <w:rFonts w:ascii="Arquitecta" w:hAnsi="Arquitecta"/>
          <w:sz w:val="24"/>
          <w:szCs w:val="24"/>
        </w:rPr>
        <w:t>tribune</w:t>
      </w:r>
    </w:p>
    <w:p w14:paraId="06FDAAEC" w14:textId="658503A7" w:rsidR="00B740F2" w:rsidRDefault="00B740F2" w:rsidP="00B740F2">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nature de cette salle permet la construction d'une piste circulaire permanente. Les aires de réception pour le saut en longueur et le triple-saut peuvent être permanentes. Une protection amovible pour l'aire de réception est indispensable. Une construction appropriée est présentée sur le Schéma 8.6.3.</w:t>
      </w:r>
    </w:p>
    <w:p w14:paraId="275E18C2" w14:textId="77777777" w:rsidR="00B740F2" w:rsidRPr="006E0A25" w:rsidRDefault="00B740F2" w:rsidP="00B740F2">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La hauteur minimale sous plafond doit être de 9,00m.</w:t>
      </w:r>
    </w:p>
    <w:p w14:paraId="5FE880F3" w14:textId="77777777" w:rsidR="00B740F2" w:rsidRPr="006E0A25" w:rsidRDefault="00B740F2" w:rsidP="00B740F2">
      <w:pPr>
        <w:pStyle w:val="Bodytext1"/>
        <w:spacing w:line="240" w:lineRule="auto"/>
        <w:jc w:val="both"/>
        <w:rPr>
          <w:rFonts w:ascii="Arquitecta" w:hAnsi="Arquitecta"/>
          <w:color w:val="000000"/>
          <w:sz w:val="24"/>
          <w:szCs w:val="24"/>
          <w:lang w:val="fr-FR"/>
        </w:rPr>
      </w:pPr>
    </w:p>
    <w:p w14:paraId="75A7C623" w14:textId="77777777" w:rsidR="00B740F2" w:rsidRPr="006E0A25" w:rsidRDefault="00B740F2" w:rsidP="00B740F2">
      <w:pPr>
        <w:pStyle w:val="Bodytext1"/>
        <w:spacing w:line="240" w:lineRule="auto"/>
        <w:jc w:val="both"/>
        <w:rPr>
          <w:rFonts w:ascii="Arquitecta" w:hAnsi="Arquitecta"/>
          <w:color w:val="000000"/>
          <w:sz w:val="24"/>
          <w:szCs w:val="24"/>
          <w:lang w:val="fr-FR"/>
        </w:rPr>
      </w:pPr>
      <w:r w:rsidRPr="006E0A25">
        <w:rPr>
          <w:rFonts w:ascii="Arquitecta" w:hAnsi="Arquitecta"/>
          <w:color w:val="000000"/>
          <w:sz w:val="24"/>
          <w:szCs w:val="24"/>
          <w:lang w:val="fr-FR"/>
        </w:rPr>
        <w:tab/>
        <w:t>Dans de telles salles, toute installation pour l'entraînement et la pratique sera utile, particulièrement des lignes droites pour le 100m et le 110m haies</w:t>
      </w:r>
      <w:r w:rsidRPr="006E0A25">
        <w:rPr>
          <w:rFonts w:ascii="Arquitecta" w:hAnsi="Arquitecta"/>
          <w:color w:val="0432FF"/>
          <w:sz w:val="24"/>
          <w:szCs w:val="24"/>
          <w:lang w:val="fr-FR"/>
        </w:rPr>
        <w:t xml:space="preserve"> </w:t>
      </w:r>
      <w:r w:rsidRPr="006E0A25">
        <w:rPr>
          <w:rFonts w:ascii="Arquitecta" w:hAnsi="Arquitecta"/>
          <w:color w:val="000000"/>
          <w:sz w:val="24"/>
          <w:szCs w:val="24"/>
          <w:lang w:val="fr-FR"/>
        </w:rPr>
        <w:t>ainsi que d’autres installations, comme expliqué</w:t>
      </w:r>
      <w:r w:rsidRPr="006E0A25">
        <w:rPr>
          <w:rFonts w:ascii="Arquitecta" w:hAnsi="Arquitecta"/>
          <w:color w:val="0432FF"/>
          <w:sz w:val="24"/>
          <w:szCs w:val="24"/>
          <w:lang w:val="fr-FR"/>
        </w:rPr>
        <w:t xml:space="preserve"> </w:t>
      </w:r>
      <w:r w:rsidRPr="006E0A25">
        <w:rPr>
          <w:rFonts w:ascii="Arquitecta" w:hAnsi="Arquitecta"/>
          <w:color w:val="000000"/>
          <w:sz w:val="24"/>
          <w:szCs w:val="24"/>
          <w:lang w:val="fr-FR"/>
        </w:rPr>
        <w:t xml:space="preserve">dans la Section 8.6.2. </w:t>
      </w:r>
    </w:p>
    <w:p w14:paraId="37591A19" w14:textId="77777777" w:rsidR="00B740F2" w:rsidRPr="006E0A25" w:rsidRDefault="00B740F2" w:rsidP="00314759">
      <w:pPr>
        <w:pStyle w:val="Bodytext1"/>
        <w:spacing w:line="240" w:lineRule="auto"/>
        <w:jc w:val="both"/>
        <w:rPr>
          <w:rFonts w:ascii="Arquitecta" w:hAnsi="Arquitecta"/>
          <w:sz w:val="24"/>
          <w:szCs w:val="24"/>
          <w:lang w:val="fr-FR"/>
        </w:rPr>
      </w:pPr>
    </w:p>
    <w:p w14:paraId="3368A702" w14:textId="59CA50C1" w:rsidR="00314759" w:rsidRPr="006E0A25" w:rsidRDefault="0090479E" w:rsidP="00314759">
      <w:pPr>
        <w:pStyle w:val="Bodytext1"/>
        <w:spacing w:line="240" w:lineRule="auto"/>
        <w:jc w:val="both"/>
        <w:rPr>
          <w:rFonts w:ascii="Arquitecta" w:hAnsi="Arquitecta"/>
          <w:lang w:val="fr-FR"/>
        </w:rPr>
      </w:pPr>
      <w:r>
        <w:rPr>
          <w:noProof/>
        </w:rPr>
        <w:pict w14:anchorId="1DFEFA05">
          <v:shape id="_x0000_s1196" type="#_x0000_t75" style="position:absolute;left:0;text-align:left;margin-left:.95pt;margin-top:5.05pt;width:297.4pt;height:243.3pt;z-index:55;visibility:visible;mso-wrap-style:square;mso-wrap-distance-left:9pt;mso-wrap-distance-top:0;mso-wrap-distance-right:9pt;mso-wrap-distance-bottom:0;mso-position-horizontal-relative:text;mso-position-vertical-relative:text" stroked="t">
            <v:imagedata r:id="rId155" o:title=""/>
            <w10:wrap type="square"/>
          </v:shape>
        </w:pict>
      </w:r>
    </w:p>
    <w:p w14:paraId="50DBB983" w14:textId="77777777" w:rsidR="00314759" w:rsidRPr="006E0A25" w:rsidRDefault="00314759" w:rsidP="00314759">
      <w:pPr>
        <w:pStyle w:val="Bodytext1"/>
        <w:spacing w:line="240" w:lineRule="auto"/>
        <w:jc w:val="both"/>
        <w:rPr>
          <w:rFonts w:ascii="Arquitecta" w:hAnsi="Arquitecta"/>
          <w:lang w:val="fr-FR"/>
        </w:rPr>
      </w:pPr>
    </w:p>
    <w:p w14:paraId="20178F47" w14:textId="77777777" w:rsidR="00314759" w:rsidRPr="006E0A25" w:rsidRDefault="00314759" w:rsidP="00314759">
      <w:pPr>
        <w:rPr>
          <w:rFonts w:ascii="Arquitecta" w:hAnsi="Arquitecta"/>
          <w:b/>
        </w:rPr>
      </w:pPr>
    </w:p>
    <w:p w14:paraId="42E05DD3" w14:textId="77777777" w:rsidR="00314759" w:rsidRPr="00E52949" w:rsidRDefault="00314759" w:rsidP="00314759">
      <w:pPr>
        <w:rPr>
          <w:rFonts w:ascii="Arquitecta" w:hAnsi="Arquitecta"/>
          <w:b/>
          <w:sz w:val="20"/>
          <w:szCs w:val="20"/>
        </w:rPr>
      </w:pPr>
      <w:r w:rsidRPr="00E52949">
        <w:rPr>
          <w:rFonts w:ascii="Arquitecta" w:hAnsi="Arquitecta"/>
          <w:b/>
          <w:sz w:val="20"/>
          <w:szCs w:val="20"/>
        </w:rPr>
        <w:t>Figure 8.6.2a – Plan de masse d'une installation en salle pour une épreuve de haut niveau</w:t>
      </w:r>
    </w:p>
    <w:p w14:paraId="347C48FC" w14:textId="77777777" w:rsidR="00314759" w:rsidRPr="00E52949" w:rsidRDefault="00314759" w:rsidP="00314759">
      <w:pPr>
        <w:ind w:left="720"/>
        <w:rPr>
          <w:rFonts w:ascii="Arquitecta" w:hAnsi="Arquitecta"/>
          <w:sz w:val="20"/>
          <w:szCs w:val="20"/>
        </w:rPr>
      </w:pPr>
    </w:p>
    <w:p w14:paraId="1F08C384"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1Aire de compétition avec Piste de 200m Standard</w:t>
      </w:r>
    </w:p>
    <w:p w14:paraId="2E415BDF"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2Tribune rétractable, 1200 places assises</w:t>
      </w:r>
    </w:p>
    <w:p w14:paraId="1C6E4757"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3Tribune, 2800 places assises</w:t>
      </w:r>
    </w:p>
    <w:p w14:paraId="4DB39977" w14:textId="77777777" w:rsidR="00314759" w:rsidRPr="006E0A25" w:rsidRDefault="00314759" w:rsidP="00314759">
      <w:pPr>
        <w:ind w:left="720"/>
        <w:rPr>
          <w:rFonts w:ascii="Arquitecta" w:hAnsi="Arquitecta"/>
          <w:sz w:val="18"/>
          <w:szCs w:val="18"/>
        </w:rPr>
      </w:pPr>
    </w:p>
    <w:p w14:paraId="7E13414B" w14:textId="77777777" w:rsidR="00314759" w:rsidRPr="006E0A25" w:rsidRDefault="00314759" w:rsidP="00314759">
      <w:pPr>
        <w:ind w:left="720"/>
        <w:rPr>
          <w:rFonts w:ascii="Arquitecta" w:hAnsi="Arquitecta"/>
          <w:sz w:val="18"/>
          <w:szCs w:val="18"/>
          <w:lang w:val="en-GB"/>
        </w:rPr>
      </w:pPr>
      <w:r w:rsidRPr="006E0A25">
        <w:rPr>
          <w:rFonts w:ascii="Arquitecta" w:hAnsi="Arquitecta"/>
          <w:sz w:val="18"/>
          <w:szCs w:val="18"/>
          <w:lang w:val="en-GB"/>
        </w:rPr>
        <w:t>Source: Hallen für Leichtathletik, P1/92, Federal Institute for Sports Science, Cologne</w:t>
      </w:r>
    </w:p>
    <w:p w14:paraId="43BCDCFF" w14:textId="77777777" w:rsidR="00314759" w:rsidRPr="006E0A25" w:rsidRDefault="00314759" w:rsidP="00314759">
      <w:pPr>
        <w:pStyle w:val="Bodytext1"/>
        <w:spacing w:line="240" w:lineRule="auto"/>
        <w:jc w:val="both"/>
        <w:rPr>
          <w:rFonts w:ascii="Arquitecta" w:hAnsi="Arquitecta"/>
          <w:lang w:val="en-GB"/>
        </w:rPr>
      </w:pPr>
    </w:p>
    <w:p w14:paraId="3F76FB21" w14:textId="1C8DD56B" w:rsidR="00314759" w:rsidRPr="006E0A25" w:rsidRDefault="00314759" w:rsidP="00314759">
      <w:pPr>
        <w:pStyle w:val="Bodytext1"/>
        <w:spacing w:line="240" w:lineRule="auto"/>
        <w:jc w:val="both"/>
        <w:rPr>
          <w:rFonts w:ascii="Arquitecta" w:hAnsi="Arquitecta"/>
          <w:lang w:val="en-GB"/>
        </w:rPr>
      </w:pPr>
    </w:p>
    <w:p w14:paraId="4AF3C5AD" w14:textId="2AC5BA90" w:rsidR="00314759" w:rsidRPr="006E0A25" w:rsidRDefault="00314759" w:rsidP="00314759">
      <w:pPr>
        <w:pStyle w:val="Titre3"/>
        <w:jc w:val="both"/>
        <w:rPr>
          <w:rFonts w:ascii="Arquitecta" w:hAnsi="Arquitecta"/>
          <w:lang w:val="en-GB"/>
        </w:rPr>
      </w:pPr>
    </w:p>
    <w:p w14:paraId="04F35D63" w14:textId="3F299533" w:rsidR="00314759" w:rsidRPr="006E0A25" w:rsidRDefault="00314759" w:rsidP="00314759">
      <w:pPr>
        <w:rPr>
          <w:rFonts w:ascii="Arquitecta" w:hAnsi="Arquitecta"/>
          <w:b/>
          <w:lang w:val="en-GB"/>
        </w:rPr>
      </w:pPr>
    </w:p>
    <w:p w14:paraId="075242C9" w14:textId="77777777" w:rsidR="00314759" w:rsidRPr="006E0A25" w:rsidRDefault="00314759" w:rsidP="00314759">
      <w:pPr>
        <w:rPr>
          <w:rFonts w:ascii="Arquitecta" w:hAnsi="Arquitecta"/>
          <w:b/>
          <w:lang w:val="en-GB"/>
        </w:rPr>
      </w:pPr>
    </w:p>
    <w:p w14:paraId="79D8C5C0" w14:textId="0CF55C66" w:rsidR="00314759" w:rsidRPr="006E0A25" w:rsidRDefault="0090479E" w:rsidP="00314759">
      <w:pPr>
        <w:rPr>
          <w:rFonts w:ascii="Arquitecta" w:hAnsi="Arquitecta"/>
          <w:b/>
          <w:lang w:val="en-GB"/>
        </w:rPr>
      </w:pPr>
      <w:r>
        <w:rPr>
          <w:noProof/>
        </w:rPr>
        <w:pict w14:anchorId="4EF9A08B">
          <v:shape id="_x0000_s1195" type="#_x0000_t75" style="position:absolute;margin-left:-306.85pt;margin-top:6.9pt;width:293.25pt;height:242.55pt;z-index:54;visibility:visible;mso-wrap-style:square;mso-wrap-distance-left:9pt;mso-wrap-distance-top:0;mso-wrap-distance-right:9pt;mso-wrap-distance-bottom:0;mso-position-horizontal-relative:text;mso-position-vertical-relative:text" stroked="t">
            <v:imagedata r:id="rId156" o:title=""/>
            <w10:wrap type="square"/>
          </v:shape>
        </w:pict>
      </w:r>
    </w:p>
    <w:p w14:paraId="0C274174" w14:textId="61AEE0DD" w:rsidR="00314759" w:rsidRPr="006E0A25" w:rsidRDefault="00314759" w:rsidP="00314759">
      <w:pPr>
        <w:rPr>
          <w:rFonts w:ascii="Arquitecta" w:hAnsi="Arquitecta"/>
          <w:b/>
          <w:lang w:val="en-GB"/>
        </w:rPr>
      </w:pPr>
    </w:p>
    <w:p w14:paraId="5906A56E" w14:textId="77777777" w:rsidR="00314759" w:rsidRPr="006E0A25" w:rsidRDefault="00314759" w:rsidP="00314759">
      <w:pPr>
        <w:rPr>
          <w:rFonts w:ascii="Arquitecta" w:hAnsi="Arquitecta"/>
          <w:b/>
          <w:lang w:val="en-GB"/>
        </w:rPr>
      </w:pPr>
    </w:p>
    <w:p w14:paraId="6F053FD4" w14:textId="77777777" w:rsidR="00314759" w:rsidRPr="00E52949" w:rsidRDefault="00314759" w:rsidP="00314759">
      <w:pPr>
        <w:rPr>
          <w:rFonts w:ascii="Arquitecta" w:hAnsi="Arquitecta"/>
          <w:b/>
          <w:sz w:val="20"/>
          <w:szCs w:val="20"/>
        </w:rPr>
      </w:pPr>
      <w:r w:rsidRPr="00E52949">
        <w:rPr>
          <w:rFonts w:ascii="Arquitecta" w:hAnsi="Arquitecta"/>
          <w:b/>
          <w:sz w:val="20"/>
          <w:szCs w:val="20"/>
        </w:rPr>
        <w:t>Figure 8.6.2b – Plan de masse d'une installation pour une épreuve de niveau peu élevé</w:t>
      </w:r>
    </w:p>
    <w:p w14:paraId="376EA42C" w14:textId="77777777" w:rsidR="00314759" w:rsidRPr="00E52949" w:rsidRDefault="00314759" w:rsidP="00314759">
      <w:pPr>
        <w:pStyle w:val="Paragraphedeliste"/>
        <w:spacing w:after="160" w:line="259" w:lineRule="auto"/>
        <w:ind w:left="1800"/>
        <w:rPr>
          <w:rFonts w:ascii="Arquitecta" w:hAnsi="Arquitecta"/>
        </w:rPr>
      </w:pPr>
      <w:r w:rsidRPr="00E52949">
        <w:rPr>
          <w:rFonts w:ascii="Arquitecta" w:hAnsi="Arquitecta"/>
        </w:rPr>
        <w:t>1Aire de compétition avec Piste de 200m Standard</w:t>
      </w:r>
    </w:p>
    <w:p w14:paraId="2A9D0513" w14:textId="77777777" w:rsidR="00314759" w:rsidRPr="00E52949" w:rsidRDefault="00314759" w:rsidP="00314759">
      <w:pPr>
        <w:pStyle w:val="Paragraphedeliste"/>
        <w:spacing w:after="160" w:line="259" w:lineRule="auto"/>
        <w:ind w:left="1080"/>
        <w:rPr>
          <w:rFonts w:ascii="Arquitecta" w:hAnsi="Arquitecta"/>
        </w:rPr>
      </w:pPr>
      <w:r w:rsidRPr="00E52949">
        <w:rPr>
          <w:rFonts w:ascii="Arquitecta" w:hAnsi="Arquitecta"/>
        </w:rPr>
        <w:t>2 Aire d'entraînement supplémentaire</w:t>
      </w:r>
    </w:p>
    <w:p w14:paraId="64D8829E" w14:textId="77777777" w:rsidR="00314759" w:rsidRPr="00E52949" w:rsidRDefault="00314759" w:rsidP="00314759">
      <w:pPr>
        <w:pStyle w:val="Paragraphedeliste"/>
        <w:spacing w:after="160" w:line="259" w:lineRule="auto"/>
        <w:rPr>
          <w:rFonts w:ascii="Arquitecta" w:hAnsi="Arquitecta"/>
        </w:rPr>
      </w:pPr>
      <w:r w:rsidRPr="00E52949">
        <w:rPr>
          <w:rFonts w:ascii="Arquitecta" w:hAnsi="Arquitecta"/>
        </w:rPr>
        <w:t>3Tribune, 2800 places assises</w:t>
      </w:r>
    </w:p>
    <w:p w14:paraId="6117C3A2" w14:textId="77777777" w:rsidR="00314759" w:rsidRPr="006E0A25" w:rsidRDefault="00314759" w:rsidP="00314759">
      <w:pPr>
        <w:rPr>
          <w:rFonts w:ascii="Arquitecta" w:hAnsi="Arquitecta"/>
          <w:sz w:val="18"/>
          <w:szCs w:val="18"/>
          <w:lang w:val="en-GB"/>
        </w:rPr>
      </w:pPr>
      <w:r w:rsidRPr="006E0A25">
        <w:rPr>
          <w:rFonts w:ascii="Arquitecta" w:hAnsi="Arquitecta"/>
          <w:sz w:val="18"/>
          <w:szCs w:val="18"/>
          <w:lang w:val="en-GB"/>
        </w:rPr>
        <w:t>Source: Hallen für Leichtathletik, P1/92, Federal Institute for Sports Science, Cologne</w:t>
      </w:r>
    </w:p>
    <w:p w14:paraId="67B90EB1" w14:textId="77777777" w:rsidR="00314759" w:rsidRPr="006E0A25" w:rsidRDefault="00314759" w:rsidP="00314759">
      <w:pPr>
        <w:pStyle w:val="Titre3"/>
        <w:jc w:val="both"/>
        <w:rPr>
          <w:rFonts w:ascii="Arquitecta" w:hAnsi="Arquitecta"/>
          <w:b w:val="0"/>
          <w:i/>
          <w:lang w:val="en-GB"/>
        </w:rPr>
      </w:pPr>
    </w:p>
    <w:p w14:paraId="4837075A" w14:textId="77777777" w:rsidR="00314759" w:rsidRPr="006E0A25" w:rsidRDefault="00314759" w:rsidP="00314759">
      <w:pPr>
        <w:pStyle w:val="Titre3"/>
        <w:jc w:val="both"/>
        <w:rPr>
          <w:rFonts w:ascii="Arquitecta" w:hAnsi="Arquitecta"/>
          <w:i/>
          <w:lang w:val="en-GB"/>
        </w:rPr>
      </w:pPr>
    </w:p>
    <w:p w14:paraId="0221F10C" w14:textId="2DBAF04C" w:rsidR="00314759" w:rsidRDefault="00314759" w:rsidP="00314759">
      <w:pPr>
        <w:pStyle w:val="Titre3"/>
        <w:jc w:val="both"/>
        <w:rPr>
          <w:rFonts w:ascii="Arquitecta" w:hAnsi="Arquitecta"/>
          <w:lang w:val="en-GB"/>
        </w:rPr>
      </w:pPr>
    </w:p>
    <w:p w14:paraId="77A16C3F" w14:textId="06C2A886" w:rsidR="00B740F2" w:rsidRDefault="00B740F2" w:rsidP="00B740F2">
      <w:pPr>
        <w:rPr>
          <w:lang w:val="en-GB"/>
        </w:rPr>
      </w:pPr>
    </w:p>
    <w:p w14:paraId="74C7C510" w14:textId="2EDFF358" w:rsidR="00B740F2" w:rsidRDefault="00B740F2" w:rsidP="00B740F2">
      <w:pPr>
        <w:rPr>
          <w:lang w:val="en-GB"/>
        </w:rPr>
      </w:pPr>
    </w:p>
    <w:p w14:paraId="3BF1D2CE" w14:textId="7EBF72ED" w:rsidR="00B950BC" w:rsidRPr="006E0A25" w:rsidRDefault="00B950BC" w:rsidP="00B950BC">
      <w:pPr>
        <w:pStyle w:val="Titre3"/>
        <w:jc w:val="both"/>
        <w:rPr>
          <w:rFonts w:ascii="Arquitecta" w:hAnsi="Arquitecta"/>
          <w:sz w:val="24"/>
          <w:szCs w:val="24"/>
        </w:rPr>
      </w:pPr>
      <w:r w:rsidRPr="006E0A25">
        <w:rPr>
          <w:rFonts w:ascii="Arquitecta" w:hAnsi="Arquitecta"/>
          <w:sz w:val="24"/>
          <w:szCs w:val="24"/>
        </w:rPr>
        <w:lastRenderedPageBreak/>
        <w:t xml:space="preserve">8.6.4 </w:t>
      </w:r>
      <w:r w:rsidR="0044031D">
        <w:rPr>
          <w:rFonts w:ascii="Arquitecta" w:hAnsi="Arquitecta"/>
          <w:sz w:val="24"/>
          <w:szCs w:val="24"/>
        </w:rPr>
        <w:t>Salle</w:t>
      </w:r>
      <w:r w:rsidRPr="006E0A25">
        <w:rPr>
          <w:rFonts w:ascii="Arquitecta" w:hAnsi="Arquitecta"/>
          <w:sz w:val="24"/>
          <w:szCs w:val="24"/>
        </w:rPr>
        <w:t xml:space="preserve"> </w:t>
      </w:r>
      <w:r w:rsidR="0044031D" w:rsidRPr="006E0A25">
        <w:rPr>
          <w:rFonts w:ascii="Arquitecta" w:hAnsi="Arquitecta"/>
          <w:sz w:val="24"/>
          <w:szCs w:val="24"/>
        </w:rPr>
        <w:t>d’athlétisme</w:t>
      </w:r>
      <w:r w:rsidRPr="006E0A25">
        <w:rPr>
          <w:rFonts w:ascii="Arquitecta" w:hAnsi="Arquitecta"/>
          <w:sz w:val="24"/>
          <w:szCs w:val="24"/>
        </w:rPr>
        <w:t xml:space="preserve"> </w:t>
      </w:r>
      <w:r w:rsidR="0044031D">
        <w:rPr>
          <w:rFonts w:ascii="Arquitecta" w:hAnsi="Arquitecta"/>
          <w:sz w:val="24"/>
          <w:szCs w:val="24"/>
        </w:rPr>
        <w:t>sans</w:t>
      </w:r>
      <w:r w:rsidRPr="006E0A25">
        <w:rPr>
          <w:rFonts w:ascii="Arquitecta" w:hAnsi="Arquitecta"/>
          <w:sz w:val="24"/>
          <w:szCs w:val="24"/>
        </w:rPr>
        <w:t xml:space="preserve"> </w:t>
      </w:r>
      <w:r w:rsidR="0044031D">
        <w:rPr>
          <w:rFonts w:ascii="Arquitecta" w:hAnsi="Arquitecta"/>
          <w:sz w:val="24"/>
          <w:szCs w:val="24"/>
        </w:rPr>
        <w:t>piste</w:t>
      </w:r>
      <w:r w:rsidRPr="006E0A25">
        <w:rPr>
          <w:rFonts w:ascii="Arquitecta" w:hAnsi="Arquitecta"/>
          <w:sz w:val="24"/>
          <w:szCs w:val="24"/>
        </w:rPr>
        <w:t xml:space="preserve"> </w:t>
      </w:r>
      <w:r w:rsidR="0044031D">
        <w:rPr>
          <w:rFonts w:ascii="Arquitecta" w:hAnsi="Arquitecta"/>
          <w:sz w:val="24"/>
          <w:szCs w:val="24"/>
        </w:rPr>
        <w:t>circulaire</w:t>
      </w:r>
      <w:r w:rsidRPr="006E0A25">
        <w:rPr>
          <w:rFonts w:ascii="Arquitecta" w:hAnsi="Arquitecta"/>
          <w:sz w:val="24"/>
          <w:szCs w:val="24"/>
        </w:rPr>
        <w:t xml:space="preserve"> </w:t>
      </w:r>
      <w:r w:rsidR="0044031D" w:rsidRPr="006E0A25">
        <w:rPr>
          <w:rFonts w:ascii="Arquitecta" w:hAnsi="Arquitecta"/>
          <w:sz w:val="24"/>
          <w:szCs w:val="24"/>
        </w:rPr>
        <w:t>utilisée</w:t>
      </w:r>
      <w:r w:rsidRPr="006E0A25">
        <w:rPr>
          <w:rFonts w:ascii="Arquitecta" w:hAnsi="Arquitecta"/>
          <w:sz w:val="24"/>
          <w:szCs w:val="24"/>
        </w:rPr>
        <w:t xml:space="preserve"> </w:t>
      </w:r>
      <w:r w:rsidR="0044031D">
        <w:rPr>
          <w:rFonts w:ascii="Arquitecta" w:hAnsi="Arquitecta"/>
          <w:sz w:val="24"/>
          <w:szCs w:val="24"/>
        </w:rPr>
        <w:t>uniquement</w:t>
      </w:r>
      <w:r w:rsidRPr="006E0A25">
        <w:rPr>
          <w:rFonts w:ascii="Arquitecta" w:hAnsi="Arquitecta"/>
          <w:sz w:val="24"/>
          <w:szCs w:val="24"/>
        </w:rPr>
        <w:t xml:space="preserve"> </w:t>
      </w:r>
      <w:r w:rsidR="0044031D">
        <w:rPr>
          <w:rFonts w:ascii="Arquitecta" w:hAnsi="Arquitecta"/>
          <w:sz w:val="24"/>
          <w:szCs w:val="24"/>
        </w:rPr>
        <w:t>pour</w:t>
      </w:r>
      <w:r w:rsidRPr="006E0A25">
        <w:rPr>
          <w:rFonts w:ascii="Arquitecta" w:hAnsi="Arquitecta"/>
          <w:sz w:val="24"/>
          <w:szCs w:val="24"/>
        </w:rPr>
        <w:t xml:space="preserve"> </w:t>
      </w:r>
      <w:r w:rsidR="0044031D">
        <w:rPr>
          <w:rFonts w:ascii="Arquitecta" w:hAnsi="Arquitecta"/>
          <w:sz w:val="24"/>
          <w:szCs w:val="24"/>
        </w:rPr>
        <w:t>l’entrainement</w:t>
      </w:r>
    </w:p>
    <w:p w14:paraId="4731090B" w14:textId="77777777" w:rsidR="00B950BC" w:rsidRPr="006E0A25" w:rsidRDefault="00B950BC" w:rsidP="00B950BC">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3F34CD87" w14:textId="77777777" w:rsidR="00B950BC" w:rsidRPr="006E0A25" w:rsidRDefault="00B950BC" w:rsidP="00B950BC">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Ce type de salle est utilisé principalement par des athlètes et des entraîneurs de haut niveau. Bien que ces salles spécialisées servent principalement pour l'entraînement, la plupart de leur équipement convient également pour la compétition.</w:t>
      </w:r>
    </w:p>
    <w:p w14:paraId="67BD8869" w14:textId="77777777" w:rsidR="00B950BC" w:rsidRPr="006E0A25" w:rsidRDefault="00B950BC" w:rsidP="00B950BC">
      <w:pPr>
        <w:pStyle w:val="Bodytext1"/>
        <w:spacing w:line="240" w:lineRule="auto"/>
        <w:jc w:val="both"/>
        <w:rPr>
          <w:rFonts w:ascii="Arquitecta" w:hAnsi="Arquitecta"/>
          <w:sz w:val="24"/>
          <w:szCs w:val="24"/>
          <w:lang w:val="fr-FR"/>
        </w:rPr>
      </w:pPr>
    </w:p>
    <w:p w14:paraId="6D271236" w14:textId="77777777" w:rsidR="00B950BC" w:rsidRPr="006E0A25" w:rsidRDefault="00B950BC" w:rsidP="00B950BC">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longueur minimale de la ligne droite doit être de 60m, mais une longueur de 110m est préférable. Sans piste circulaire, ces salles sont généralement équipées d'installations d'entraînement pour le lancer du poids, du disque, du marteau et du javelot ainsi que de pistes d'élan et d'aires de réception pour toutes les épreuves de saut. </w:t>
      </w:r>
    </w:p>
    <w:p w14:paraId="0EF29B4E" w14:textId="77777777" w:rsidR="00B950BC" w:rsidRPr="006E0A25" w:rsidRDefault="00B950BC" w:rsidP="00B950BC">
      <w:pPr>
        <w:pStyle w:val="Bodytext1"/>
        <w:spacing w:line="240" w:lineRule="auto"/>
        <w:jc w:val="both"/>
        <w:rPr>
          <w:rFonts w:ascii="Arquitecta" w:hAnsi="Arquitecta"/>
          <w:sz w:val="24"/>
          <w:szCs w:val="24"/>
          <w:lang w:val="fr-FR"/>
        </w:rPr>
      </w:pPr>
    </w:p>
    <w:p w14:paraId="0C3CB237" w14:textId="77777777" w:rsidR="00B950BC" w:rsidRPr="006E0A25" w:rsidRDefault="00B950BC" w:rsidP="00B950BC">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Schéma 8.6.4 présente, par exemple, la salle d'athlétisme de l'Université des sports allemande à Cologne.</w:t>
      </w:r>
    </w:p>
    <w:p w14:paraId="23F7F9EE" w14:textId="7B3BF720" w:rsidR="00B740F2" w:rsidRPr="00B950BC" w:rsidRDefault="00B740F2" w:rsidP="00B740F2"/>
    <w:p w14:paraId="46847465" w14:textId="77777777" w:rsidR="00B740F2" w:rsidRPr="00B950BC" w:rsidRDefault="00B740F2" w:rsidP="00B740F2"/>
    <w:p w14:paraId="6B291BAB" w14:textId="78E614DA" w:rsidR="00314759" w:rsidRPr="00B950BC" w:rsidRDefault="0090479E" w:rsidP="00314759">
      <w:pPr>
        <w:pStyle w:val="Titre3"/>
        <w:jc w:val="both"/>
        <w:rPr>
          <w:rFonts w:ascii="Arquitecta" w:hAnsi="Arquitecta"/>
        </w:rPr>
      </w:pPr>
      <w:r>
        <w:rPr>
          <w:noProof/>
        </w:rPr>
        <w:pict w14:anchorId="28FCE09D">
          <v:shape id="_x0000_s1194" type="#_x0000_t75" style="position:absolute;left:0;text-align:left;margin-left:.95pt;margin-top:-10.2pt;width:319.6pt;height:264.9pt;z-index:56;visibility:visible;mso-wrap-style:square;mso-wrap-distance-left:9pt;mso-wrap-distance-top:0;mso-wrap-distance-right:9pt;mso-wrap-distance-bottom:0;mso-position-horizontal-relative:text;mso-position-vertical-relative:text" stroked="t">
            <v:imagedata r:id="rId157" o:title=""/>
            <w10:wrap type="square"/>
          </v:shape>
        </w:pict>
      </w:r>
    </w:p>
    <w:p w14:paraId="231765D0" w14:textId="222ECFC9" w:rsidR="00314759" w:rsidRPr="00B950BC" w:rsidRDefault="00314759" w:rsidP="00314759">
      <w:pPr>
        <w:rPr>
          <w:rFonts w:ascii="Arquitecta" w:hAnsi="Arquitecta"/>
          <w:b/>
        </w:rPr>
      </w:pPr>
    </w:p>
    <w:p w14:paraId="53A99C53" w14:textId="77777777" w:rsidR="00314759" w:rsidRPr="00E52949" w:rsidRDefault="00314759" w:rsidP="00314759">
      <w:pPr>
        <w:rPr>
          <w:rFonts w:ascii="Arquitecta" w:hAnsi="Arquitecta"/>
          <w:b/>
          <w:sz w:val="20"/>
          <w:szCs w:val="20"/>
        </w:rPr>
      </w:pPr>
      <w:r w:rsidRPr="00E52949">
        <w:rPr>
          <w:rFonts w:ascii="Arquitecta" w:hAnsi="Arquitecta"/>
          <w:b/>
          <w:sz w:val="20"/>
          <w:szCs w:val="20"/>
        </w:rPr>
        <w:t xml:space="preserve">Figure 8.6.2c - Répartition de l'espace à l'intérieur de la salle indiquée aux Figures 8.6.2a et 8.6.2b aux fins d'entraînement </w:t>
      </w:r>
    </w:p>
    <w:p w14:paraId="2CDF0C19" w14:textId="77777777" w:rsidR="00314759" w:rsidRPr="00E52949" w:rsidRDefault="00314759" w:rsidP="00C3722F">
      <w:pPr>
        <w:pStyle w:val="Paragraphedeliste"/>
        <w:numPr>
          <w:ilvl w:val="0"/>
          <w:numId w:val="70"/>
        </w:numPr>
        <w:spacing w:line="259" w:lineRule="auto"/>
        <w:rPr>
          <w:rFonts w:ascii="Arquitecta" w:hAnsi="Arquitecta"/>
        </w:rPr>
      </w:pPr>
      <w:r w:rsidRPr="00E52949">
        <w:rPr>
          <w:rFonts w:ascii="Arquitecta" w:hAnsi="Arquitecta"/>
        </w:rPr>
        <w:t xml:space="preserve">Jeux de ballon </w:t>
      </w:r>
    </w:p>
    <w:p w14:paraId="03DFDCCC" w14:textId="77777777" w:rsidR="00314759" w:rsidRPr="00E52949" w:rsidRDefault="00314759" w:rsidP="00C3722F">
      <w:pPr>
        <w:pStyle w:val="Paragraphedeliste"/>
        <w:numPr>
          <w:ilvl w:val="0"/>
          <w:numId w:val="70"/>
        </w:numPr>
        <w:spacing w:line="259" w:lineRule="auto"/>
        <w:rPr>
          <w:rFonts w:ascii="Arquitecta" w:hAnsi="Arquitecta"/>
        </w:rPr>
      </w:pPr>
      <w:r w:rsidRPr="00E52949">
        <w:rPr>
          <w:rFonts w:ascii="Arquitecta" w:hAnsi="Arquitecta"/>
        </w:rPr>
        <w:t>Courses</w:t>
      </w:r>
    </w:p>
    <w:p w14:paraId="3E263D0D" w14:textId="77777777" w:rsidR="00314759" w:rsidRPr="00E52949" w:rsidRDefault="00314759" w:rsidP="00C3722F">
      <w:pPr>
        <w:pStyle w:val="Paragraphedeliste"/>
        <w:numPr>
          <w:ilvl w:val="0"/>
          <w:numId w:val="70"/>
        </w:numPr>
        <w:spacing w:line="259" w:lineRule="auto"/>
        <w:rPr>
          <w:rFonts w:ascii="Arquitecta" w:hAnsi="Arquitecta"/>
        </w:rPr>
      </w:pPr>
      <w:r w:rsidRPr="00E52949">
        <w:rPr>
          <w:rFonts w:ascii="Arquitecta" w:hAnsi="Arquitecta"/>
        </w:rPr>
        <w:t>Sprint / Sauts</w:t>
      </w:r>
    </w:p>
    <w:p w14:paraId="5C00E560" w14:textId="77777777" w:rsidR="00314759" w:rsidRPr="006E0A25" w:rsidRDefault="00314759" w:rsidP="00314759">
      <w:pPr>
        <w:rPr>
          <w:rFonts w:ascii="Arquitecta" w:hAnsi="Arquitecta"/>
          <w:sz w:val="18"/>
          <w:szCs w:val="18"/>
        </w:rPr>
      </w:pPr>
    </w:p>
    <w:p w14:paraId="296C82EC" w14:textId="77777777" w:rsidR="00314759" w:rsidRPr="006E0A25" w:rsidRDefault="00314759" w:rsidP="00314759">
      <w:pPr>
        <w:rPr>
          <w:rFonts w:ascii="Arquitecta" w:hAnsi="Arquitecta"/>
          <w:sz w:val="18"/>
          <w:szCs w:val="18"/>
          <w:lang w:val="en-GB"/>
        </w:rPr>
      </w:pPr>
      <w:r w:rsidRPr="006E0A25">
        <w:rPr>
          <w:rFonts w:ascii="Arquitecta" w:hAnsi="Arquitecta"/>
          <w:sz w:val="18"/>
          <w:szCs w:val="18"/>
          <w:lang w:val="en-GB"/>
        </w:rPr>
        <w:t>Source: Hallen für Leichtathletik, P1/92, Federal Institute for Sports Science, Cologne</w:t>
      </w:r>
    </w:p>
    <w:p w14:paraId="42E7528E" w14:textId="77777777" w:rsidR="00314759" w:rsidRPr="006E0A25" w:rsidRDefault="00314759" w:rsidP="00314759">
      <w:pPr>
        <w:pStyle w:val="Titre3"/>
        <w:jc w:val="both"/>
        <w:rPr>
          <w:rFonts w:ascii="Arquitecta" w:hAnsi="Arquitecta"/>
          <w:i/>
          <w:lang w:val="en-GB"/>
        </w:rPr>
      </w:pPr>
    </w:p>
    <w:p w14:paraId="3F56DB9E" w14:textId="77777777" w:rsidR="00314759" w:rsidRPr="006E0A25" w:rsidRDefault="00314759" w:rsidP="00314759">
      <w:pPr>
        <w:pStyle w:val="Titre3"/>
        <w:jc w:val="both"/>
        <w:rPr>
          <w:rFonts w:ascii="Arquitecta" w:hAnsi="Arquitecta"/>
          <w:i/>
          <w:lang w:val="en-GB"/>
        </w:rPr>
      </w:pPr>
    </w:p>
    <w:p w14:paraId="02340190" w14:textId="77777777" w:rsidR="00314759" w:rsidRPr="006E0A25" w:rsidRDefault="00314759" w:rsidP="00314759">
      <w:pPr>
        <w:pStyle w:val="Titre3"/>
        <w:jc w:val="both"/>
        <w:rPr>
          <w:rFonts w:ascii="Arquitecta" w:hAnsi="Arquitecta"/>
          <w:lang w:val="en-GB"/>
        </w:rPr>
      </w:pPr>
    </w:p>
    <w:p w14:paraId="44C4BAA1" w14:textId="77777777" w:rsidR="00314759" w:rsidRPr="00B950BC" w:rsidRDefault="00314759" w:rsidP="00314759">
      <w:pPr>
        <w:pStyle w:val="Titre3"/>
        <w:jc w:val="both"/>
        <w:rPr>
          <w:rFonts w:ascii="Arquitecta" w:hAnsi="Arquitecta"/>
          <w:sz w:val="24"/>
          <w:szCs w:val="24"/>
          <w:lang w:val="en-GB"/>
        </w:rPr>
      </w:pPr>
    </w:p>
    <w:p w14:paraId="663A1A44" w14:textId="446AFC04" w:rsidR="00B950BC" w:rsidRPr="006E0A25" w:rsidRDefault="00B950BC" w:rsidP="00B950BC">
      <w:pPr>
        <w:pStyle w:val="Titre3"/>
        <w:jc w:val="both"/>
        <w:rPr>
          <w:rFonts w:ascii="Arquitecta" w:hAnsi="Arquitecta"/>
          <w:sz w:val="24"/>
          <w:szCs w:val="24"/>
        </w:rPr>
      </w:pPr>
      <w:r w:rsidRPr="006E0A25">
        <w:rPr>
          <w:rFonts w:ascii="Arquitecta" w:hAnsi="Arquitecta"/>
          <w:sz w:val="24"/>
          <w:szCs w:val="24"/>
        </w:rPr>
        <w:t xml:space="preserve">8.6.5 </w:t>
      </w:r>
      <w:r w:rsidR="00436E2D">
        <w:rPr>
          <w:rFonts w:ascii="Arquitecta" w:hAnsi="Arquitecta"/>
          <w:sz w:val="24"/>
          <w:szCs w:val="24"/>
        </w:rPr>
        <w:t>Salle</w:t>
      </w:r>
      <w:r w:rsidRPr="006E0A25">
        <w:rPr>
          <w:rFonts w:ascii="Arquitecta" w:hAnsi="Arquitecta"/>
          <w:sz w:val="24"/>
          <w:szCs w:val="24"/>
        </w:rPr>
        <w:t xml:space="preserve"> </w:t>
      </w:r>
      <w:r w:rsidR="00436E2D">
        <w:rPr>
          <w:rFonts w:ascii="Arquitecta" w:hAnsi="Arquitecta"/>
          <w:sz w:val="24"/>
          <w:szCs w:val="24"/>
        </w:rPr>
        <w:t>de</w:t>
      </w:r>
      <w:r w:rsidRPr="006E0A25">
        <w:rPr>
          <w:rFonts w:ascii="Arquitecta" w:hAnsi="Arquitecta"/>
          <w:sz w:val="24"/>
          <w:szCs w:val="24"/>
        </w:rPr>
        <w:t xml:space="preserve"> </w:t>
      </w:r>
      <w:r w:rsidR="00436E2D" w:rsidRPr="006E0A25">
        <w:rPr>
          <w:rFonts w:ascii="Arquitecta" w:hAnsi="Arquitecta"/>
          <w:sz w:val="24"/>
          <w:szCs w:val="24"/>
        </w:rPr>
        <w:t>Sport</w:t>
      </w:r>
      <w:r w:rsidRPr="006E0A25">
        <w:rPr>
          <w:rFonts w:ascii="Arquitecta" w:hAnsi="Arquitecta"/>
          <w:sz w:val="24"/>
          <w:szCs w:val="24"/>
        </w:rPr>
        <w:t xml:space="preserve"> "Standard" </w:t>
      </w:r>
      <w:r w:rsidR="00436E2D">
        <w:rPr>
          <w:rFonts w:ascii="Arquitecta" w:hAnsi="Arquitecta"/>
          <w:sz w:val="24"/>
          <w:szCs w:val="24"/>
        </w:rPr>
        <w:t>avec</w:t>
      </w:r>
      <w:r w:rsidRPr="006E0A25">
        <w:rPr>
          <w:rFonts w:ascii="Arquitecta" w:hAnsi="Arquitecta"/>
          <w:sz w:val="24"/>
          <w:szCs w:val="24"/>
        </w:rPr>
        <w:t xml:space="preserve"> </w:t>
      </w:r>
      <w:r w:rsidR="00436E2D">
        <w:rPr>
          <w:rFonts w:ascii="Arquitecta" w:hAnsi="Arquitecta"/>
          <w:sz w:val="24"/>
          <w:szCs w:val="24"/>
        </w:rPr>
        <w:t>équipement</w:t>
      </w:r>
      <w:r w:rsidRPr="006E0A25">
        <w:rPr>
          <w:rFonts w:ascii="Arquitecta" w:hAnsi="Arquitecta"/>
          <w:sz w:val="24"/>
          <w:szCs w:val="24"/>
        </w:rPr>
        <w:t xml:space="preserve"> </w:t>
      </w:r>
      <w:r w:rsidR="00436E2D">
        <w:rPr>
          <w:rFonts w:ascii="Arquitecta" w:hAnsi="Arquitecta"/>
          <w:sz w:val="24"/>
          <w:szCs w:val="24"/>
        </w:rPr>
        <w:t>complémentaire</w:t>
      </w:r>
      <w:r w:rsidRPr="006E0A25">
        <w:rPr>
          <w:rFonts w:ascii="Arquitecta" w:hAnsi="Arquitecta"/>
          <w:sz w:val="24"/>
          <w:szCs w:val="24"/>
        </w:rPr>
        <w:t xml:space="preserve"> </w:t>
      </w:r>
      <w:r w:rsidR="00436E2D">
        <w:rPr>
          <w:rFonts w:ascii="Arquitecta" w:hAnsi="Arquitecta"/>
          <w:sz w:val="24"/>
          <w:szCs w:val="24"/>
        </w:rPr>
        <w:t>pour</w:t>
      </w:r>
      <w:r w:rsidRPr="006E0A25">
        <w:rPr>
          <w:rFonts w:ascii="Arquitecta" w:hAnsi="Arquitecta"/>
          <w:sz w:val="24"/>
          <w:szCs w:val="24"/>
        </w:rPr>
        <w:t xml:space="preserve"> </w:t>
      </w:r>
      <w:r w:rsidR="00436E2D">
        <w:rPr>
          <w:rFonts w:ascii="Arquitecta" w:hAnsi="Arquitecta"/>
          <w:sz w:val="24"/>
          <w:szCs w:val="24"/>
        </w:rPr>
        <w:t>l’entrainement</w:t>
      </w:r>
      <w:r w:rsidRPr="006E0A25">
        <w:rPr>
          <w:rFonts w:ascii="Arquitecta" w:hAnsi="Arquitecta"/>
          <w:sz w:val="24"/>
          <w:szCs w:val="24"/>
        </w:rPr>
        <w:t xml:space="preserve"> </w:t>
      </w:r>
      <w:r w:rsidR="00436E2D">
        <w:rPr>
          <w:rFonts w:ascii="Arquitecta" w:hAnsi="Arquitecta"/>
          <w:sz w:val="24"/>
          <w:szCs w:val="24"/>
        </w:rPr>
        <w:t>d’athlétisme</w:t>
      </w:r>
    </w:p>
    <w:p w14:paraId="5E0E8874" w14:textId="77777777" w:rsidR="00B950BC" w:rsidRPr="006E0A25" w:rsidRDefault="00B950BC" w:rsidP="00B950BC">
      <w:pPr>
        <w:pStyle w:val="Bodytext1"/>
        <w:spacing w:line="240" w:lineRule="auto"/>
        <w:jc w:val="both"/>
        <w:rPr>
          <w:rFonts w:ascii="Arquitecta" w:hAnsi="Arquitecta"/>
          <w:sz w:val="24"/>
          <w:szCs w:val="24"/>
          <w:lang w:val="fr-FR"/>
        </w:rPr>
      </w:pPr>
    </w:p>
    <w:p w14:paraId="6E95BD9A" w14:textId="77777777" w:rsidR="00B950BC" w:rsidRPr="006E0A25" w:rsidRDefault="00B950BC" w:rsidP="00B950BC">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w:t>
      </w:r>
      <w:r w:rsidRPr="006E0A25">
        <w:rPr>
          <w:rFonts w:ascii="Arquitecta" w:hAnsi="Arquitecta"/>
          <w:color w:val="000000"/>
          <w:sz w:val="24"/>
          <w:szCs w:val="24"/>
          <w:lang w:val="fr-FR"/>
        </w:rPr>
        <w:t>fonction principale</w:t>
      </w:r>
      <w:r w:rsidRPr="006E0A25">
        <w:rPr>
          <w:rFonts w:ascii="Arquitecta" w:hAnsi="Arquitecta"/>
          <w:color w:val="0432FF"/>
          <w:sz w:val="24"/>
          <w:szCs w:val="24"/>
          <w:lang w:val="fr-FR"/>
        </w:rPr>
        <w:t xml:space="preserve"> </w:t>
      </w:r>
      <w:r w:rsidRPr="006E0A25">
        <w:rPr>
          <w:rFonts w:ascii="Arquitecta" w:hAnsi="Arquitecta"/>
          <w:sz w:val="24"/>
          <w:szCs w:val="24"/>
          <w:lang w:val="fr-FR"/>
        </w:rPr>
        <w:t>de ce type de salle est de répondre aux besoins de l'éducation physique dans les écoles et dans la communauté "sport pour tous". Dans ces salles, les possibilités d'entraînement et de compétition demeurent restreintes, même quand elles sont équipées avec des installations athlétiques complémentaires.</w:t>
      </w:r>
    </w:p>
    <w:p w14:paraId="0197B9A1" w14:textId="77777777" w:rsidR="00B950BC" w:rsidRPr="006E0A25" w:rsidRDefault="00B950BC" w:rsidP="00B950BC">
      <w:pPr>
        <w:pStyle w:val="Bodytext1"/>
        <w:spacing w:line="240" w:lineRule="auto"/>
        <w:jc w:val="both"/>
        <w:rPr>
          <w:rFonts w:ascii="Arquitecta" w:hAnsi="Arquitecta"/>
          <w:sz w:val="24"/>
          <w:szCs w:val="24"/>
          <w:lang w:val="fr-FR"/>
        </w:rPr>
      </w:pPr>
    </w:p>
    <w:p w14:paraId="50059EBC" w14:textId="77777777" w:rsidR="00B950BC" w:rsidRDefault="00B950BC"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Quand on prévoit les dimensions d'une salle, on se rappellera qu'une piste en ligne droite doit bénéficier d'un dégagement de 3,00m avant la ligne de départ et d'au moins 10,00m, mais de préférence 13,00 à 15,00m, après la ligne d'arrivée, libre de tout obstacle et avec un mur de freinage rembourré pour permettre aux athlètes de s'arrêter sans se blesser</w:t>
      </w:r>
    </w:p>
    <w:p w14:paraId="0AF99BA1" w14:textId="265553E0" w:rsidR="00314759" w:rsidRDefault="00314759" w:rsidP="00314759">
      <w:pPr>
        <w:pStyle w:val="Bodytext1"/>
        <w:spacing w:line="240" w:lineRule="auto"/>
        <w:jc w:val="both"/>
        <w:rPr>
          <w:rFonts w:ascii="Arquitecta" w:hAnsi="Arquitecta"/>
          <w:sz w:val="24"/>
          <w:szCs w:val="24"/>
          <w:lang w:val="fr-FR"/>
        </w:rPr>
      </w:pPr>
    </w:p>
    <w:p w14:paraId="327F7598" w14:textId="5ECF0B0E" w:rsidR="00C57A89" w:rsidRDefault="00C57A89" w:rsidP="00314759">
      <w:pPr>
        <w:pStyle w:val="Bodytext1"/>
        <w:spacing w:line="240" w:lineRule="auto"/>
        <w:jc w:val="both"/>
        <w:rPr>
          <w:rFonts w:ascii="Arquitecta" w:hAnsi="Arquitecta"/>
          <w:sz w:val="24"/>
          <w:szCs w:val="24"/>
          <w:lang w:val="fr-FR"/>
        </w:rPr>
      </w:pPr>
    </w:p>
    <w:p w14:paraId="47E7F2D3" w14:textId="285B6138" w:rsidR="00C57A89" w:rsidRDefault="00C57A89" w:rsidP="00314759">
      <w:pPr>
        <w:pStyle w:val="Bodytext1"/>
        <w:spacing w:line="240" w:lineRule="auto"/>
        <w:jc w:val="both"/>
        <w:rPr>
          <w:rFonts w:ascii="Arquitecta" w:hAnsi="Arquitecta"/>
          <w:sz w:val="24"/>
          <w:szCs w:val="24"/>
          <w:lang w:val="fr-FR"/>
        </w:rPr>
      </w:pPr>
    </w:p>
    <w:p w14:paraId="54AD6FA5" w14:textId="1CA0DFAA" w:rsidR="00C57A89" w:rsidRDefault="00C57A89" w:rsidP="00314759">
      <w:pPr>
        <w:pStyle w:val="Bodytext1"/>
        <w:spacing w:line="240" w:lineRule="auto"/>
        <w:jc w:val="both"/>
        <w:rPr>
          <w:rFonts w:ascii="Arquitecta" w:hAnsi="Arquitecta"/>
          <w:sz w:val="24"/>
          <w:szCs w:val="24"/>
          <w:lang w:val="fr-FR"/>
        </w:rPr>
      </w:pPr>
    </w:p>
    <w:p w14:paraId="62B1449D" w14:textId="77777777" w:rsidR="00C57A89" w:rsidRPr="00B950BC" w:rsidRDefault="00C57A89" w:rsidP="00314759">
      <w:pPr>
        <w:pStyle w:val="Bodytext1"/>
        <w:spacing w:line="240" w:lineRule="auto"/>
        <w:jc w:val="both"/>
        <w:rPr>
          <w:rFonts w:ascii="Arquitecta" w:hAnsi="Arquitecta"/>
          <w:sz w:val="24"/>
          <w:szCs w:val="24"/>
          <w:lang w:val="fr-FR"/>
        </w:rPr>
      </w:pPr>
    </w:p>
    <w:p w14:paraId="24D43134" w14:textId="04F5D86A" w:rsidR="00314759" w:rsidRPr="006E0A25" w:rsidRDefault="0090479E" w:rsidP="00314759">
      <w:pPr>
        <w:pStyle w:val="Bodytext1"/>
        <w:spacing w:line="240" w:lineRule="auto"/>
        <w:jc w:val="both"/>
        <w:rPr>
          <w:rFonts w:ascii="Arquitecta" w:hAnsi="Arquitecta"/>
          <w:lang w:val="fr-FR"/>
        </w:rPr>
      </w:pPr>
      <w:r>
        <w:rPr>
          <w:noProof/>
        </w:rPr>
        <w:pict w14:anchorId="73FA6F05">
          <v:shape id="_x0000_s1193" type="#_x0000_t75" style="position:absolute;left:0;text-align:left;margin-left:44.55pt;margin-top:1.05pt;width:392.25pt;height:262.9pt;z-index:-1;visibility:visible;mso-wrap-style:square;mso-wrap-distance-left:9pt;mso-wrap-distance-top:0;mso-wrap-distance-right:9pt;mso-wrap-distance-bottom:0;mso-position-horizontal-relative:text;mso-position-vertical-relative:text" stroked="t">
            <v:imagedata r:id="rId158" o:title=""/>
          </v:shape>
        </w:pict>
      </w:r>
    </w:p>
    <w:p w14:paraId="7B7056D4" w14:textId="77777777" w:rsidR="00314759" w:rsidRPr="006E0A25" w:rsidRDefault="00314759" w:rsidP="00314759">
      <w:pPr>
        <w:pStyle w:val="Bodytext1"/>
        <w:spacing w:line="240" w:lineRule="auto"/>
        <w:jc w:val="both"/>
        <w:rPr>
          <w:rFonts w:ascii="Arquitecta" w:hAnsi="Arquitecta"/>
          <w:lang w:val="fr-FR"/>
        </w:rPr>
      </w:pPr>
      <w:r w:rsidRPr="006E0A25">
        <w:rPr>
          <w:rFonts w:ascii="Arquitecta" w:hAnsi="Arquitecta"/>
          <w:lang w:val="fr-FR"/>
        </w:rPr>
        <w:tab/>
      </w:r>
    </w:p>
    <w:p w14:paraId="1FBFF309" w14:textId="77777777" w:rsidR="00314759" w:rsidRPr="006E0A25" w:rsidRDefault="00314759" w:rsidP="00314759">
      <w:pPr>
        <w:pStyle w:val="Bodytext1"/>
        <w:spacing w:line="240" w:lineRule="auto"/>
        <w:jc w:val="both"/>
        <w:rPr>
          <w:rFonts w:ascii="Arquitecta" w:hAnsi="Arquitecta"/>
          <w:lang w:val="fr-FR"/>
        </w:rPr>
      </w:pPr>
    </w:p>
    <w:p w14:paraId="21DB6907" w14:textId="77777777" w:rsidR="00314759" w:rsidRPr="006E0A25" w:rsidRDefault="00314759" w:rsidP="00314759">
      <w:pPr>
        <w:pStyle w:val="Bodytext1"/>
        <w:spacing w:line="240" w:lineRule="auto"/>
        <w:jc w:val="both"/>
        <w:rPr>
          <w:rFonts w:ascii="Arquitecta" w:hAnsi="Arquitecta"/>
          <w:lang w:val="fr-FR"/>
        </w:rPr>
      </w:pPr>
    </w:p>
    <w:p w14:paraId="7958F354" w14:textId="77777777" w:rsidR="00314759" w:rsidRPr="006E0A25" w:rsidRDefault="00314759" w:rsidP="00314759">
      <w:pPr>
        <w:pStyle w:val="Bodytext1"/>
        <w:spacing w:line="240" w:lineRule="auto"/>
        <w:jc w:val="both"/>
        <w:rPr>
          <w:rFonts w:ascii="Arquitecta" w:hAnsi="Arquitecta"/>
          <w:lang w:val="fr-FR"/>
        </w:rPr>
      </w:pPr>
    </w:p>
    <w:p w14:paraId="647BC9C9" w14:textId="77777777" w:rsidR="00314759" w:rsidRPr="006E0A25" w:rsidRDefault="00314759" w:rsidP="00314759">
      <w:pPr>
        <w:pStyle w:val="Bodytext1"/>
        <w:spacing w:line="240" w:lineRule="auto"/>
        <w:jc w:val="both"/>
        <w:rPr>
          <w:rFonts w:ascii="Arquitecta" w:hAnsi="Arquitecta"/>
          <w:lang w:val="fr-FR"/>
        </w:rPr>
      </w:pPr>
    </w:p>
    <w:p w14:paraId="7BF90FFD" w14:textId="77777777" w:rsidR="00314759" w:rsidRPr="006E0A25" w:rsidRDefault="00314759" w:rsidP="00314759">
      <w:pPr>
        <w:pStyle w:val="Bodytext1"/>
        <w:spacing w:line="240" w:lineRule="auto"/>
        <w:jc w:val="both"/>
        <w:rPr>
          <w:rFonts w:ascii="Arquitecta" w:hAnsi="Arquitecta"/>
          <w:lang w:val="fr-FR"/>
        </w:rPr>
      </w:pPr>
    </w:p>
    <w:p w14:paraId="1CE7534D" w14:textId="77777777" w:rsidR="00314759" w:rsidRPr="006E0A25" w:rsidRDefault="00314759" w:rsidP="00314759">
      <w:pPr>
        <w:pStyle w:val="Bodytext1"/>
        <w:spacing w:line="240" w:lineRule="auto"/>
        <w:jc w:val="both"/>
        <w:rPr>
          <w:rFonts w:ascii="Arquitecta" w:hAnsi="Arquitecta"/>
          <w:lang w:val="fr-FR"/>
        </w:rPr>
      </w:pPr>
    </w:p>
    <w:p w14:paraId="71736425" w14:textId="77777777" w:rsidR="00314759" w:rsidRPr="006E0A25" w:rsidRDefault="00314759" w:rsidP="00314759">
      <w:pPr>
        <w:pStyle w:val="Bodytext1"/>
        <w:spacing w:line="240" w:lineRule="auto"/>
        <w:jc w:val="both"/>
        <w:rPr>
          <w:rFonts w:ascii="Arquitecta" w:hAnsi="Arquitecta"/>
          <w:lang w:val="fr-FR"/>
        </w:rPr>
      </w:pPr>
    </w:p>
    <w:p w14:paraId="72D5E1F7" w14:textId="77777777" w:rsidR="00314759" w:rsidRPr="006E0A25" w:rsidRDefault="00314759" w:rsidP="00314759">
      <w:pPr>
        <w:pStyle w:val="Bodytext1"/>
        <w:spacing w:line="240" w:lineRule="auto"/>
        <w:jc w:val="both"/>
        <w:rPr>
          <w:rFonts w:ascii="Arquitecta" w:hAnsi="Arquitecta"/>
          <w:lang w:val="fr-FR"/>
        </w:rPr>
      </w:pPr>
    </w:p>
    <w:p w14:paraId="124AAAC2" w14:textId="77777777" w:rsidR="00314759" w:rsidRPr="006E0A25" w:rsidRDefault="00314759" w:rsidP="00314759">
      <w:pPr>
        <w:pStyle w:val="Bodytext1"/>
        <w:spacing w:line="240" w:lineRule="auto"/>
        <w:jc w:val="both"/>
        <w:rPr>
          <w:rFonts w:ascii="Arquitecta" w:hAnsi="Arquitecta"/>
          <w:lang w:val="fr-FR"/>
        </w:rPr>
      </w:pPr>
    </w:p>
    <w:p w14:paraId="558588DA" w14:textId="77777777" w:rsidR="00314759" w:rsidRPr="006E0A25" w:rsidRDefault="00314759" w:rsidP="00314759">
      <w:pPr>
        <w:pStyle w:val="Bodytext1"/>
        <w:spacing w:line="240" w:lineRule="auto"/>
        <w:jc w:val="both"/>
        <w:rPr>
          <w:rFonts w:ascii="Arquitecta" w:hAnsi="Arquitecta"/>
          <w:lang w:val="fr-FR"/>
        </w:rPr>
      </w:pPr>
    </w:p>
    <w:p w14:paraId="7EDFEBC2" w14:textId="77777777" w:rsidR="00314759" w:rsidRPr="006E0A25" w:rsidRDefault="00314759" w:rsidP="00314759">
      <w:pPr>
        <w:rPr>
          <w:rFonts w:ascii="Arquitecta" w:hAnsi="Arquitecta"/>
          <w:b/>
        </w:rPr>
      </w:pPr>
    </w:p>
    <w:p w14:paraId="6F646623" w14:textId="77777777" w:rsidR="00314759" w:rsidRPr="006E0A25" w:rsidRDefault="00314759" w:rsidP="00314759">
      <w:pPr>
        <w:rPr>
          <w:rFonts w:ascii="Arquitecta" w:hAnsi="Arquitecta"/>
          <w:b/>
        </w:rPr>
      </w:pPr>
    </w:p>
    <w:p w14:paraId="79AF45DF" w14:textId="77777777" w:rsidR="00314759" w:rsidRPr="006E0A25" w:rsidRDefault="00314759" w:rsidP="00314759">
      <w:pPr>
        <w:rPr>
          <w:rFonts w:ascii="Arquitecta" w:hAnsi="Arquitecta"/>
          <w:b/>
        </w:rPr>
      </w:pPr>
    </w:p>
    <w:p w14:paraId="54187146" w14:textId="77777777" w:rsidR="00314759" w:rsidRPr="006E0A25" w:rsidRDefault="00314759" w:rsidP="00314759">
      <w:pPr>
        <w:rPr>
          <w:rFonts w:ascii="Arquitecta" w:hAnsi="Arquitecta"/>
          <w:b/>
        </w:rPr>
      </w:pPr>
    </w:p>
    <w:p w14:paraId="48BE6E9C" w14:textId="77777777" w:rsidR="00314759" w:rsidRPr="006E0A25" w:rsidRDefault="00314759" w:rsidP="00314759">
      <w:pPr>
        <w:rPr>
          <w:rFonts w:ascii="Arquitecta" w:hAnsi="Arquitecta"/>
          <w:b/>
        </w:rPr>
      </w:pPr>
    </w:p>
    <w:p w14:paraId="4CA62AE4" w14:textId="77777777" w:rsidR="00314759" w:rsidRPr="006E0A25" w:rsidRDefault="00314759" w:rsidP="00314759">
      <w:pPr>
        <w:rPr>
          <w:rFonts w:ascii="Arquitecta" w:hAnsi="Arquitecta"/>
          <w:b/>
        </w:rPr>
      </w:pPr>
    </w:p>
    <w:p w14:paraId="1DC84CF7" w14:textId="77777777" w:rsidR="00314759" w:rsidRPr="006E0A25" w:rsidRDefault="00314759" w:rsidP="00314759">
      <w:pPr>
        <w:rPr>
          <w:rFonts w:ascii="Arquitecta" w:hAnsi="Arquitecta"/>
          <w:b/>
        </w:rPr>
      </w:pPr>
    </w:p>
    <w:p w14:paraId="283D54EE" w14:textId="77777777" w:rsidR="00314759" w:rsidRPr="006E0A25" w:rsidRDefault="00314759" w:rsidP="00314759">
      <w:pPr>
        <w:rPr>
          <w:rFonts w:ascii="Arquitecta" w:hAnsi="Arquitecta"/>
          <w:b/>
        </w:rPr>
      </w:pPr>
    </w:p>
    <w:p w14:paraId="10EE10A7" w14:textId="77777777" w:rsidR="00B950BC" w:rsidRPr="006E0A25" w:rsidRDefault="00B950BC" w:rsidP="00314759">
      <w:pPr>
        <w:rPr>
          <w:rFonts w:ascii="Arquitecta" w:hAnsi="Arquitecta"/>
          <w:b/>
        </w:rPr>
      </w:pPr>
    </w:p>
    <w:p w14:paraId="698DE4FC" w14:textId="77777777" w:rsidR="00314759" w:rsidRPr="00E52949" w:rsidRDefault="00314759" w:rsidP="00314759">
      <w:pPr>
        <w:rPr>
          <w:rFonts w:ascii="Arquitecta" w:hAnsi="Arquitecta"/>
          <w:b/>
          <w:sz w:val="20"/>
          <w:szCs w:val="20"/>
        </w:rPr>
      </w:pPr>
      <w:r w:rsidRPr="00E52949">
        <w:rPr>
          <w:rFonts w:ascii="Arquitecta" w:hAnsi="Arquitecta"/>
          <w:b/>
          <w:sz w:val="20"/>
          <w:szCs w:val="20"/>
        </w:rPr>
        <w:t>Figure 8.6.3 - Aire de réception, longueur et le triple-saut, avec couvercle amovible</w:t>
      </w:r>
    </w:p>
    <w:p w14:paraId="0396762F" w14:textId="77777777" w:rsidR="00314759" w:rsidRPr="00E52949" w:rsidRDefault="00314759" w:rsidP="00314759">
      <w:pPr>
        <w:rPr>
          <w:rFonts w:ascii="Arquitecta" w:hAnsi="Arquitecta"/>
          <w:sz w:val="20"/>
          <w:szCs w:val="20"/>
        </w:rPr>
      </w:pPr>
      <w:r w:rsidRPr="00E52949">
        <w:rPr>
          <w:rFonts w:ascii="Arquitecta" w:hAnsi="Arquitecta"/>
          <w:sz w:val="20"/>
          <w:szCs w:val="20"/>
        </w:rPr>
        <w:t>A Aire de réception prête à l'emploi</w:t>
      </w:r>
    </w:p>
    <w:p w14:paraId="3E40AC5C" w14:textId="77777777" w:rsidR="00314759" w:rsidRPr="00E52949" w:rsidRDefault="00314759" w:rsidP="00314759">
      <w:pPr>
        <w:rPr>
          <w:rFonts w:ascii="Arquitecta" w:hAnsi="Arquitecta"/>
          <w:sz w:val="20"/>
          <w:szCs w:val="20"/>
        </w:rPr>
      </w:pPr>
      <w:r w:rsidRPr="00E52949">
        <w:rPr>
          <w:rFonts w:ascii="Arquitecta" w:hAnsi="Arquitecta"/>
          <w:sz w:val="20"/>
          <w:szCs w:val="20"/>
        </w:rPr>
        <w:t>B Aire de réception couverte</w:t>
      </w:r>
    </w:p>
    <w:p w14:paraId="5221239B" w14:textId="77777777" w:rsidR="00314759" w:rsidRPr="00E52949" w:rsidRDefault="00314759" w:rsidP="00314759">
      <w:pPr>
        <w:rPr>
          <w:rFonts w:ascii="Arquitecta" w:hAnsi="Arquitecta"/>
          <w:sz w:val="20"/>
          <w:szCs w:val="20"/>
        </w:rPr>
      </w:pPr>
      <w:r w:rsidRPr="00E52949">
        <w:rPr>
          <w:rFonts w:ascii="Arquitecta" w:hAnsi="Arquitecta"/>
          <w:sz w:val="20"/>
          <w:szCs w:val="20"/>
        </w:rPr>
        <w:t>C Détails des bords de la fosse</w:t>
      </w:r>
    </w:p>
    <w:p w14:paraId="5C5FD782" w14:textId="099A76AD" w:rsidR="00314759" w:rsidRPr="00E52949" w:rsidRDefault="00314759" w:rsidP="00B950BC">
      <w:pPr>
        <w:ind w:firstLine="709"/>
        <w:rPr>
          <w:rFonts w:ascii="Arquitecta" w:hAnsi="Arquitecta"/>
          <w:sz w:val="20"/>
          <w:szCs w:val="20"/>
        </w:rPr>
      </w:pPr>
      <w:r w:rsidRPr="00E52949">
        <w:rPr>
          <w:rFonts w:ascii="Arquitecta" w:hAnsi="Arquitecta"/>
          <w:sz w:val="20"/>
          <w:szCs w:val="20"/>
        </w:rPr>
        <w:t>1 Grillage</w:t>
      </w:r>
      <w:r w:rsidRPr="00E52949">
        <w:rPr>
          <w:rFonts w:ascii="Arquitecta" w:hAnsi="Arquitecta"/>
          <w:sz w:val="20"/>
          <w:szCs w:val="20"/>
        </w:rPr>
        <w:tab/>
      </w:r>
      <w:r w:rsidRPr="00E52949">
        <w:rPr>
          <w:rFonts w:ascii="Arquitecta" w:hAnsi="Arquitecta"/>
          <w:sz w:val="20"/>
          <w:szCs w:val="20"/>
        </w:rPr>
        <w:tab/>
      </w:r>
      <w:r w:rsidR="00B950BC">
        <w:rPr>
          <w:rFonts w:ascii="Arquitecta" w:hAnsi="Arquitecta"/>
          <w:sz w:val="20"/>
          <w:szCs w:val="20"/>
        </w:rPr>
        <w:tab/>
      </w:r>
      <w:r w:rsidRPr="00E52949">
        <w:rPr>
          <w:rFonts w:ascii="Arquitecta" w:hAnsi="Arquitecta"/>
          <w:sz w:val="20"/>
          <w:szCs w:val="20"/>
        </w:rPr>
        <w:t xml:space="preserve">5 Caoutchouc </w:t>
      </w:r>
    </w:p>
    <w:p w14:paraId="63DB8D23" w14:textId="77777777" w:rsidR="00314759" w:rsidRPr="00E52949" w:rsidRDefault="00314759" w:rsidP="00B950BC">
      <w:pPr>
        <w:ind w:firstLine="709"/>
        <w:rPr>
          <w:rFonts w:ascii="Arquitecta" w:hAnsi="Arquitecta"/>
          <w:sz w:val="20"/>
          <w:szCs w:val="20"/>
        </w:rPr>
      </w:pPr>
      <w:r w:rsidRPr="00E52949">
        <w:rPr>
          <w:rFonts w:ascii="Arquitecta" w:hAnsi="Arquitecta"/>
          <w:sz w:val="20"/>
          <w:szCs w:val="20"/>
        </w:rPr>
        <w:t xml:space="preserve">2 Bord </w:t>
      </w:r>
      <w:r w:rsidRPr="00E52949">
        <w:rPr>
          <w:rFonts w:ascii="Arquitecta" w:hAnsi="Arquitecta"/>
          <w:sz w:val="20"/>
          <w:szCs w:val="20"/>
        </w:rPr>
        <w:tab/>
      </w:r>
      <w:r w:rsidRPr="00E52949">
        <w:rPr>
          <w:rFonts w:ascii="Arquitecta" w:hAnsi="Arquitecta"/>
          <w:sz w:val="20"/>
          <w:szCs w:val="20"/>
        </w:rPr>
        <w:tab/>
      </w:r>
      <w:r w:rsidRPr="00E52949">
        <w:rPr>
          <w:rFonts w:ascii="Arquitecta" w:hAnsi="Arquitecta"/>
          <w:sz w:val="20"/>
          <w:szCs w:val="20"/>
        </w:rPr>
        <w:tab/>
        <w:t>6 Élément de soutien</w:t>
      </w:r>
    </w:p>
    <w:p w14:paraId="78C25BAB" w14:textId="77777777" w:rsidR="00314759" w:rsidRPr="00E52949" w:rsidRDefault="00314759" w:rsidP="00B950BC">
      <w:pPr>
        <w:ind w:firstLine="709"/>
        <w:rPr>
          <w:rFonts w:ascii="Arquitecta" w:hAnsi="Arquitecta"/>
          <w:sz w:val="20"/>
          <w:szCs w:val="20"/>
        </w:rPr>
      </w:pPr>
      <w:r w:rsidRPr="00E52949">
        <w:rPr>
          <w:rFonts w:ascii="Arquitecta" w:hAnsi="Arquitecta"/>
          <w:sz w:val="20"/>
          <w:szCs w:val="20"/>
        </w:rPr>
        <w:t>3 Couvercle</w:t>
      </w:r>
      <w:r w:rsidRPr="00E52949">
        <w:rPr>
          <w:rFonts w:ascii="Arquitecta" w:hAnsi="Arquitecta"/>
          <w:sz w:val="20"/>
          <w:szCs w:val="20"/>
        </w:rPr>
        <w:tab/>
      </w:r>
      <w:r w:rsidRPr="00E52949">
        <w:rPr>
          <w:rFonts w:ascii="Arquitecta" w:hAnsi="Arquitecta"/>
          <w:sz w:val="20"/>
          <w:szCs w:val="20"/>
        </w:rPr>
        <w:tab/>
        <w:t xml:space="preserve">7 Cadre articulé </w:t>
      </w:r>
    </w:p>
    <w:p w14:paraId="534394CC" w14:textId="77777777" w:rsidR="00314759" w:rsidRPr="00E52949" w:rsidRDefault="00314759" w:rsidP="00B950BC">
      <w:pPr>
        <w:ind w:firstLine="709"/>
        <w:rPr>
          <w:rFonts w:ascii="Arquitecta" w:hAnsi="Arquitecta"/>
          <w:sz w:val="20"/>
          <w:szCs w:val="20"/>
        </w:rPr>
      </w:pPr>
      <w:r w:rsidRPr="00E52949">
        <w:rPr>
          <w:rFonts w:ascii="Arquitecta" w:hAnsi="Arquitecta"/>
          <w:sz w:val="20"/>
          <w:szCs w:val="20"/>
        </w:rPr>
        <w:t>4 Rigole pour le sable</w:t>
      </w:r>
      <w:r w:rsidRPr="00E52949">
        <w:rPr>
          <w:rFonts w:ascii="Arquitecta" w:hAnsi="Arquitecta"/>
          <w:sz w:val="20"/>
          <w:szCs w:val="20"/>
        </w:rPr>
        <w:tab/>
        <w:t>8 Béton</w:t>
      </w:r>
    </w:p>
    <w:p w14:paraId="62B042AE" w14:textId="77777777" w:rsidR="00314759" w:rsidRPr="006E0A25" w:rsidRDefault="00314759" w:rsidP="00314759">
      <w:pPr>
        <w:rPr>
          <w:rFonts w:ascii="Arquitecta" w:hAnsi="Arquitecta"/>
          <w:sz w:val="18"/>
          <w:szCs w:val="18"/>
        </w:rPr>
      </w:pPr>
    </w:p>
    <w:p w14:paraId="1EFAEE9F" w14:textId="77777777" w:rsidR="00314759" w:rsidRPr="006E0A25" w:rsidRDefault="00314759" w:rsidP="00314759">
      <w:pPr>
        <w:rPr>
          <w:rFonts w:ascii="Arquitecta" w:hAnsi="Arquitecta"/>
          <w:lang w:val="en-GB"/>
        </w:rPr>
      </w:pPr>
      <w:r w:rsidRPr="006E0A25">
        <w:rPr>
          <w:rFonts w:ascii="Arquitecta" w:hAnsi="Arquitecta"/>
          <w:sz w:val="18"/>
          <w:szCs w:val="18"/>
          <w:lang w:val="en-GB"/>
        </w:rPr>
        <w:t>Source : Hallen für Leichtathletik, P1/92 Federal Institute for Sports Science, Cologne</w:t>
      </w:r>
    </w:p>
    <w:p w14:paraId="5CB4BC46" w14:textId="0392081C" w:rsidR="00314759" w:rsidRPr="007E4A4E" w:rsidRDefault="00314759" w:rsidP="00314759">
      <w:pPr>
        <w:pStyle w:val="Bodytext1"/>
        <w:spacing w:line="240" w:lineRule="auto"/>
        <w:jc w:val="both"/>
        <w:rPr>
          <w:rFonts w:ascii="Arquitecta" w:hAnsi="Arquitecta"/>
          <w:lang w:val="en-GB"/>
        </w:rPr>
      </w:pPr>
    </w:p>
    <w:p w14:paraId="1CA7C25E" w14:textId="144DD96A" w:rsidR="00314759" w:rsidRPr="007E4A4E" w:rsidRDefault="0090479E" w:rsidP="00314759">
      <w:pPr>
        <w:pStyle w:val="Bodytext1"/>
        <w:spacing w:line="240" w:lineRule="auto"/>
        <w:jc w:val="both"/>
        <w:rPr>
          <w:rFonts w:ascii="Arquitecta" w:hAnsi="Arquitecta"/>
          <w:lang w:val="en-GB"/>
        </w:rPr>
      </w:pPr>
      <w:r>
        <w:rPr>
          <w:noProof/>
        </w:rPr>
        <w:pict w14:anchorId="16C56F61">
          <v:shape id="_x0000_s1192" type="#_x0000_t75" style="position:absolute;left:0;text-align:left;margin-left:29.25pt;margin-top:2pt;width:422.25pt;height:168.75pt;z-index:61;visibility:visible;mso-wrap-style:square;mso-wrap-distance-left:9pt;mso-wrap-distance-top:0;mso-wrap-distance-right:9pt;mso-wrap-distance-bottom:0;mso-position-horizontal-relative:text;mso-position-vertical-relative:text" stroked="t">
            <v:imagedata r:id="rId159" o:title=""/>
            <w10:wrap type="square"/>
          </v:shape>
        </w:pict>
      </w:r>
    </w:p>
    <w:p w14:paraId="6AD84A11" w14:textId="77777777" w:rsidR="00314759" w:rsidRPr="007E4A4E" w:rsidRDefault="00314759" w:rsidP="00314759">
      <w:pPr>
        <w:pStyle w:val="Titre3"/>
        <w:jc w:val="both"/>
        <w:rPr>
          <w:rFonts w:ascii="Arquitecta" w:hAnsi="Arquitecta"/>
          <w:lang w:val="en-GB"/>
        </w:rPr>
      </w:pPr>
    </w:p>
    <w:p w14:paraId="069E57AE" w14:textId="77777777" w:rsidR="00314759" w:rsidRPr="007E4A4E" w:rsidRDefault="00314759" w:rsidP="00314759">
      <w:pPr>
        <w:pStyle w:val="Titre3"/>
        <w:jc w:val="both"/>
        <w:rPr>
          <w:rFonts w:ascii="Arquitecta" w:hAnsi="Arquitecta"/>
          <w:lang w:val="en-GB"/>
        </w:rPr>
      </w:pPr>
    </w:p>
    <w:p w14:paraId="0396581A" w14:textId="77777777" w:rsidR="00314759" w:rsidRPr="007E4A4E" w:rsidRDefault="00314759" w:rsidP="00314759">
      <w:pPr>
        <w:pStyle w:val="Titre3"/>
        <w:jc w:val="both"/>
        <w:rPr>
          <w:rFonts w:ascii="Arquitecta" w:hAnsi="Arquitecta"/>
          <w:lang w:val="en-GB"/>
        </w:rPr>
      </w:pPr>
    </w:p>
    <w:p w14:paraId="39BE7F2A" w14:textId="77777777" w:rsidR="00314759" w:rsidRPr="007E4A4E" w:rsidRDefault="00314759" w:rsidP="00314759">
      <w:pPr>
        <w:pStyle w:val="Titre3"/>
        <w:jc w:val="both"/>
        <w:rPr>
          <w:rFonts w:ascii="Arquitecta" w:hAnsi="Arquitecta"/>
          <w:lang w:val="en-GB"/>
        </w:rPr>
      </w:pPr>
    </w:p>
    <w:p w14:paraId="01D030ED" w14:textId="77777777" w:rsidR="00314759" w:rsidRPr="007E4A4E" w:rsidRDefault="00314759" w:rsidP="00314759">
      <w:pPr>
        <w:pStyle w:val="Titre3"/>
        <w:jc w:val="both"/>
        <w:rPr>
          <w:rFonts w:ascii="Arquitecta" w:hAnsi="Arquitecta"/>
          <w:lang w:val="en-GB"/>
        </w:rPr>
      </w:pPr>
    </w:p>
    <w:p w14:paraId="2AF195AB" w14:textId="77777777" w:rsidR="00314759" w:rsidRPr="00E52949" w:rsidRDefault="00314759" w:rsidP="00314759">
      <w:pPr>
        <w:ind w:left="720"/>
        <w:rPr>
          <w:rFonts w:ascii="Arquitecta" w:hAnsi="Arquitecta"/>
          <w:b/>
          <w:sz w:val="20"/>
          <w:szCs w:val="20"/>
        </w:rPr>
      </w:pPr>
      <w:r w:rsidRPr="00E52949">
        <w:rPr>
          <w:rFonts w:ascii="Arquitecta" w:hAnsi="Arquitecta"/>
          <w:b/>
          <w:sz w:val="20"/>
          <w:szCs w:val="20"/>
        </w:rPr>
        <w:t>Figure 8.6.4 – Installation d'entraînement sans piste circulaire</w:t>
      </w:r>
    </w:p>
    <w:p w14:paraId="110782FD" w14:textId="77777777" w:rsidR="00314759" w:rsidRPr="00E52949" w:rsidRDefault="00314759" w:rsidP="00314759">
      <w:pPr>
        <w:ind w:left="720"/>
        <w:rPr>
          <w:rFonts w:ascii="Arquitecta" w:hAnsi="Arquitecta"/>
          <w:sz w:val="20"/>
          <w:szCs w:val="20"/>
        </w:rPr>
      </w:pPr>
    </w:p>
    <w:p w14:paraId="6838E16D" w14:textId="6727EA5D" w:rsidR="00314759" w:rsidRPr="00E52949" w:rsidRDefault="00314759" w:rsidP="00B950BC">
      <w:pPr>
        <w:ind w:left="720"/>
        <w:rPr>
          <w:rFonts w:ascii="Arquitecta" w:hAnsi="Arquitecta"/>
          <w:sz w:val="20"/>
          <w:szCs w:val="20"/>
        </w:rPr>
      </w:pPr>
      <w:r w:rsidRPr="00E52949">
        <w:rPr>
          <w:rFonts w:ascii="Arquitecta" w:hAnsi="Arquitecta"/>
          <w:sz w:val="20"/>
          <w:szCs w:val="20"/>
        </w:rPr>
        <w:t xml:space="preserve">1 Tribune télescopique </w:t>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sidRPr="00E52949">
        <w:rPr>
          <w:rFonts w:ascii="Arquitecta" w:hAnsi="Arquitecta"/>
          <w:sz w:val="20"/>
          <w:szCs w:val="20"/>
        </w:rPr>
        <w:t xml:space="preserve">9 Piste d'élan, longueur et triple-saut </w:t>
      </w:r>
    </w:p>
    <w:p w14:paraId="692CF14E" w14:textId="7BC5D741" w:rsidR="00314759" w:rsidRPr="00E52949" w:rsidRDefault="00314759" w:rsidP="00B950BC">
      <w:pPr>
        <w:ind w:left="720"/>
        <w:rPr>
          <w:rFonts w:ascii="Arquitecta" w:hAnsi="Arquitecta"/>
          <w:sz w:val="20"/>
          <w:szCs w:val="20"/>
        </w:rPr>
      </w:pPr>
      <w:r w:rsidRPr="00E52949">
        <w:rPr>
          <w:rFonts w:ascii="Arquitecta" w:hAnsi="Arquitecta"/>
          <w:sz w:val="20"/>
          <w:szCs w:val="20"/>
        </w:rPr>
        <w:t xml:space="preserve">2 Cage de disque </w:t>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sidRPr="00E52949">
        <w:rPr>
          <w:rFonts w:ascii="Arquitecta" w:hAnsi="Arquitecta"/>
          <w:sz w:val="20"/>
          <w:szCs w:val="20"/>
        </w:rPr>
        <w:t xml:space="preserve">10 Rampe </w:t>
      </w:r>
    </w:p>
    <w:p w14:paraId="7C322DF3" w14:textId="79938C70" w:rsidR="00314759" w:rsidRPr="00E52949" w:rsidRDefault="00314759" w:rsidP="00B950BC">
      <w:pPr>
        <w:ind w:left="720"/>
        <w:rPr>
          <w:rFonts w:ascii="Arquitecta" w:hAnsi="Arquitecta"/>
          <w:sz w:val="20"/>
          <w:szCs w:val="20"/>
        </w:rPr>
      </w:pPr>
      <w:r w:rsidRPr="00E52949">
        <w:rPr>
          <w:rFonts w:ascii="Arquitecta" w:hAnsi="Arquitecta"/>
          <w:sz w:val="20"/>
          <w:szCs w:val="20"/>
        </w:rPr>
        <w:t xml:space="preserve">3 Cercle de lancer du poids </w:t>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sidRPr="00E52949">
        <w:rPr>
          <w:rFonts w:ascii="Arquitecta" w:hAnsi="Arquitecta"/>
          <w:sz w:val="20"/>
          <w:szCs w:val="20"/>
        </w:rPr>
        <w:t xml:space="preserve">11 Aire de réception </w:t>
      </w:r>
    </w:p>
    <w:p w14:paraId="2C19C3B5" w14:textId="10EAD88F" w:rsidR="00314759" w:rsidRPr="00E52949" w:rsidRDefault="00314759" w:rsidP="00B950BC">
      <w:pPr>
        <w:ind w:left="720"/>
        <w:rPr>
          <w:rFonts w:ascii="Arquitecta" w:hAnsi="Arquitecta"/>
          <w:sz w:val="20"/>
          <w:szCs w:val="20"/>
        </w:rPr>
      </w:pPr>
      <w:r w:rsidRPr="00E52949">
        <w:rPr>
          <w:rFonts w:ascii="Arquitecta" w:hAnsi="Arquitecta"/>
          <w:sz w:val="20"/>
          <w:szCs w:val="20"/>
        </w:rPr>
        <w:t xml:space="preserve">4 Rideau d'arrêt </w:t>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Pr>
          <w:rFonts w:ascii="Arquitecta" w:hAnsi="Arquitecta"/>
          <w:sz w:val="20"/>
          <w:szCs w:val="20"/>
        </w:rPr>
        <w:tab/>
      </w:r>
      <w:r w:rsidR="00B950BC" w:rsidRPr="00E52949">
        <w:rPr>
          <w:rFonts w:ascii="Arquitecta" w:hAnsi="Arquitecta"/>
          <w:sz w:val="20"/>
          <w:szCs w:val="20"/>
        </w:rPr>
        <w:t>12 Ligne droite</w:t>
      </w:r>
    </w:p>
    <w:p w14:paraId="7375B71D"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 xml:space="preserve">5 Piste d'élan, lancer du javelot </w:t>
      </w:r>
    </w:p>
    <w:p w14:paraId="05FED4DE" w14:textId="0AF587A3" w:rsidR="00314759" w:rsidRPr="00B950BC" w:rsidRDefault="00314759" w:rsidP="00B950BC">
      <w:pPr>
        <w:ind w:left="720"/>
        <w:rPr>
          <w:rFonts w:ascii="Arquitecta" w:hAnsi="Arquitecta"/>
        </w:rPr>
      </w:pPr>
      <w:r w:rsidRPr="00E52949">
        <w:rPr>
          <w:rFonts w:ascii="Arquitecta" w:hAnsi="Arquitecta"/>
          <w:sz w:val="20"/>
          <w:szCs w:val="20"/>
        </w:rPr>
        <w:t xml:space="preserve">6 Tapis de réception, saut à la perche </w:t>
      </w:r>
      <w:r w:rsidR="00B950BC">
        <w:rPr>
          <w:rFonts w:ascii="Arquitecta" w:hAnsi="Arquitecta"/>
          <w:sz w:val="20"/>
          <w:szCs w:val="20"/>
        </w:rPr>
        <w:tab/>
      </w:r>
    </w:p>
    <w:p w14:paraId="1C38E98B"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 xml:space="preserve">7 Tapis de réception, saut en hauteur </w:t>
      </w:r>
    </w:p>
    <w:p w14:paraId="4E64495E" w14:textId="77777777" w:rsidR="00314759" w:rsidRPr="00E52949" w:rsidRDefault="00314759" w:rsidP="00314759">
      <w:pPr>
        <w:ind w:left="720"/>
        <w:rPr>
          <w:rFonts w:ascii="Arquitecta" w:hAnsi="Arquitecta"/>
          <w:sz w:val="20"/>
          <w:szCs w:val="20"/>
        </w:rPr>
      </w:pPr>
      <w:r w:rsidRPr="00E52949">
        <w:rPr>
          <w:rFonts w:ascii="Arquitecta" w:hAnsi="Arquitecta"/>
          <w:sz w:val="20"/>
          <w:szCs w:val="20"/>
        </w:rPr>
        <w:t>8 Partie d'un virage de 400m standard pour l'entraînement du relais</w:t>
      </w:r>
    </w:p>
    <w:p w14:paraId="13924FE8" w14:textId="0861204E" w:rsidR="00314759" w:rsidRPr="007E4A4E" w:rsidRDefault="00314759" w:rsidP="00314759">
      <w:pPr>
        <w:pStyle w:val="Bodytext1"/>
        <w:spacing w:line="240" w:lineRule="auto"/>
        <w:jc w:val="both"/>
        <w:rPr>
          <w:rFonts w:ascii="Arquitecta" w:hAnsi="Arquitecta"/>
          <w:sz w:val="24"/>
          <w:szCs w:val="24"/>
          <w:lang w:val="fr-FR"/>
        </w:rPr>
      </w:pPr>
    </w:p>
    <w:p w14:paraId="6F1021B0" w14:textId="33A41305"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8.6.6 </w:t>
      </w:r>
      <w:r w:rsidR="00436E2D">
        <w:rPr>
          <w:rFonts w:ascii="Arquitecta" w:hAnsi="Arquitecta"/>
          <w:sz w:val="24"/>
          <w:szCs w:val="24"/>
        </w:rPr>
        <w:t>Installations</w:t>
      </w:r>
      <w:r w:rsidRPr="006E0A25">
        <w:rPr>
          <w:rFonts w:ascii="Arquitecta" w:hAnsi="Arquitecta"/>
          <w:sz w:val="24"/>
          <w:szCs w:val="24"/>
        </w:rPr>
        <w:t xml:space="preserve"> </w:t>
      </w:r>
      <w:r w:rsidR="00436E2D">
        <w:rPr>
          <w:rFonts w:ascii="Arquitecta" w:hAnsi="Arquitecta"/>
          <w:sz w:val="24"/>
          <w:szCs w:val="24"/>
        </w:rPr>
        <w:t>d’entrainement</w:t>
      </w:r>
      <w:r w:rsidRPr="006E0A25">
        <w:rPr>
          <w:rFonts w:ascii="Arquitecta" w:hAnsi="Arquitecta"/>
          <w:sz w:val="24"/>
          <w:szCs w:val="24"/>
        </w:rPr>
        <w:t xml:space="preserve"> </w:t>
      </w:r>
      <w:r w:rsidR="00436E2D">
        <w:rPr>
          <w:rFonts w:ascii="Arquitecta" w:hAnsi="Arquitecta"/>
          <w:sz w:val="24"/>
          <w:szCs w:val="24"/>
        </w:rPr>
        <w:t>pour</w:t>
      </w:r>
      <w:r w:rsidRPr="006E0A25">
        <w:rPr>
          <w:rFonts w:ascii="Arquitecta" w:hAnsi="Arquitecta"/>
          <w:sz w:val="24"/>
          <w:szCs w:val="24"/>
        </w:rPr>
        <w:t xml:space="preserve"> </w:t>
      </w:r>
      <w:r w:rsidR="00436E2D">
        <w:rPr>
          <w:rFonts w:ascii="Arquitecta" w:hAnsi="Arquitecta"/>
          <w:sz w:val="24"/>
          <w:szCs w:val="24"/>
        </w:rPr>
        <w:t>le</w:t>
      </w:r>
      <w:r w:rsidRPr="006E0A25">
        <w:rPr>
          <w:rFonts w:ascii="Arquitecta" w:hAnsi="Arquitecta"/>
          <w:sz w:val="24"/>
          <w:szCs w:val="24"/>
        </w:rPr>
        <w:t xml:space="preserve"> </w:t>
      </w:r>
      <w:r w:rsidR="00436E2D">
        <w:rPr>
          <w:rFonts w:ascii="Arquitecta" w:hAnsi="Arquitecta"/>
          <w:sz w:val="24"/>
          <w:szCs w:val="24"/>
        </w:rPr>
        <w:t>lancer</w:t>
      </w:r>
      <w:r w:rsidRPr="006E0A25">
        <w:rPr>
          <w:rFonts w:ascii="Arquitecta" w:hAnsi="Arquitecta"/>
          <w:sz w:val="24"/>
          <w:szCs w:val="24"/>
        </w:rPr>
        <w:t xml:space="preserve"> </w:t>
      </w:r>
      <w:r w:rsidR="00436E2D">
        <w:rPr>
          <w:rFonts w:ascii="Arquitecta" w:hAnsi="Arquitecta"/>
          <w:sz w:val="24"/>
          <w:szCs w:val="24"/>
        </w:rPr>
        <w:t>du</w:t>
      </w:r>
      <w:r w:rsidRPr="006E0A25">
        <w:rPr>
          <w:rFonts w:ascii="Arquitecta" w:hAnsi="Arquitecta"/>
          <w:sz w:val="24"/>
          <w:szCs w:val="24"/>
        </w:rPr>
        <w:t xml:space="preserve"> </w:t>
      </w:r>
      <w:r w:rsidR="00436E2D">
        <w:rPr>
          <w:rFonts w:ascii="Arquitecta" w:hAnsi="Arquitecta"/>
          <w:sz w:val="24"/>
          <w:szCs w:val="24"/>
        </w:rPr>
        <w:t>disque</w:t>
      </w:r>
      <w:r w:rsidRPr="006E0A25">
        <w:rPr>
          <w:rFonts w:ascii="Arquitecta" w:hAnsi="Arquitecta"/>
          <w:sz w:val="24"/>
          <w:szCs w:val="24"/>
        </w:rPr>
        <w:t xml:space="preserve">, </w:t>
      </w:r>
      <w:r w:rsidR="00436E2D">
        <w:rPr>
          <w:rFonts w:ascii="Arquitecta" w:hAnsi="Arquitecta"/>
          <w:sz w:val="24"/>
          <w:szCs w:val="24"/>
        </w:rPr>
        <w:t>du</w:t>
      </w:r>
      <w:r w:rsidRPr="006E0A25">
        <w:rPr>
          <w:rFonts w:ascii="Arquitecta" w:hAnsi="Arquitecta"/>
          <w:sz w:val="24"/>
          <w:szCs w:val="24"/>
        </w:rPr>
        <w:t xml:space="preserve"> </w:t>
      </w:r>
      <w:r w:rsidR="00436E2D">
        <w:rPr>
          <w:rFonts w:ascii="Arquitecta" w:hAnsi="Arquitecta"/>
          <w:sz w:val="24"/>
          <w:szCs w:val="24"/>
        </w:rPr>
        <w:t>marteau</w:t>
      </w:r>
      <w:r w:rsidRPr="006E0A25">
        <w:rPr>
          <w:rFonts w:ascii="Arquitecta" w:hAnsi="Arquitecta"/>
          <w:sz w:val="24"/>
          <w:szCs w:val="24"/>
        </w:rPr>
        <w:t xml:space="preserve">, </w:t>
      </w:r>
      <w:r w:rsidR="00436E2D">
        <w:rPr>
          <w:rFonts w:ascii="Arquitecta" w:hAnsi="Arquitecta"/>
          <w:sz w:val="24"/>
          <w:szCs w:val="24"/>
        </w:rPr>
        <w:t>du</w:t>
      </w:r>
      <w:r w:rsidRPr="006E0A25">
        <w:rPr>
          <w:rFonts w:ascii="Arquitecta" w:hAnsi="Arquitecta"/>
          <w:sz w:val="24"/>
          <w:szCs w:val="24"/>
        </w:rPr>
        <w:t xml:space="preserve"> </w:t>
      </w:r>
      <w:r w:rsidR="00436E2D">
        <w:rPr>
          <w:rFonts w:ascii="Arquitecta" w:hAnsi="Arquitecta"/>
          <w:sz w:val="24"/>
          <w:szCs w:val="24"/>
        </w:rPr>
        <w:t>javelot</w:t>
      </w:r>
      <w:r w:rsidRPr="006E0A25">
        <w:rPr>
          <w:rFonts w:ascii="Arquitecta" w:hAnsi="Arquitecta"/>
          <w:sz w:val="24"/>
          <w:szCs w:val="24"/>
        </w:rPr>
        <w:t xml:space="preserve"> </w:t>
      </w:r>
      <w:r w:rsidR="00436E2D">
        <w:rPr>
          <w:rFonts w:ascii="Arquitecta" w:hAnsi="Arquitecta"/>
          <w:sz w:val="24"/>
          <w:szCs w:val="24"/>
        </w:rPr>
        <w:t>et</w:t>
      </w:r>
      <w:r w:rsidRPr="006E0A25">
        <w:rPr>
          <w:rFonts w:ascii="Arquitecta" w:hAnsi="Arquitecta"/>
          <w:sz w:val="24"/>
          <w:szCs w:val="24"/>
        </w:rPr>
        <w:t xml:space="preserve"> </w:t>
      </w:r>
      <w:r w:rsidR="00436E2D">
        <w:rPr>
          <w:rFonts w:ascii="Arquitecta" w:hAnsi="Arquitecta"/>
          <w:sz w:val="24"/>
          <w:szCs w:val="24"/>
        </w:rPr>
        <w:t>du</w:t>
      </w:r>
      <w:r w:rsidRPr="006E0A25">
        <w:rPr>
          <w:rFonts w:ascii="Arquitecta" w:hAnsi="Arquitecta"/>
          <w:sz w:val="24"/>
          <w:szCs w:val="24"/>
        </w:rPr>
        <w:t xml:space="preserve"> </w:t>
      </w:r>
      <w:r w:rsidR="00436E2D">
        <w:rPr>
          <w:rFonts w:ascii="Arquitecta" w:hAnsi="Arquitecta"/>
          <w:sz w:val="24"/>
          <w:szCs w:val="24"/>
        </w:rPr>
        <w:t>poids</w:t>
      </w:r>
    </w:p>
    <w:p w14:paraId="58E955C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0A8D4C8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L'espace limité dans la plupart des salles d'athlétisme ne permet pas la tenue des concours de lancer du disque, du marteau et du javelot. Pour ces épreuves, seules des installations d'entraînement peuvent être fournies. Les principales considérations pour ces installations sont la sécurité de toutes les personnes présentes dans la salle et la protection du sol, des murs et du plafond contre les dégradations.</w:t>
      </w:r>
    </w:p>
    <w:p w14:paraId="69BC98B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033BE35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hauteur libre minimale sous plafond de l'installation d'entraînement à une distance de 20m du point de lancer doit être de 12m.</w:t>
      </w:r>
    </w:p>
    <w:p w14:paraId="2B8CB322" w14:textId="77777777" w:rsidR="00314759" w:rsidRPr="006E0A25" w:rsidRDefault="00314759" w:rsidP="00314759">
      <w:pPr>
        <w:rPr>
          <w:rFonts w:ascii="Arquitecta" w:hAnsi="Arquitecta"/>
        </w:rPr>
      </w:pPr>
    </w:p>
    <w:p w14:paraId="4FC0D9DF" w14:textId="77777777" w:rsidR="00314759" w:rsidRPr="006E0A25" w:rsidRDefault="00314759" w:rsidP="00314759">
      <w:pPr>
        <w:jc w:val="both"/>
        <w:rPr>
          <w:rFonts w:ascii="Arquitecta" w:hAnsi="Arquitecta"/>
        </w:rPr>
      </w:pPr>
      <w:r w:rsidRPr="006E0A25">
        <w:rPr>
          <w:rFonts w:ascii="Arquitecta" w:hAnsi="Arquitecta"/>
        </w:rPr>
        <w:tab/>
        <w:t>La meilleure protection contre le risque inhérent aux lancers de ces engins est un rideau ou un filet lesté. Le filet se déplacera sous l'impact de l'engin mais arrêtera le projectile. On ne peut obtenir des distances mesurables, mais l'entraînement et la pratique sont possibles pendant les mois d'hiver. Les détails techniques des installations pour le lancer du disque, du marteau et du javelot en salle doivent être spécifiques à chaque salle. Pour le lancer du poids, les mêmes considérations que celles expliquées dans la Section 8.3.5 doivent être prises en compte. Toutefois, la barrière d'arrêt n'est pas exigée si l'installation fait partie d'une aire séparée des autres épreuves de lancer.</w:t>
      </w:r>
    </w:p>
    <w:p w14:paraId="34732B89" w14:textId="77777777" w:rsidR="00314759" w:rsidRPr="006E0A25" w:rsidRDefault="00314759" w:rsidP="00314759">
      <w:pPr>
        <w:jc w:val="both"/>
        <w:rPr>
          <w:rFonts w:ascii="Arquitecta" w:hAnsi="Arquitecta"/>
          <w:color w:val="0432FF"/>
          <w:sz w:val="16"/>
          <w:szCs w:val="16"/>
        </w:rPr>
      </w:pPr>
    </w:p>
    <w:p w14:paraId="4159F359" w14:textId="2FDED76E" w:rsidR="00314759" w:rsidRPr="006E0A25" w:rsidRDefault="0090479E" w:rsidP="00314759">
      <w:pPr>
        <w:pStyle w:val="Bodytext1"/>
        <w:spacing w:line="240" w:lineRule="auto"/>
        <w:jc w:val="both"/>
        <w:rPr>
          <w:rFonts w:ascii="Arquitecta" w:hAnsi="Arquitecta"/>
          <w:lang w:val="fr-FR"/>
        </w:rPr>
      </w:pPr>
      <w:r>
        <w:rPr>
          <w:noProof/>
        </w:rPr>
        <w:pict w14:anchorId="507B93B8">
          <v:shape id="_x0000_s1191" type="#_x0000_t75" style="position:absolute;left:0;text-align:left;margin-left:-2.8pt;margin-top:5.3pt;width:200.25pt;height:141pt;z-index:57;visibility:visible;mso-wrap-style:square;mso-wrap-distance-left:9pt;mso-wrap-distance-top:0;mso-wrap-distance-right:9pt;mso-wrap-distance-bottom:0;mso-position-horizontal:absolute;mso-position-horizontal-relative:text;mso-position-vertical:absolute;mso-position-vertical-relative:text" stroked="t">
            <v:imagedata r:id="rId160" o:title=""/>
            <w10:wrap type="square"/>
          </v:shape>
        </w:pict>
      </w:r>
    </w:p>
    <w:p w14:paraId="32D9693C" w14:textId="77777777" w:rsidR="00314759" w:rsidRPr="00A05287" w:rsidRDefault="00314759" w:rsidP="00314759">
      <w:pPr>
        <w:rPr>
          <w:rFonts w:ascii="Arquitecta" w:hAnsi="Arquitecta"/>
          <w:b/>
          <w:sz w:val="20"/>
          <w:szCs w:val="20"/>
        </w:rPr>
      </w:pPr>
      <w:r w:rsidRPr="00A05287">
        <w:rPr>
          <w:rFonts w:ascii="Arquitecta" w:hAnsi="Arquitecta"/>
          <w:b/>
          <w:sz w:val="20"/>
          <w:szCs w:val="20"/>
        </w:rPr>
        <w:t>Figure 8.6.6a – Installation d'entraînement, lancer du disque (Dimensions en m)</w:t>
      </w:r>
    </w:p>
    <w:p w14:paraId="59A6FCB6" w14:textId="77777777" w:rsidR="00314759" w:rsidRPr="00A05287" w:rsidRDefault="00314759" w:rsidP="00314759">
      <w:pPr>
        <w:rPr>
          <w:rFonts w:ascii="Arquitecta" w:hAnsi="Arquitecta"/>
          <w:sz w:val="20"/>
          <w:szCs w:val="20"/>
        </w:rPr>
      </w:pPr>
      <w:r w:rsidRPr="00A05287">
        <w:rPr>
          <w:rFonts w:ascii="Arquitecta" w:hAnsi="Arquitecta"/>
          <w:sz w:val="20"/>
          <w:szCs w:val="20"/>
        </w:rPr>
        <w:t>1 Filet ou rideau d'arrêt</w:t>
      </w:r>
    </w:p>
    <w:p w14:paraId="7639AAC1" w14:textId="77777777" w:rsidR="00314759" w:rsidRPr="00A05287" w:rsidRDefault="00314759" w:rsidP="00314759">
      <w:pPr>
        <w:rPr>
          <w:rFonts w:ascii="Arquitecta" w:hAnsi="Arquitecta"/>
          <w:sz w:val="20"/>
          <w:szCs w:val="20"/>
        </w:rPr>
      </w:pPr>
      <w:r w:rsidRPr="00A05287">
        <w:rPr>
          <w:rFonts w:ascii="Arquitecta" w:hAnsi="Arquitecta"/>
          <w:sz w:val="20"/>
          <w:szCs w:val="20"/>
        </w:rPr>
        <w:t>2 Espace libre d’obstacle, déplacement du filet ou du rideau</w:t>
      </w:r>
    </w:p>
    <w:p w14:paraId="1D58A9BF" w14:textId="77777777" w:rsidR="00314759" w:rsidRPr="006E0A25" w:rsidRDefault="00314759" w:rsidP="00314759">
      <w:pPr>
        <w:rPr>
          <w:rFonts w:ascii="Arquitecta" w:hAnsi="Arquitecta"/>
          <w:sz w:val="18"/>
          <w:szCs w:val="18"/>
        </w:rPr>
      </w:pPr>
    </w:p>
    <w:p w14:paraId="6D74D322" w14:textId="76C27932" w:rsidR="00314759" w:rsidRPr="006E0A25" w:rsidRDefault="00A05287" w:rsidP="00314759">
      <w:pPr>
        <w:rPr>
          <w:rFonts w:ascii="Arquitecta" w:hAnsi="Arquitecta"/>
          <w:sz w:val="18"/>
          <w:szCs w:val="18"/>
          <w:lang w:val="en-GB"/>
        </w:rPr>
      </w:pPr>
      <w:r w:rsidRPr="006E0A25">
        <w:rPr>
          <w:rFonts w:ascii="Arquitecta" w:hAnsi="Arquitecta"/>
          <w:sz w:val="18"/>
          <w:szCs w:val="18"/>
          <w:lang w:val="en-GB"/>
        </w:rPr>
        <w:t>Source</w:t>
      </w:r>
      <w:r>
        <w:rPr>
          <w:rFonts w:ascii="Arquitecta" w:hAnsi="Arquitecta"/>
          <w:sz w:val="18"/>
          <w:szCs w:val="18"/>
          <w:lang w:val="en-GB"/>
        </w:rPr>
        <w:t xml:space="preserve"> </w:t>
      </w:r>
      <w:r w:rsidRPr="006E0A25">
        <w:rPr>
          <w:rFonts w:ascii="Arquitecta" w:hAnsi="Arquitecta"/>
          <w:sz w:val="18"/>
          <w:szCs w:val="18"/>
          <w:lang w:val="en-GB"/>
        </w:rPr>
        <w:t>:</w:t>
      </w:r>
      <w:r>
        <w:rPr>
          <w:rFonts w:ascii="Arquitecta" w:hAnsi="Arquitecta"/>
          <w:sz w:val="18"/>
          <w:szCs w:val="18"/>
          <w:lang w:val="en-GB"/>
        </w:rPr>
        <w:t xml:space="preserve"> </w:t>
      </w:r>
      <w:r w:rsidR="00314759" w:rsidRPr="006E0A25">
        <w:rPr>
          <w:rFonts w:ascii="Arquitecta" w:hAnsi="Arquitecta"/>
          <w:sz w:val="18"/>
          <w:szCs w:val="18"/>
          <w:lang w:val="en-GB"/>
        </w:rPr>
        <w:t>Hallen für Leichtathletik, P1/92, Federal Institute for Sports Science, Cologne</w:t>
      </w:r>
    </w:p>
    <w:p w14:paraId="35D4BBE2" w14:textId="77777777" w:rsidR="00314759" w:rsidRPr="006E0A25" w:rsidRDefault="00314759" w:rsidP="00314759">
      <w:pPr>
        <w:jc w:val="both"/>
        <w:rPr>
          <w:rFonts w:ascii="Arquitecta" w:hAnsi="Arquitecta"/>
          <w:color w:val="0432FF"/>
          <w:sz w:val="16"/>
          <w:szCs w:val="16"/>
          <w:lang w:val="en-GB"/>
        </w:rPr>
      </w:pPr>
    </w:p>
    <w:p w14:paraId="3D38A2BF" w14:textId="77777777" w:rsidR="00314759" w:rsidRPr="006E0A25" w:rsidRDefault="00314759" w:rsidP="00314759">
      <w:pPr>
        <w:pStyle w:val="Bodytext1"/>
        <w:spacing w:line="240" w:lineRule="auto"/>
        <w:jc w:val="both"/>
        <w:rPr>
          <w:rFonts w:ascii="Arquitecta" w:hAnsi="Arquitecta"/>
          <w:lang w:val="en-GB"/>
        </w:rPr>
      </w:pPr>
    </w:p>
    <w:p w14:paraId="76A63AF3" w14:textId="3916C2C9" w:rsidR="00314759" w:rsidRDefault="00314759" w:rsidP="00314759">
      <w:pPr>
        <w:pStyle w:val="Titre2"/>
        <w:tabs>
          <w:tab w:val="left" w:pos="453"/>
          <w:tab w:val="left" w:pos="2607"/>
        </w:tabs>
        <w:jc w:val="both"/>
        <w:rPr>
          <w:rFonts w:ascii="Arquitecta" w:hAnsi="Arquitecta"/>
          <w:lang w:val="en-GB"/>
        </w:rPr>
      </w:pPr>
    </w:p>
    <w:p w14:paraId="393B5ABB" w14:textId="77777777" w:rsidR="00A05287" w:rsidRPr="00A05287" w:rsidRDefault="00A05287" w:rsidP="00A05287">
      <w:pPr>
        <w:rPr>
          <w:lang w:val="en-GB"/>
        </w:rPr>
      </w:pPr>
    </w:p>
    <w:p w14:paraId="623073C9" w14:textId="75DD1EA3" w:rsidR="00314759" w:rsidRPr="006E0A25" w:rsidRDefault="0090479E" w:rsidP="00314759">
      <w:pPr>
        <w:pStyle w:val="Titre2"/>
        <w:tabs>
          <w:tab w:val="left" w:pos="453"/>
          <w:tab w:val="left" w:pos="2607"/>
        </w:tabs>
        <w:jc w:val="both"/>
        <w:rPr>
          <w:rFonts w:ascii="Arquitecta" w:hAnsi="Arquitecta"/>
          <w:sz w:val="20"/>
          <w:lang w:val="en-GB"/>
        </w:rPr>
      </w:pPr>
      <w:r>
        <w:rPr>
          <w:noProof/>
        </w:rPr>
        <w:pict w14:anchorId="33704A3F">
          <v:shape id="_x0000_s1190" type="#_x0000_t75" style="position:absolute;left:0;text-align:left;margin-left:0;margin-top:13.05pt;width:200.25pt;height:129pt;z-index:62;visibility:visible;mso-wrap-style:square;mso-wrap-distance-left:9pt;mso-wrap-distance-top:0;mso-wrap-distance-right:9pt;mso-wrap-distance-bottom:0;mso-position-horizontal:absolute;mso-position-horizontal-relative:text;mso-position-vertical:absolute;mso-position-vertical-relative:text" stroked="t">
            <v:imagedata r:id="rId161" o:title=""/>
            <w10:wrap type="square"/>
          </v:shape>
        </w:pict>
      </w:r>
    </w:p>
    <w:p w14:paraId="77D6DB6E" w14:textId="77777777" w:rsidR="00314759" w:rsidRPr="00A05287" w:rsidRDefault="00314759" w:rsidP="00314759">
      <w:pPr>
        <w:rPr>
          <w:rFonts w:ascii="Arquitecta" w:hAnsi="Arquitecta"/>
          <w:b/>
          <w:sz w:val="20"/>
          <w:szCs w:val="20"/>
        </w:rPr>
      </w:pPr>
      <w:r w:rsidRPr="00A05287">
        <w:rPr>
          <w:rFonts w:ascii="Arquitecta" w:hAnsi="Arquitecta"/>
          <w:b/>
          <w:sz w:val="20"/>
          <w:szCs w:val="20"/>
        </w:rPr>
        <w:t>Figure 8.6.6b – Installation d'entraînement, lancer du javelot (Dimensions en m)</w:t>
      </w:r>
    </w:p>
    <w:p w14:paraId="08ACFD01" w14:textId="77777777" w:rsidR="00314759" w:rsidRPr="00A05287" w:rsidRDefault="00314759" w:rsidP="00314759">
      <w:pPr>
        <w:rPr>
          <w:rFonts w:ascii="Arquitecta" w:hAnsi="Arquitecta"/>
          <w:b/>
          <w:sz w:val="20"/>
          <w:szCs w:val="20"/>
        </w:rPr>
      </w:pPr>
    </w:p>
    <w:p w14:paraId="6F72D485" w14:textId="77777777" w:rsidR="00314759" w:rsidRPr="00A05287" w:rsidRDefault="00314759" w:rsidP="00314759">
      <w:pPr>
        <w:rPr>
          <w:rFonts w:ascii="Arquitecta" w:hAnsi="Arquitecta"/>
          <w:sz w:val="20"/>
          <w:szCs w:val="20"/>
        </w:rPr>
      </w:pPr>
      <w:r w:rsidRPr="00A05287">
        <w:rPr>
          <w:rFonts w:ascii="Arquitecta" w:hAnsi="Arquitecta"/>
          <w:sz w:val="20"/>
          <w:szCs w:val="20"/>
        </w:rPr>
        <w:t>1 Filet ou rideau d'arrêt</w:t>
      </w:r>
    </w:p>
    <w:p w14:paraId="234FE542" w14:textId="77777777" w:rsidR="00314759" w:rsidRPr="00A05287" w:rsidRDefault="00314759" w:rsidP="00314759">
      <w:pPr>
        <w:rPr>
          <w:rFonts w:ascii="Arquitecta" w:hAnsi="Arquitecta"/>
          <w:sz w:val="20"/>
          <w:szCs w:val="20"/>
        </w:rPr>
      </w:pPr>
      <w:r w:rsidRPr="00A05287">
        <w:rPr>
          <w:rFonts w:ascii="Arquitecta" w:hAnsi="Arquitecta"/>
          <w:sz w:val="20"/>
          <w:szCs w:val="20"/>
        </w:rPr>
        <w:t>2 Espace libre d’obstacle, déplacement du filet ou du rideau</w:t>
      </w:r>
    </w:p>
    <w:p w14:paraId="4B1AE107" w14:textId="77777777" w:rsidR="00314759" w:rsidRPr="006E0A25" w:rsidRDefault="00314759" w:rsidP="00314759">
      <w:pPr>
        <w:rPr>
          <w:rFonts w:ascii="Arquitecta" w:hAnsi="Arquitecta"/>
        </w:rPr>
      </w:pPr>
    </w:p>
    <w:p w14:paraId="6137B164" w14:textId="77777777" w:rsidR="00314759" w:rsidRPr="006E0A25" w:rsidRDefault="00314759" w:rsidP="00314759">
      <w:pPr>
        <w:rPr>
          <w:rFonts w:ascii="Arquitecta" w:hAnsi="Arquitecta"/>
          <w:lang w:val="en-GB"/>
        </w:rPr>
      </w:pPr>
      <w:r w:rsidRPr="006E0A25">
        <w:rPr>
          <w:rFonts w:ascii="Arquitecta" w:hAnsi="Arquitecta"/>
          <w:sz w:val="18"/>
          <w:szCs w:val="18"/>
          <w:lang w:val="en-GB"/>
        </w:rPr>
        <w:t>Source : Hallen für Leichtathletik, P1/92, Federal Institute for Sports Science, Cologne</w:t>
      </w:r>
    </w:p>
    <w:p w14:paraId="063A71B6" w14:textId="6FE83AB3" w:rsidR="00314759" w:rsidRDefault="00314759" w:rsidP="00314759">
      <w:pPr>
        <w:pStyle w:val="Titre2"/>
        <w:tabs>
          <w:tab w:val="left" w:pos="453"/>
          <w:tab w:val="left" w:pos="2607"/>
        </w:tabs>
        <w:jc w:val="both"/>
        <w:rPr>
          <w:rFonts w:ascii="Arquitecta" w:hAnsi="Arquitecta"/>
          <w:sz w:val="20"/>
          <w:lang w:val="en-GB"/>
        </w:rPr>
      </w:pPr>
    </w:p>
    <w:p w14:paraId="3B20EB13" w14:textId="0BE12C5F" w:rsidR="00A05287" w:rsidRDefault="0090479E" w:rsidP="00A05287">
      <w:pPr>
        <w:rPr>
          <w:lang w:val="en-GB"/>
        </w:rPr>
      </w:pPr>
      <w:r>
        <w:rPr>
          <w:noProof/>
        </w:rPr>
        <w:pict w14:anchorId="32CCCA0D">
          <v:shape id="_x0000_s1189" type="#_x0000_t75" style="position:absolute;margin-left:.75pt;margin-top:10.7pt;width:200.25pt;height:143.25pt;z-index:63;visibility:visible;mso-wrap-style:square;mso-wrap-distance-left:9pt;mso-wrap-distance-top:0;mso-wrap-distance-right:9pt;mso-wrap-distance-bottom:0;mso-position-horizontal-relative:text;mso-position-vertical-relative:text" stroked="t">
            <v:imagedata r:id="rId162" o:title=""/>
            <w10:wrap type="square"/>
          </v:shape>
        </w:pict>
      </w:r>
    </w:p>
    <w:p w14:paraId="53613A8A" w14:textId="6DDB29D8" w:rsidR="00A05287" w:rsidRDefault="00A05287" w:rsidP="00A05287">
      <w:pPr>
        <w:rPr>
          <w:lang w:val="en-GB"/>
        </w:rPr>
      </w:pPr>
    </w:p>
    <w:p w14:paraId="77981FD9" w14:textId="220ABAB3" w:rsidR="00A05287" w:rsidRDefault="00A05287" w:rsidP="00A05287">
      <w:pPr>
        <w:rPr>
          <w:lang w:val="en-GB"/>
        </w:rPr>
      </w:pPr>
    </w:p>
    <w:p w14:paraId="5B4BD193" w14:textId="06B3CD92" w:rsidR="00A05287" w:rsidRDefault="00A05287" w:rsidP="00A05287">
      <w:pPr>
        <w:rPr>
          <w:lang w:val="en-GB"/>
        </w:rPr>
      </w:pPr>
    </w:p>
    <w:p w14:paraId="4113F9B3" w14:textId="77777777" w:rsidR="00314759" w:rsidRPr="00A05287" w:rsidRDefault="00314759" w:rsidP="00314759">
      <w:pPr>
        <w:rPr>
          <w:rFonts w:ascii="Arquitecta" w:hAnsi="Arquitecta"/>
          <w:b/>
          <w:sz w:val="20"/>
          <w:szCs w:val="20"/>
        </w:rPr>
      </w:pPr>
      <w:r w:rsidRPr="00A05287">
        <w:rPr>
          <w:rFonts w:ascii="Arquitecta" w:hAnsi="Arquitecta"/>
          <w:b/>
          <w:sz w:val="20"/>
          <w:szCs w:val="20"/>
        </w:rPr>
        <w:t>Figure 8.6.6c – Installation d'entraînement commun au lancer du disque et du javelot (Dimensions en m)</w:t>
      </w:r>
    </w:p>
    <w:p w14:paraId="365F2311" w14:textId="77777777" w:rsidR="00314759" w:rsidRPr="00A05287" w:rsidRDefault="00314759" w:rsidP="00314759">
      <w:pPr>
        <w:ind w:left="5387"/>
        <w:rPr>
          <w:rFonts w:ascii="Arquitecta" w:hAnsi="Arquitecta"/>
          <w:b/>
          <w:sz w:val="20"/>
          <w:szCs w:val="20"/>
        </w:rPr>
      </w:pPr>
    </w:p>
    <w:p w14:paraId="7AD1113F" w14:textId="77777777" w:rsidR="00314759" w:rsidRPr="00A05287" w:rsidRDefault="00314759" w:rsidP="00314759">
      <w:pPr>
        <w:rPr>
          <w:rFonts w:ascii="Arquitecta" w:hAnsi="Arquitecta"/>
          <w:sz w:val="20"/>
          <w:szCs w:val="20"/>
        </w:rPr>
      </w:pPr>
      <w:r w:rsidRPr="00A05287">
        <w:rPr>
          <w:rFonts w:ascii="Arquitecta" w:hAnsi="Arquitecta"/>
          <w:sz w:val="20"/>
          <w:szCs w:val="20"/>
        </w:rPr>
        <w:t>1 Filet ou rideau d'arrêt</w:t>
      </w:r>
    </w:p>
    <w:p w14:paraId="418FA86E" w14:textId="77777777" w:rsidR="00314759" w:rsidRPr="00A05287" w:rsidRDefault="00314759" w:rsidP="00314759">
      <w:pPr>
        <w:rPr>
          <w:rFonts w:ascii="Arquitecta" w:hAnsi="Arquitecta"/>
          <w:sz w:val="20"/>
          <w:szCs w:val="20"/>
        </w:rPr>
      </w:pPr>
      <w:r w:rsidRPr="00A05287">
        <w:rPr>
          <w:rFonts w:ascii="Arquitecta" w:hAnsi="Arquitecta"/>
          <w:sz w:val="20"/>
          <w:szCs w:val="20"/>
        </w:rPr>
        <w:t>2 Espace libre d’obstacle, déplacement du    filet ou du rideau</w:t>
      </w:r>
    </w:p>
    <w:p w14:paraId="3F3D5841" w14:textId="77777777" w:rsidR="00314759" w:rsidRPr="006E0A25" w:rsidRDefault="00314759" w:rsidP="00314759">
      <w:pPr>
        <w:rPr>
          <w:rFonts w:ascii="Arquitecta" w:hAnsi="Arquitecta"/>
        </w:rPr>
      </w:pPr>
    </w:p>
    <w:p w14:paraId="2F6F9CB7" w14:textId="43D192E9" w:rsidR="00314759" w:rsidRDefault="00314759" w:rsidP="00314759">
      <w:pPr>
        <w:rPr>
          <w:rFonts w:ascii="Arquitecta" w:hAnsi="Arquitecta"/>
          <w:sz w:val="18"/>
          <w:szCs w:val="18"/>
          <w:lang w:val="en-GB"/>
        </w:rPr>
      </w:pPr>
      <w:r w:rsidRPr="006E0A25">
        <w:rPr>
          <w:rFonts w:ascii="Arquitecta" w:hAnsi="Arquitecta"/>
          <w:sz w:val="18"/>
          <w:szCs w:val="18"/>
          <w:lang w:val="en-GB"/>
        </w:rPr>
        <w:lastRenderedPageBreak/>
        <w:t xml:space="preserve">Source : Hallen für Leichtathletik, P1/92, Federal Institute for Sports Science, Cologne  </w:t>
      </w:r>
    </w:p>
    <w:p w14:paraId="59FDBBFA" w14:textId="76213CA9" w:rsidR="00A05287" w:rsidRDefault="00A05287" w:rsidP="00314759">
      <w:pPr>
        <w:rPr>
          <w:rFonts w:ascii="Arquitecta" w:hAnsi="Arquitecta"/>
          <w:sz w:val="18"/>
          <w:szCs w:val="18"/>
          <w:lang w:val="en-GB"/>
        </w:rPr>
      </w:pPr>
    </w:p>
    <w:p w14:paraId="74210D3D" w14:textId="3305C217" w:rsidR="00A05287" w:rsidRDefault="00A05287" w:rsidP="00314759">
      <w:pPr>
        <w:rPr>
          <w:rFonts w:ascii="Arquitecta" w:hAnsi="Arquitecta"/>
          <w:sz w:val="18"/>
          <w:szCs w:val="18"/>
          <w:lang w:val="en-GB"/>
        </w:rPr>
      </w:pPr>
    </w:p>
    <w:p w14:paraId="7EF3B99A" w14:textId="67245390" w:rsidR="00A05287" w:rsidRDefault="00A05287" w:rsidP="00314759">
      <w:pPr>
        <w:rPr>
          <w:rFonts w:ascii="Arquitecta" w:hAnsi="Arquitecta"/>
          <w:sz w:val="18"/>
          <w:szCs w:val="18"/>
          <w:lang w:val="en-GB"/>
        </w:rPr>
      </w:pPr>
    </w:p>
    <w:p w14:paraId="77A696A6" w14:textId="4CEE4841" w:rsidR="00A05287" w:rsidRDefault="00A05287" w:rsidP="00314759">
      <w:pPr>
        <w:rPr>
          <w:rFonts w:ascii="Arquitecta" w:hAnsi="Arquitecta"/>
          <w:sz w:val="18"/>
          <w:szCs w:val="18"/>
          <w:lang w:val="en-GB"/>
        </w:rPr>
      </w:pPr>
    </w:p>
    <w:p w14:paraId="6C56B975" w14:textId="77777777" w:rsidR="00A05287" w:rsidRPr="006E0A25" w:rsidRDefault="00A05287" w:rsidP="00314759">
      <w:pPr>
        <w:rPr>
          <w:rFonts w:ascii="Arquitecta" w:hAnsi="Arquitecta"/>
          <w:sz w:val="18"/>
          <w:szCs w:val="18"/>
          <w:lang w:val="en-GB"/>
        </w:rPr>
      </w:pPr>
    </w:p>
    <w:p w14:paraId="67DBEFEB" w14:textId="10F8D6B4" w:rsidR="00314759" w:rsidRPr="006E0A25" w:rsidRDefault="0090479E" w:rsidP="00314759">
      <w:pPr>
        <w:pStyle w:val="Titre2"/>
        <w:tabs>
          <w:tab w:val="left" w:pos="453"/>
          <w:tab w:val="left" w:pos="2607"/>
        </w:tabs>
        <w:jc w:val="both"/>
        <w:rPr>
          <w:rFonts w:ascii="Arquitecta" w:hAnsi="Arquitecta"/>
          <w:sz w:val="20"/>
          <w:lang w:val="en-GB"/>
        </w:rPr>
      </w:pPr>
      <w:r>
        <w:rPr>
          <w:noProof/>
        </w:rPr>
        <w:pict w14:anchorId="0E8CEC91">
          <v:shape id="_x0000_s1188" type="#_x0000_t75" style="position:absolute;left:0;text-align:left;margin-left:0;margin-top:13pt;width:217.5pt;height:338.85pt;z-index:64;visibility:visible;mso-wrap-style:square;mso-wrap-distance-left:9pt;mso-wrap-distance-top:0;mso-wrap-distance-right:9pt;mso-wrap-distance-bottom:0;mso-position-horizontal:absolute;mso-position-horizontal-relative:text;mso-position-vertical:absolute;mso-position-vertical-relative:text" stroked="t">
            <v:imagedata r:id="rId163" o:title=""/>
            <w10:wrap type="square"/>
          </v:shape>
        </w:pict>
      </w:r>
    </w:p>
    <w:p w14:paraId="7B900999" w14:textId="77777777" w:rsidR="00314759" w:rsidRPr="00D6796D" w:rsidRDefault="00314759" w:rsidP="00314759">
      <w:pPr>
        <w:rPr>
          <w:rFonts w:ascii="Arquitecta" w:hAnsi="Arquitecta"/>
          <w:b/>
          <w:sz w:val="20"/>
          <w:szCs w:val="20"/>
        </w:rPr>
      </w:pPr>
      <w:r w:rsidRPr="00D6796D">
        <w:rPr>
          <w:rFonts w:ascii="Arquitecta" w:hAnsi="Arquitecta"/>
          <w:b/>
          <w:sz w:val="20"/>
          <w:szCs w:val="20"/>
        </w:rPr>
        <w:t>Figure 8.6.6d – Installation d'entraînement commun au lancer du disque, du marteau, du javelot et du poids.</w:t>
      </w:r>
    </w:p>
    <w:p w14:paraId="5FCD1CC1" w14:textId="77777777" w:rsidR="00314759" w:rsidRPr="00D6796D" w:rsidRDefault="00314759" w:rsidP="00314759">
      <w:pPr>
        <w:rPr>
          <w:rFonts w:ascii="Arquitecta" w:hAnsi="Arquitecta"/>
          <w:sz w:val="20"/>
          <w:szCs w:val="20"/>
        </w:rPr>
      </w:pPr>
      <w:r w:rsidRPr="00D6796D">
        <w:rPr>
          <w:rFonts w:ascii="Arquitecta" w:hAnsi="Arquitecta"/>
          <w:b/>
          <w:sz w:val="20"/>
          <w:szCs w:val="20"/>
        </w:rPr>
        <w:t>(Dimensions en m, pas à l'échelle)</w:t>
      </w:r>
    </w:p>
    <w:p w14:paraId="5AD500C9" w14:textId="77777777" w:rsidR="00314759" w:rsidRPr="00D6796D" w:rsidRDefault="00314759" w:rsidP="00314759">
      <w:pPr>
        <w:ind w:left="5670"/>
        <w:rPr>
          <w:rFonts w:ascii="Arquitecta" w:hAnsi="Arquitecta"/>
          <w:b/>
          <w:sz w:val="20"/>
          <w:szCs w:val="20"/>
        </w:rPr>
      </w:pPr>
    </w:p>
    <w:p w14:paraId="388C15B5" w14:textId="77777777" w:rsidR="00314759" w:rsidRPr="00D6796D" w:rsidRDefault="00314759" w:rsidP="00314759">
      <w:pPr>
        <w:ind w:left="5670"/>
        <w:rPr>
          <w:rFonts w:ascii="Arquitecta" w:hAnsi="Arquitecta"/>
          <w:sz w:val="20"/>
          <w:szCs w:val="20"/>
        </w:rPr>
      </w:pPr>
      <w:r w:rsidRPr="00D6796D">
        <w:rPr>
          <w:rFonts w:ascii="Arquitecta" w:hAnsi="Arquitecta"/>
          <w:sz w:val="20"/>
          <w:szCs w:val="20"/>
        </w:rPr>
        <w:t>1 Cage commun au lancer du disque et du marteau</w:t>
      </w:r>
    </w:p>
    <w:p w14:paraId="71298FCD" w14:textId="77777777" w:rsidR="00314759" w:rsidRPr="00D6796D" w:rsidRDefault="00314759" w:rsidP="00314759">
      <w:pPr>
        <w:ind w:left="5670"/>
        <w:rPr>
          <w:rFonts w:ascii="Arquitecta" w:hAnsi="Arquitecta"/>
          <w:sz w:val="20"/>
          <w:szCs w:val="20"/>
        </w:rPr>
      </w:pPr>
      <w:r w:rsidRPr="00D6796D">
        <w:rPr>
          <w:rFonts w:ascii="Arquitecta" w:hAnsi="Arquitecta"/>
          <w:sz w:val="20"/>
          <w:szCs w:val="20"/>
        </w:rPr>
        <w:t xml:space="preserve">2 Cercle lancer du poids </w:t>
      </w:r>
    </w:p>
    <w:p w14:paraId="627E9D83" w14:textId="77777777" w:rsidR="00314759" w:rsidRPr="00D6796D" w:rsidRDefault="00314759" w:rsidP="00314759">
      <w:pPr>
        <w:ind w:left="5670"/>
        <w:rPr>
          <w:rFonts w:ascii="Arquitecta" w:hAnsi="Arquitecta"/>
          <w:sz w:val="20"/>
          <w:szCs w:val="20"/>
        </w:rPr>
      </w:pPr>
      <w:r w:rsidRPr="00D6796D">
        <w:rPr>
          <w:rFonts w:ascii="Arquitecta" w:hAnsi="Arquitecta"/>
          <w:sz w:val="20"/>
          <w:szCs w:val="20"/>
        </w:rPr>
        <w:t>3 Piste d'élan, lancer du javelot</w:t>
      </w:r>
    </w:p>
    <w:p w14:paraId="2E6D961D" w14:textId="77777777" w:rsidR="00314759" w:rsidRPr="00D6796D" w:rsidRDefault="00314759" w:rsidP="00314759">
      <w:pPr>
        <w:ind w:left="5670"/>
        <w:rPr>
          <w:rFonts w:ascii="Arquitecta" w:hAnsi="Arquitecta"/>
          <w:sz w:val="20"/>
          <w:szCs w:val="20"/>
        </w:rPr>
      </w:pPr>
      <w:r w:rsidRPr="00D6796D">
        <w:rPr>
          <w:rFonts w:ascii="Arquitecta" w:hAnsi="Arquitecta"/>
          <w:sz w:val="20"/>
          <w:szCs w:val="20"/>
        </w:rPr>
        <w:t>4 Filet ou rideau d'arrêt</w:t>
      </w:r>
    </w:p>
    <w:p w14:paraId="3D24A31D" w14:textId="77777777" w:rsidR="00314759" w:rsidRPr="00D6796D" w:rsidRDefault="00314759" w:rsidP="00314759">
      <w:pPr>
        <w:ind w:left="5670"/>
        <w:rPr>
          <w:rFonts w:ascii="Arquitecta" w:hAnsi="Arquitecta"/>
          <w:sz w:val="20"/>
          <w:szCs w:val="20"/>
        </w:rPr>
      </w:pPr>
      <w:r w:rsidRPr="00D6796D">
        <w:rPr>
          <w:rFonts w:ascii="Arquitecta" w:hAnsi="Arquitecta"/>
          <w:sz w:val="20"/>
          <w:szCs w:val="20"/>
        </w:rPr>
        <w:t>5 Protection du sol</w:t>
      </w:r>
    </w:p>
    <w:p w14:paraId="41925B70" w14:textId="77777777" w:rsidR="00314759" w:rsidRPr="006E0A25" w:rsidRDefault="00314759" w:rsidP="00314759">
      <w:pPr>
        <w:pStyle w:val="Titre2"/>
        <w:tabs>
          <w:tab w:val="left" w:pos="453"/>
          <w:tab w:val="left" w:pos="2607"/>
        </w:tabs>
        <w:jc w:val="both"/>
        <w:rPr>
          <w:rFonts w:ascii="Arquitecta" w:hAnsi="Arquitecta"/>
          <w:sz w:val="20"/>
        </w:rPr>
      </w:pPr>
    </w:p>
    <w:p w14:paraId="26CAB19A" w14:textId="77777777" w:rsidR="00314759" w:rsidRPr="006E0A25" w:rsidRDefault="00314759" w:rsidP="00314759">
      <w:pPr>
        <w:pStyle w:val="Titre2"/>
        <w:tabs>
          <w:tab w:val="left" w:pos="453"/>
          <w:tab w:val="left" w:pos="2607"/>
        </w:tabs>
        <w:jc w:val="both"/>
        <w:rPr>
          <w:rFonts w:ascii="Arquitecta" w:hAnsi="Arquitecta"/>
        </w:rPr>
      </w:pPr>
    </w:p>
    <w:p w14:paraId="490C3996" w14:textId="77777777" w:rsidR="00314759" w:rsidRPr="006E0A25" w:rsidRDefault="00314759" w:rsidP="00314759">
      <w:pPr>
        <w:pStyle w:val="Titre2"/>
        <w:tabs>
          <w:tab w:val="left" w:pos="453"/>
          <w:tab w:val="left" w:pos="2607"/>
        </w:tabs>
        <w:jc w:val="both"/>
        <w:rPr>
          <w:rFonts w:ascii="Arquitecta" w:hAnsi="Arquitecta"/>
        </w:rPr>
      </w:pPr>
    </w:p>
    <w:p w14:paraId="750A04C2" w14:textId="77777777" w:rsidR="00314759" w:rsidRPr="006E0A25" w:rsidRDefault="00314759" w:rsidP="00314759">
      <w:pPr>
        <w:pStyle w:val="Titre2"/>
        <w:tabs>
          <w:tab w:val="left" w:pos="453"/>
          <w:tab w:val="left" w:pos="2607"/>
        </w:tabs>
        <w:jc w:val="both"/>
        <w:rPr>
          <w:rFonts w:ascii="Arquitecta" w:hAnsi="Arquitecta"/>
        </w:rPr>
      </w:pPr>
    </w:p>
    <w:p w14:paraId="1C657B71" w14:textId="77777777" w:rsidR="00314759" w:rsidRPr="006E0A25" w:rsidRDefault="00314759" w:rsidP="00314759">
      <w:pPr>
        <w:pStyle w:val="Titre2"/>
        <w:tabs>
          <w:tab w:val="left" w:pos="453"/>
          <w:tab w:val="left" w:pos="2607"/>
        </w:tabs>
        <w:jc w:val="both"/>
        <w:rPr>
          <w:rFonts w:ascii="Arquitecta" w:hAnsi="Arquitecta"/>
        </w:rPr>
      </w:pPr>
    </w:p>
    <w:p w14:paraId="7C3D665A" w14:textId="77777777" w:rsidR="00314759" w:rsidRPr="006E0A25" w:rsidRDefault="00314759" w:rsidP="00314759">
      <w:pPr>
        <w:pStyle w:val="Titre2"/>
        <w:tabs>
          <w:tab w:val="left" w:pos="453"/>
          <w:tab w:val="left" w:pos="2607"/>
        </w:tabs>
        <w:jc w:val="both"/>
        <w:rPr>
          <w:rFonts w:ascii="Arquitecta" w:hAnsi="Arquitecta"/>
        </w:rPr>
      </w:pPr>
    </w:p>
    <w:p w14:paraId="011787EB" w14:textId="0DF4F402" w:rsidR="00314759" w:rsidRDefault="00314759" w:rsidP="00314759">
      <w:pPr>
        <w:pStyle w:val="Titre2"/>
        <w:tabs>
          <w:tab w:val="left" w:pos="453"/>
          <w:tab w:val="left" w:pos="2607"/>
        </w:tabs>
        <w:jc w:val="both"/>
        <w:rPr>
          <w:rFonts w:ascii="Arquitecta" w:hAnsi="Arquitecta"/>
        </w:rPr>
      </w:pPr>
    </w:p>
    <w:p w14:paraId="0941BB6F" w14:textId="77777777" w:rsidR="00D6796D" w:rsidRPr="00D6796D" w:rsidRDefault="00D6796D" w:rsidP="00D6796D"/>
    <w:p w14:paraId="7EC5FF0F" w14:textId="77777777" w:rsidR="00314759" w:rsidRPr="006E0A25" w:rsidRDefault="00314759" w:rsidP="00314759">
      <w:pPr>
        <w:pStyle w:val="Titre2"/>
        <w:tabs>
          <w:tab w:val="left" w:pos="453"/>
          <w:tab w:val="left" w:pos="2607"/>
        </w:tabs>
        <w:jc w:val="both"/>
        <w:rPr>
          <w:rFonts w:ascii="Arquitecta" w:hAnsi="Arquitecta"/>
        </w:rPr>
      </w:pPr>
      <w:r w:rsidRPr="006E0A25">
        <w:rPr>
          <w:rFonts w:ascii="Arquitecta" w:hAnsi="Arquitecta"/>
        </w:rPr>
        <w:t>8.7 Autres salles</w:t>
      </w:r>
    </w:p>
    <w:p w14:paraId="0CD6E79A" w14:textId="77777777" w:rsidR="00314759" w:rsidRPr="006E0A25" w:rsidRDefault="00314759" w:rsidP="00314759">
      <w:pPr>
        <w:pStyle w:val="Bodytext1"/>
        <w:spacing w:line="240" w:lineRule="auto"/>
        <w:jc w:val="both"/>
        <w:rPr>
          <w:rFonts w:ascii="Arquitecta" w:hAnsi="Arquitecta"/>
          <w:lang w:val="fr-FR"/>
        </w:rPr>
      </w:pPr>
    </w:p>
    <w:p w14:paraId="2B7FB56B" w14:textId="77777777" w:rsidR="00314759" w:rsidRPr="006E0A25" w:rsidRDefault="00314759" w:rsidP="00314759">
      <w:pPr>
        <w:jc w:val="both"/>
        <w:rPr>
          <w:rFonts w:ascii="Arquitecta" w:hAnsi="Arquitecta"/>
        </w:rPr>
      </w:pPr>
      <w:r w:rsidRPr="006E0A25">
        <w:rPr>
          <w:rFonts w:ascii="Arquitecta" w:hAnsi="Arquitecta"/>
        </w:rPr>
        <w:tab/>
        <w:t>A cause de l'espace limité, il n'est pas toujours possible de mettre à disposition le même nombre et la même taille de salles et d'espaces que pour les stades de plein air. De plus, le nombre de participants y est généralement moins important. Le Tableau 8.7 indique le nombre de participants pour les rencontres d'athlétisme de différents niveaux, y compris le personnel et les médias. Voir également le Tableau 8.1a.</w:t>
      </w:r>
    </w:p>
    <w:p w14:paraId="5D5FA5BB" w14:textId="77777777" w:rsidR="00314759" w:rsidRPr="006E0A25" w:rsidRDefault="00314759" w:rsidP="00314759">
      <w:pPr>
        <w:jc w:val="both"/>
        <w:rPr>
          <w:rFonts w:ascii="Arquitecta" w:hAnsi="Arquitecta"/>
        </w:rPr>
      </w:pPr>
    </w:p>
    <w:p w14:paraId="3965EB4C" w14:textId="77777777" w:rsidR="00314759" w:rsidRPr="006E0A25" w:rsidRDefault="00314759" w:rsidP="00314759">
      <w:pPr>
        <w:jc w:val="both"/>
        <w:rPr>
          <w:rFonts w:ascii="Arquitecta" w:hAnsi="Arquitecta"/>
        </w:rPr>
      </w:pPr>
      <w:r w:rsidRPr="006E0A25">
        <w:rPr>
          <w:rFonts w:ascii="Arquitecta" w:hAnsi="Arquitecta"/>
        </w:rPr>
        <w:tab/>
        <w:t>Toutefois, de nombreuses exigences pour le plein air, telles qu'elles sont décrites dans le Chapitre 4, devront être respectées. Par conséquent, dans ce Chapitre, il est fait référence, quand cela est utile, au Chapitre 4.</w:t>
      </w:r>
    </w:p>
    <w:p w14:paraId="16009FD3" w14:textId="77777777" w:rsidR="00314759" w:rsidRPr="006E0A25" w:rsidRDefault="00314759" w:rsidP="00314759">
      <w:pPr>
        <w:pStyle w:val="Bodytext1"/>
        <w:spacing w:line="240" w:lineRule="auto"/>
        <w:jc w:val="both"/>
        <w:rPr>
          <w:rFonts w:ascii="Arquitecta" w:hAnsi="Arquitecta"/>
          <w:sz w:val="24"/>
          <w:szCs w:val="24"/>
          <w:lang w:val="fr-FR"/>
        </w:rPr>
      </w:pPr>
    </w:p>
    <w:p w14:paraId="6AFDE73F"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8.7.1 vestiaires, douches et toilettes</w:t>
      </w:r>
    </w:p>
    <w:p w14:paraId="299D3AF9"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r>
    </w:p>
    <w:p w14:paraId="71F7E221" w14:textId="3C59BA88" w:rsidR="00314759" w:rsidRPr="006E0A25" w:rsidRDefault="00314759" w:rsidP="00A05287">
      <w:pPr>
        <w:tabs>
          <w:tab w:val="left" w:pos="453"/>
        </w:tabs>
        <w:jc w:val="both"/>
        <w:outlineLvl w:val="0"/>
        <w:rPr>
          <w:rFonts w:ascii="Arquitecta" w:hAnsi="Arquitecta"/>
        </w:rPr>
      </w:pPr>
      <w:r w:rsidRPr="006E0A25">
        <w:rPr>
          <w:rStyle w:val="Corpsdetexte21"/>
          <w:rFonts w:ascii="Arquitecta" w:hAnsi="Arquitecta"/>
        </w:rPr>
        <w:tab/>
        <w:t>8.7.1.1 Vestiaires pour les athlètes avec douches et toilettes</w:t>
      </w:r>
    </w:p>
    <w:p w14:paraId="4DAAF051" w14:textId="77777777" w:rsidR="00314759" w:rsidRPr="006E0A25" w:rsidRDefault="00314759" w:rsidP="00314759">
      <w:pPr>
        <w:tabs>
          <w:tab w:val="left" w:pos="453"/>
        </w:tabs>
        <w:jc w:val="both"/>
        <w:rPr>
          <w:rFonts w:ascii="Arquitecta" w:hAnsi="Arquitecta"/>
        </w:rPr>
      </w:pPr>
      <w:r w:rsidRPr="006E0A25">
        <w:rPr>
          <w:rFonts w:ascii="Arquitecta" w:hAnsi="Arquitecta"/>
        </w:rPr>
        <w:tab/>
        <w:t>Voir 4.1.1.1.1 et 4.1.1.1.2</w:t>
      </w:r>
    </w:p>
    <w:p w14:paraId="31D235A8" w14:textId="77777777" w:rsidR="00314759" w:rsidRPr="006E0A25" w:rsidRDefault="00314759" w:rsidP="00314759">
      <w:pPr>
        <w:pStyle w:val="Bodytext1"/>
        <w:spacing w:line="240" w:lineRule="auto"/>
        <w:jc w:val="both"/>
        <w:rPr>
          <w:rFonts w:ascii="Arquitecta" w:hAnsi="Arquitecta"/>
          <w:sz w:val="24"/>
          <w:szCs w:val="24"/>
          <w:lang w:val="fr-FR"/>
        </w:rPr>
      </w:pPr>
    </w:p>
    <w:p w14:paraId="77CF9F04" w14:textId="5955D70F" w:rsidR="00314759" w:rsidRPr="00A05287" w:rsidRDefault="00314759" w:rsidP="00A05287">
      <w:pPr>
        <w:tabs>
          <w:tab w:val="left" w:pos="453"/>
        </w:tabs>
        <w:jc w:val="both"/>
        <w:outlineLvl w:val="0"/>
        <w:rPr>
          <w:rFonts w:ascii="Arquitecta" w:hAnsi="Arquitecta"/>
          <w:b/>
        </w:rPr>
      </w:pPr>
      <w:r w:rsidRPr="006E0A25">
        <w:rPr>
          <w:rStyle w:val="Corpsdetexte21"/>
          <w:rFonts w:ascii="Arquitecta" w:hAnsi="Arquitecta"/>
        </w:rPr>
        <w:tab/>
        <w:t>8.7.1.2 Salles pour les entraîneurs et les officiels</w:t>
      </w:r>
    </w:p>
    <w:p w14:paraId="6DFFD88A" w14:textId="20AB793A" w:rsidR="00314759" w:rsidRPr="006E0A25" w:rsidRDefault="00314759" w:rsidP="00A05287">
      <w:pPr>
        <w:tabs>
          <w:tab w:val="left" w:pos="453"/>
        </w:tabs>
        <w:jc w:val="both"/>
        <w:rPr>
          <w:rFonts w:ascii="Arquitecta" w:hAnsi="Arquitecta"/>
        </w:rPr>
      </w:pPr>
      <w:r w:rsidRPr="006E0A25">
        <w:rPr>
          <w:rFonts w:ascii="Arquitecta" w:hAnsi="Arquitecta"/>
        </w:rPr>
        <w:tab/>
        <w:t>Voir 4.1.1.1.3 et 4.1.1.2</w:t>
      </w:r>
    </w:p>
    <w:tbl>
      <w:tblPr>
        <w:tblpPr w:leftFromText="141" w:rightFromText="141" w:vertAnchor="page" w:horzAnchor="margin" w:tblpY="5596"/>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8"/>
        <w:gridCol w:w="1701"/>
        <w:gridCol w:w="1589"/>
        <w:gridCol w:w="1435"/>
        <w:gridCol w:w="1477"/>
      </w:tblGrid>
      <w:tr w:rsidR="00314759" w:rsidRPr="006E0A25" w14:paraId="5383E887" w14:textId="77777777" w:rsidTr="00D6796D">
        <w:trPr>
          <w:trHeight w:val="740"/>
        </w:trPr>
        <w:tc>
          <w:tcPr>
            <w:tcW w:w="3348" w:type="dxa"/>
            <w:shd w:val="clear" w:color="auto" w:fill="auto"/>
            <w:noWrap/>
            <w:vAlign w:val="bottom"/>
            <w:hideMark/>
          </w:tcPr>
          <w:p w14:paraId="0B23128F" w14:textId="77777777" w:rsidR="00314759" w:rsidRPr="006E0A25" w:rsidRDefault="00314759" w:rsidP="00D6796D">
            <w:pPr>
              <w:jc w:val="both"/>
              <w:rPr>
                <w:rFonts w:ascii="Arquitecta" w:hAnsi="Arquitecta"/>
                <w:b/>
                <w:bCs/>
              </w:rPr>
            </w:pPr>
          </w:p>
        </w:tc>
        <w:tc>
          <w:tcPr>
            <w:tcW w:w="1701" w:type="dxa"/>
            <w:shd w:val="clear" w:color="auto" w:fill="auto"/>
            <w:noWrap/>
            <w:hideMark/>
          </w:tcPr>
          <w:p w14:paraId="5B8BA521" w14:textId="77777777" w:rsidR="00314759" w:rsidRPr="006E0A25" w:rsidRDefault="00314759" w:rsidP="00D6796D">
            <w:pPr>
              <w:jc w:val="both"/>
              <w:rPr>
                <w:rFonts w:ascii="Arquitecta" w:hAnsi="Arquitecta"/>
                <w:b/>
                <w:bCs/>
              </w:rPr>
            </w:pPr>
            <w:r w:rsidRPr="006E0A25">
              <w:rPr>
                <w:rFonts w:ascii="Arquitecta" w:hAnsi="Arquitecta"/>
                <w:b/>
                <w:bCs/>
              </w:rPr>
              <w:t>Rencontres de</w:t>
            </w:r>
          </w:p>
          <w:p w14:paraId="174AD123" w14:textId="77777777" w:rsidR="00314759" w:rsidRPr="006E0A25" w:rsidRDefault="00314759" w:rsidP="00D6796D">
            <w:pPr>
              <w:jc w:val="both"/>
              <w:rPr>
                <w:rFonts w:ascii="Arquitecta" w:hAnsi="Arquitecta"/>
                <w:b/>
                <w:bCs/>
              </w:rPr>
            </w:pPr>
            <w:r w:rsidRPr="006E0A25">
              <w:rPr>
                <w:rFonts w:ascii="Arquitecta" w:hAnsi="Arquitecta"/>
                <w:b/>
                <w:bCs/>
              </w:rPr>
              <w:t>clubs, nationales</w:t>
            </w:r>
          </w:p>
          <w:p w14:paraId="2C45DFA4" w14:textId="77777777" w:rsidR="00314759" w:rsidRPr="006E0A25" w:rsidRDefault="00314759" w:rsidP="00D6796D">
            <w:pPr>
              <w:jc w:val="both"/>
              <w:rPr>
                <w:rFonts w:ascii="Arquitecta" w:hAnsi="Arquitecta"/>
                <w:b/>
                <w:bCs/>
              </w:rPr>
            </w:pPr>
            <w:r w:rsidRPr="006E0A25">
              <w:rPr>
                <w:rFonts w:ascii="Arquitecta" w:hAnsi="Arquitecta"/>
                <w:b/>
                <w:bCs/>
              </w:rPr>
              <w:t>et d'associations</w:t>
            </w:r>
          </w:p>
        </w:tc>
        <w:tc>
          <w:tcPr>
            <w:tcW w:w="1589" w:type="dxa"/>
            <w:shd w:val="clear" w:color="auto" w:fill="auto"/>
            <w:noWrap/>
            <w:hideMark/>
          </w:tcPr>
          <w:p w14:paraId="0FA16BB3" w14:textId="77777777" w:rsidR="00314759" w:rsidRPr="006E0A25" w:rsidRDefault="00314759" w:rsidP="00D6796D">
            <w:pPr>
              <w:jc w:val="both"/>
              <w:rPr>
                <w:rFonts w:ascii="Arquitecta" w:hAnsi="Arquitecta"/>
                <w:b/>
                <w:bCs/>
              </w:rPr>
            </w:pPr>
            <w:r w:rsidRPr="006E0A25">
              <w:rPr>
                <w:rFonts w:ascii="Arquitecta" w:hAnsi="Arquitecta"/>
                <w:b/>
                <w:bCs/>
              </w:rPr>
              <w:t>Rencontres</w:t>
            </w:r>
          </w:p>
          <w:p w14:paraId="3EAD72B1" w14:textId="77777777" w:rsidR="00314759" w:rsidRPr="006E0A25" w:rsidRDefault="00314759" w:rsidP="00D6796D">
            <w:pPr>
              <w:jc w:val="both"/>
              <w:rPr>
                <w:rFonts w:ascii="Arquitecta" w:hAnsi="Arquitecta"/>
                <w:b/>
                <w:bCs/>
              </w:rPr>
            </w:pPr>
            <w:r w:rsidRPr="006E0A25">
              <w:rPr>
                <w:rFonts w:ascii="Arquitecta" w:hAnsi="Arquitecta"/>
                <w:b/>
                <w:bCs/>
              </w:rPr>
              <w:t>internationales</w:t>
            </w:r>
          </w:p>
        </w:tc>
        <w:tc>
          <w:tcPr>
            <w:tcW w:w="1435" w:type="dxa"/>
            <w:shd w:val="clear" w:color="auto" w:fill="auto"/>
            <w:noWrap/>
            <w:hideMark/>
          </w:tcPr>
          <w:p w14:paraId="1F15C0C7" w14:textId="77777777" w:rsidR="00314759" w:rsidRPr="006E0A25" w:rsidRDefault="00314759" w:rsidP="00D6796D">
            <w:pPr>
              <w:jc w:val="both"/>
              <w:rPr>
                <w:rFonts w:ascii="Arquitecta" w:hAnsi="Arquitecta"/>
                <w:b/>
                <w:bCs/>
              </w:rPr>
            </w:pPr>
            <w:r w:rsidRPr="006E0A25">
              <w:rPr>
                <w:rFonts w:ascii="Arquitecta" w:hAnsi="Arquitecta"/>
                <w:b/>
                <w:bCs/>
              </w:rPr>
              <w:t>Rencontres</w:t>
            </w:r>
          </w:p>
          <w:p w14:paraId="209148EB" w14:textId="77777777" w:rsidR="00314759" w:rsidRPr="006E0A25" w:rsidRDefault="00314759" w:rsidP="00D6796D">
            <w:pPr>
              <w:jc w:val="both"/>
              <w:rPr>
                <w:rFonts w:ascii="Arquitecta" w:hAnsi="Arquitecta"/>
                <w:b/>
                <w:bCs/>
              </w:rPr>
            </w:pPr>
            <w:r w:rsidRPr="006E0A25">
              <w:rPr>
                <w:rFonts w:ascii="Arquitecta" w:hAnsi="Arquitecta"/>
                <w:b/>
                <w:bCs/>
              </w:rPr>
              <w:t>Entre pays</w:t>
            </w:r>
          </w:p>
        </w:tc>
        <w:tc>
          <w:tcPr>
            <w:tcW w:w="1477" w:type="dxa"/>
            <w:shd w:val="clear" w:color="auto" w:fill="auto"/>
            <w:noWrap/>
            <w:hideMark/>
          </w:tcPr>
          <w:p w14:paraId="00A722D0" w14:textId="77777777" w:rsidR="00314759" w:rsidRPr="006E0A25" w:rsidRDefault="00314759" w:rsidP="00D6796D">
            <w:pPr>
              <w:jc w:val="both"/>
              <w:rPr>
                <w:rFonts w:ascii="Arquitecta" w:hAnsi="Arquitecta"/>
                <w:b/>
                <w:bCs/>
              </w:rPr>
            </w:pPr>
            <w:r w:rsidRPr="006E0A25">
              <w:rPr>
                <w:rFonts w:ascii="Arquitecta" w:hAnsi="Arquitecta"/>
                <w:b/>
                <w:bCs/>
              </w:rPr>
              <w:t>Championnats</w:t>
            </w:r>
          </w:p>
          <w:p w14:paraId="26EF24F6" w14:textId="77777777" w:rsidR="00314759" w:rsidRPr="006E0A25" w:rsidRDefault="00314759" w:rsidP="00D6796D">
            <w:pPr>
              <w:jc w:val="both"/>
              <w:rPr>
                <w:rFonts w:ascii="Arquitecta" w:hAnsi="Arquitecta"/>
                <w:b/>
                <w:bCs/>
              </w:rPr>
            </w:pPr>
            <w:r w:rsidRPr="006E0A25">
              <w:rPr>
                <w:rFonts w:ascii="Arquitecta" w:hAnsi="Arquitecta"/>
                <w:b/>
                <w:bCs/>
              </w:rPr>
              <w:t>mondiaux et</w:t>
            </w:r>
          </w:p>
          <w:p w14:paraId="3F69A8F7" w14:textId="77777777" w:rsidR="00314759" w:rsidRPr="006E0A25" w:rsidRDefault="00314759" w:rsidP="00D6796D">
            <w:pPr>
              <w:jc w:val="both"/>
              <w:rPr>
                <w:rFonts w:ascii="Arquitecta" w:hAnsi="Arquitecta"/>
                <w:b/>
                <w:bCs/>
              </w:rPr>
            </w:pPr>
            <w:r w:rsidRPr="006E0A25">
              <w:rPr>
                <w:rFonts w:ascii="Arquitecta" w:hAnsi="Arquitecta"/>
                <w:b/>
                <w:bCs/>
              </w:rPr>
              <w:t>continentaux</w:t>
            </w:r>
          </w:p>
        </w:tc>
      </w:tr>
      <w:tr w:rsidR="00314759" w:rsidRPr="006E0A25" w14:paraId="2BA83F54" w14:textId="77777777" w:rsidTr="00D6796D">
        <w:trPr>
          <w:trHeight w:val="240"/>
        </w:trPr>
        <w:tc>
          <w:tcPr>
            <w:tcW w:w="3348" w:type="dxa"/>
            <w:shd w:val="clear" w:color="auto" w:fill="auto"/>
            <w:noWrap/>
            <w:vAlign w:val="bottom"/>
            <w:hideMark/>
          </w:tcPr>
          <w:p w14:paraId="067C6EA5" w14:textId="77777777" w:rsidR="00314759" w:rsidRPr="006E0A25" w:rsidRDefault="00314759" w:rsidP="00D6796D">
            <w:pPr>
              <w:jc w:val="both"/>
              <w:rPr>
                <w:rFonts w:ascii="Arquitecta" w:hAnsi="Arquitecta"/>
                <w:b/>
                <w:bCs/>
              </w:rPr>
            </w:pPr>
          </w:p>
        </w:tc>
        <w:tc>
          <w:tcPr>
            <w:tcW w:w="1701" w:type="dxa"/>
            <w:shd w:val="clear" w:color="auto" w:fill="auto"/>
            <w:noWrap/>
            <w:hideMark/>
          </w:tcPr>
          <w:p w14:paraId="6EAD5D1F" w14:textId="77777777" w:rsidR="00314759" w:rsidRPr="006E0A25" w:rsidRDefault="00314759" w:rsidP="00D6796D">
            <w:pPr>
              <w:jc w:val="center"/>
              <w:rPr>
                <w:rFonts w:ascii="Arquitecta" w:hAnsi="Arquitecta"/>
                <w:b/>
                <w:bCs/>
                <w:color w:val="000000"/>
                <w:sz w:val="18"/>
                <w:szCs w:val="18"/>
              </w:rPr>
            </w:pPr>
            <w:r w:rsidRPr="006E0A25">
              <w:rPr>
                <w:rFonts w:ascii="Arquitecta" w:hAnsi="Arquitecta"/>
                <w:b/>
                <w:bCs/>
                <w:color w:val="000000"/>
                <w:sz w:val="18"/>
                <w:szCs w:val="18"/>
              </w:rPr>
              <w:t>Rencontres de clubs, nationales</w:t>
            </w:r>
          </w:p>
          <w:p w14:paraId="0BDA5C69" w14:textId="77777777" w:rsidR="00314759" w:rsidRPr="006E0A25" w:rsidRDefault="00314759" w:rsidP="00D6796D">
            <w:pPr>
              <w:jc w:val="both"/>
              <w:rPr>
                <w:rFonts w:ascii="Arquitecta" w:hAnsi="Arquitecta"/>
                <w:b/>
                <w:bCs/>
              </w:rPr>
            </w:pPr>
            <w:r w:rsidRPr="006E0A25">
              <w:rPr>
                <w:rFonts w:ascii="Arquitecta" w:hAnsi="Arquitecta"/>
                <w:b/>
                <w:bCs/>
                <w:color w:val="000000"/>
                <w:sz w:val="18"/>
                <w:szCs w:val="18"/>
              </w:rPr>
              <w:t>et d'associations</w:t>
            </w:r>
          </w:p>
        </w:tc>
        <w:tc>
          <w:tcPr>
            <w:tcW w:w="1589" w:type="dxa"/>
            <w:shd w:val="clear" w:color="auto" w:fill="auto"/>
            <w:noWrap/>
            <w:hideMark/>
          </w:tcPr>
          <w:p w14:paraId="5317DC38" w14:textId="77777777" w:rsidR="00314759" w:rsidRPr="006E0A25" w:rsidRDefault="00314759" w:rsidP="00D6796D">
            <w:pPr>
              <w:jc w:val="center"/>
              <w:rPr>
                <w:rFonts w:ascii="Arquitecta" w:hAnsi="Arquitecta"/>
                <w:b/>
                <w:bCs/>
                <w:color w:val="000000"/>
                <w:sz w:val="18"/>
                <w:szCs w:val="18"/>
              </w:rPr>
            </w:pPr>
            <w:r w:rsidRPr="006E0A25">
              <w:rPr>
                <w:rFonts w:ascii="Arquitecta" w:hAnsi="Arquitecta"/>
                <w:b/>
                <w:bCs/>
                <w:color w:val="000000"/>
                <w:sz w:val="18"/>
                <w:szCs w:val="18"/>
              </w:rPr>
              <w:t>Rencontre internationales</w:t>
            </w:r>
          </w:p>
        </w:tc>
        <w:tc>
          <w:tcPr>
            <w:tcW w:w="1435" w:type="dxa"/>
            <w:shd w:val="clear" w:color="auto" w:fill="auto"/>
            <w:noWrap/>
            <w:hideMark/>
          </w:tcPr>
          <w:p w14:paraId="55683366" w14:textId="77777777" w:rsidR="00314759" w:rsidRPr="006E0A25" w:rsidRDefault="00314759" w:rsidP="00D6796D">
            <w:pPr>
              <w:jc w:val="center"/>
              <w:rPr>
                <w:rFonts w:ascii="Arquitecta" w:hAnsi="Arquitecta"/>
                <w:b/>
                <w:bCs/>
                <w:color w:val="000000"/>
                <w:sz w:val="18"/>
                <w:szCs w:val="18"/>
              </w:rPr>
            </w:pPr>
            <w:r w:rsidRPr="006E0A25">
              <w:rPr>
                <w:rFonts w:ascii="Arquitecta" w:hAnsi="Arquitecta"/>
                <w:b/>
                <w:bCs/>
                <w:color w:val="000000"/>
                <w:sz w:val="18"/>
                <w:szCs w:val="18"/>
              </w:rPr>
              <w:t>Rencontre Entre pays</w:t>
            </w:r>
          </w:p>
        </w:tc>
        <w:tc>
          <w:tcPr>
            <w:tcW w:w="1477" w:type="dxa"/>
            <w:shd w:val="clear" w:color="auto" w:fill="auto"/>
            <w:noWrap/>
            <w:hideMark/>
          </w:tcPr>
          <w:p w14:paraId="1988AED7" w14:textId="77777777" w:rsidR="00314759" w:rsidRPr="006E0A25" w:rsidRDefault="00314759" w:rsidP="00D6796D">
            <w:pPr>
              <w:jc w:val="center"/>
              <w:rPr>
                <w:rFonts w:ascii="Arquitecta" w:hAnsi="Arquitecta"/>
                <w:b/>
                <w:bCs/>
                <w:color w:val="000000"/>
                <w:sz w:val="18"/>
                <w:szCs w:val="18"/>
              </w:rPr>
            </w:pPr>
            <w:r w:rsidRPr="006E0A25">
              <w:rPr>
                <w:rFonts w:ascii="Arquitecta" w:hAnsi="Arquitecta"/>
                <w:b/>
                <w:bCs/>
                <w:color w:val="000000"/>
                <w:sz w:val="18"/>
                <w:szCs w:val="18"/>
              </w:rPr>
              <w:t>Championnats mondiaux et continentaux</w:t>
            </w:r>
          </w:p>
        </w:tc>
      </w:tr>
      <w:tr w:rsidR="00314759" w:rsidRPr="006E0A25" w14:paraId="1EB6FD86" w14:textId="77777777" w:rsidTr="00D6796D">
        <w:trPr>
          <w:trHeight w:val="240"/>
        </w:trPr>
        <w:tc>
          <w:tcPr>
            <w:tcW w:w="3348" w:type="dxa"/>
            <w:shd w:val="clear" w:color="auto" w:fill="auto"/>
            <w:noWrap/>
            <w:vAlign w:val="bottom"/>
            <w:hideMark/>
          </w:tcPr>
          <w:p w14:paraId="70924F75" w14:textId="77777777" w:rsidR="00314759" w:rsidRPr="006E0A25" w:rsidRDefault="00314759" w:rsidP="00D6796D">
            <w:pPr>
              <w:jc w:val="both"/>
              <w:rPr>
                <w:rFonts w:ascii="Arquitecta" w:hAnsi="Arquitecta"/>
                <w:b/>
                <w:bCs/>
              </w:rPr>
            </w:pPr>
            <w:r w:rsidRPr="006E0A25">
              <w:rPr>
                <w:rFonts w:ascii="Arquitecta" w:hAnsi="Arquitecta"/>
                <w:b/>
                <w:bCs/>
              </w:rPr>
              <w:t>Nombre d'épreuves</w:t>
            </w:r>
          </w:p>
        </w:tc>
        <w:tc>
          <w:tcPr>
            <w:tcW w:w="1701" w:type="dxa"/>
            <w:shd w:val="clear" w:color="auto" w:fill="auto"/>
            <w:noWrap/>
            <w:vAlign w:val="bottom"/>
            <w:hideMark/>
          </w:tcPr>
          <w:p w14:paraId="37FF2275" w14:textId="77777777" w:rsidR="00314759" w:rsidRPr="006E0A25" w:rsidRDefault="00314759" w:rsidP="00D6796D">
            <w:pPr>
              <w:jc w:val="both"/>
              <w:rPr>
                <w:rFonts w:ascii="Arquitecta" w:hAnsi="Arquitecta"/>
              </w:rPr>
            </w:pPr>
            <w:r w:rsidRPr="006E0A25">
              <w:rPr>
                <w:rFonts w:ascii="Arquitecta" w:hAnsi="Arquitecta"/>
              </w:rPr>
              <w:t>6-25</w:t>
            </w:r>
          </w:p>
        </w:tc>
        <w:tc>
          <w:tcPr>
            <w:tcW w:w="1589" w:type="dxa"/>
            <w:shd w:val="clear" w:color="auto" w:fill="auto"/>
            <w:noWrap/>
            <w:vAlign w:val="bottom"/>
            <w:hideMark/>
          </w:tcPr>
          <w:p w14:paraId="51D9AC28" w14:textId="77777777" w:rsidR="00314759" w:rsidRPr="006E0A25" w:rsidRDefault="00314759" w:rsidP="00D6796D">
            <w:pPr>
              <w:jc w:val="both"/>
              <w:rPr>
                <w:rFonts w:ascii="Arquitecta" w:hAnsi="Arquitecta"/>
              </w:rPr>
            </w:pPr>
            <w:r w:rsidRPr="006E0A25">
              <w:rPr>
                <w:rFonts w:ascii="Arquitecta" w:hAnsi="Arquitecta"/>
              </w:rPr>
              <w:t>15-25</w:t>
            </w:r>
          </w:p>
        </w:tc>
        <w:tc>
          <w:tcPr>
            <w:tcW w:w="1435" w:type="dxa"/>
            <w:shd w:val="clear" w:color="auto" w:fill="auto"/>
            <w:noWrap/>
            <w:vAlign w:val="bottom"/>
            <w:hideMark/>
          </w:tcPr>
          <w:p w14:paraId="26AE6994" w14:textId="77777777" w:rsidR="00314759" w:rsidRPr="006E0A25" w:rsidRDefault="00314759" w:rsidP="00D6796D">
            <w:pPr>
              <w:jc w:val="both"/>
              <w:rPr>
                <w:rFonts w:ascii="Arquitecta" w:hAnsi="Arquitecta"/>
              </w:rPr>
            </w:pPr>
            <w:r w:rsidRPr="006E0A25">
              <w:rPr>
                <w:rFonts w:ascii="Arquitecta" w:hAnsi="Arquitecta"/>
              </w:rPr>
              <w:t>25-30</w:t>
            </w:r>
          </w:p>
        </w:tc>
        <w:tc>
          <w:tcPr>
            <w:tcW w:w="1477" w:type="dxa"/>
            <w:shd w:val="clear" w:color="auto" w:fill="auto"/>
            <w:noWrap/>
            <w:vAlign w:val="bottom"/>
            <w:hideMark/>
          </w:tcPr>
          <w:p w14:paraId="0C150D96" w14:textId="77777777" w:rsidR="00314759" w:rsidRPr="006E0A25" w:rsidRDefault="00314759" w:rsidP="00D6796D">
            <w:pPr>
              <w:jc w:val="both"/>
              <w:rPr>
                <w:rFonts w:ascii="Arquitecta" w:hAnsi="Arquitecta"/>
              </w:rPr>
            </w:pPr>
            <w:r w:rsidRPr="006E0A25">
              <w:rPr>
                <w:rFonts w:ascii="Arquitecta" w:hAnsi="Arquitecta"/>
              </w:rPr>
              <w:t>26</w:t>
            </w:r>
          </w:p>
        </w:tc>
      </w:tr>
      <w:tr w:rsidR="00314759" w:rsidRPr="006E0A25" w14:paraId="242FA55D" w14:textId="77777777" w:rsidTr="00D6796D">
        <w:trPr>
          <w:trHeight w:val="240"/>
        </w:trPr>
        <w:tc>
          <w:tcPr>
            <w:tcW w:w="3348" w:type="dxa"/>
            <w:shd w:val="clear" w:color="auto" w:fill="auto"/>
            <w:noWrap/>
            <w:vAlign w:val="bottom"/>
            <w:hideMark/>
          </w:tcPr>
          <w:p w14:paraId="6D28C2D6" w14:textId="77777777" w:rsidR="00314759" w:rsidRPr="006E0A25" w:rsidRDefault="00314759" w:rsidP="00D6796D">
            <w:pPr>
              <w:jc w:val="both"/>
              <w:rPr>
                <w:rFonts w:ascii="Arquitecta" w:hAnsi="Arquitecta"/>
                <w:b/>
                <w:bCs/>
              </w:rPr>
            </w:pPr>
            <w:r w:rsidRPr="006E0A25">
              <w:rPr>
                <w:rFonts w:ascii="Arquitecta" w:hAnsi="Arquitecta"/>
                <w:b/>
                <w:bCs/>
              </w:rPr>
              <w:t>Athlètes - Masculins</w:t>
            </w:r>
          </w:p>
        </w:tc>
        <w:tc>
          <w:tcPr>
            <w:tcW w:w="1701" w:type="dxa"/>
            <w:shd w:val="clear" w:color="auto" w:fill="auto"/>
            <w:noWrap/>
            <w:vAlign w:val="bottom"/>
            <w:hideMark/>
          </w:tcPr>
          <w:p w14:paraId="4FC77EAE" w14:textId="77777777" w:rsidR="00314759" w:rsidRPr="006E0A25" w:rsidRDefault="00314759" w:rsidP="00D6796D">
            <w:pPr>
              <w:jc w:val="both"/>
              <w:rPr>
                <w:rFonts w:ascii="Arquitecta" w:hAnsi="Arquitecta"/>
              </w:rPr>
            </w:pPr>
            <w:r w:rsidRPr="006E0A25">
              <w:rPr>
                <w:rFonts w:ascii="Arquitecta" w:hAnsi="Arquitecta"/>
              </w:rPr>
              <w:t>30-150</w:t>
            </w:r>
          </w:p>
        </w:tc>
        <w:tc>
          <w:tcPr>
            <w:tcW w:w="1589" w:type="dxa"/>
            <w:shd w:val="clear" w:color="auto" w:fill="auto"/>
            <w:noWrap/>
            <w:vAlign w:val="bottom"/>
            <w:hideMark/>
          </w:tcPr>
          <w:p w14:paraId="3353CBA1" w14:textId="77777777" w:rsidR="00314759" w:rsidRPr="006E0A25" w:rsidRDefault="00314759" w:rsidP="00D6796D">
            <w:pPr>
              <w:jc w:val="both"/>
              <w:rPr>
                <w:rFonts w:ascii="Arquitecta" w:hAnsi="Arquitecta"/>
              </w:rPr>
            </w:pPr>
            <w:r w:rsidRPr="006E0A25">
              <w:rPr>
                <w:rFonts w:ascii="Arquitecta" w:hAnsi="Arquitecta"/>
              </w:rPr>
              <w:t>100-150</w:t>
            </w:r>
          </w:p>
        </w:tc>
        <w:tc>
          <w:tcPr>
            <w:tcW w:w="1435" w:type="dxa"/>
            <w:shd w:val="clear" w:color="auto" w:fill="auto"/>
            <w:noWrap/>
            <w:vAlign w:val="bottom"/>
            <w:hideMark/>
          </w:tcPr>
          <w:p w14:paraId="30B7A0FA" w14:textId="77777777" w:rsidR="00314759" w:rsidRPr="006E0A25" w:rsidRDefault="00314759" w:rsidP="00D6796D">
            <w:pPr>
              <w:jc w:val="both"/>
              <w:rPr>
                <w:rFonts w:ascii="Arquitecta" w:hAnsi="Arquitecta"/>
              </w:rPr>
            </w:pPr>
            <w:r w:rsidRPr="006E0A25">
              <w:rPr>
                <w:rFonts w:ascii="Arquitecta" w:hAnsi="Arquitecta"/>
              </w:rPr>
              <w:t>30-85</w:t>
            </w:r>
          </w:p>
        </w:tc>
        <w:tc>
          <w:tcPr>
            <w:tcW w:w="1477" w:type="dxa"/>
            <w:shd w:val="clear" w:color="auto" w:fill="auto"/>
            <w:noWrap/>
            <w:vAlign w:val="bottom"/>
            <w:hideMark/>
          </w:tcPr>
          <w:p w14:paraId="0FA76739" w14:textId="77777777" w:rsidR="00314759" w:rsidRPr="006E0A25" w:rsidRDefault="00314759" w:rsidP="00D6796D">
            <w:pPr>
              <w:jc w:val="both"/>
              <w:rPr>
                <w:rFonts w:ascii="Arquitecta" w:hAnsi="Arquitecta"/>
              </w:rPr>
            </w:pPr>
            <w:r w:rsidRPr="006E0A25">
              <w:rPr>
                <w:rFonts w:ascii="Arquitecta" w:hAnsi="Arquitecta"/>
              </w:rPr>
              <w:t>350</w:t>
            </w:r>
          </w:p>
        </w:tc>
      </w:tr>
      <w:tr w:rsidR="00314759" w:rsidRPr="006E0A25" w14:paraId="423975F5" w14:textId="77777777" w:rsidTr="00D6796D">
        <w:trPr>
          <w:trHeight w:val="240"/>
        </w:trPr>
        <w:tc>
          <w:tcPr>
            <w:tcW w:w="3348" w:type="dxa"/>
            <w:shd w:val="clear" w:color="auto" w:fill="auto"/>
            <w:noWrap/>
            <w:vAlign w:val="bottom"/>
            <w:hideMark/>
          </w:tcPr>
          <w:p w14:paraId="52E7A857" w14:textId="77777777" w:rsidR="00314759" w:rsidRPr="006E0A25" w:rsidRDefault="00314759" w:rsidP="00D6796D">
            <w:pPr>
              <w:jc w:val="both"/>
              <w:rPr>
                <w:rFonts w:ascii="Arquitecta" w:hAnsi="Arquitecta"/>
                <w:b/>
                <w:bCs/>
              </w:rPr>
            </w:pPr>
            <w:r w:rsidRPr="006E0A25">
              <w:rPr>
                <w:rFonts w:ascii="Arquitecta" w:hAnsi="Arquitecta"/>
                <w:b/>
                <w:bCs/>
              </w:rPr>
              <w:t>Athlètes - Féminins</w:t>
            </w:r>
          </w:p>
        </w:tc>
        <w:tc>
          <w:tcPr>
            <w:tcW w:w="1701" w:type="dxa"/>
            <w:shd w:val="clear" w:color="auto" w:fill="auto"/>
            <w:noWrap/>
            <w:vAlign w:val="bottom"/>
            <w:hideMark/>
          </w:tcPr>
          <w:p w14:paraId="1C31FD5B" w14:textId="77777777" w:rsidR="00314759" w:rsidRPr="006E0A25" w:rsidRDefault="00314759" w:rsidP="00D6796D">
            <w:pPr>
              <w:jc w:val="both"/>
              <w:rPr>
                <w:rFonts w:ascii="Arquitecta" w:hAnsi="Arquitecta"/>
              </w:rPr>
            </w:pPr>
            <w:r w:rsidRPr="006E0A25">
              <w:rPr>
                <w:rFonts w:ascii="Arquitecta" w:hAnsi="Arquitecta"/>
              </w:rPr>
              <w:t>20-140</w:t>
            </w:r>
          </w:p>
        </w:tc>
        <w:tc>
          <w:tcPr>
            <w:tcW w:w="1589" w:type="dxa"/>
            <w:shd w:val="clear" w:color="auto" w:fill="auto"/>
            <w:noWrap/>
            <w:vAlign w:val="bottom"/>
            <w:hideMark/>
          </w:tcPr>
          <w:p w14:paraId="44D1472D" w14:textId="77777777" w:rsidR="00314759" w:rsidRPr="006E0A25" w:rsidRDefault="00314759" w:rsidP="00D6796D">
            <w:pPr>
              <w:jc w:val="both"/>
              <w:rPr>
                <w:rFonts w:ascii="Arquitecta" w:hAnsi="Arquitecta"/>
              </w:rPr>
            </w:pPr>
            <w:r w:rsidRPr="006E0A25">
              <w:rPr>
                <w:rFonts w:ascii="Arquitecta" w:hAnsi="Arquitecta"/>
              </w:rPr>
              <w:t>80-120</w:t>
            </w:r>
          </w:p>
        </w:tc>
        <w:tc>
          <w:tcPr>
            <w:tcW w:w="1435" w:type="dxa"/>
            <w:shd w:val="clear" w:color="auto" w:fill="auto"/>
            <w:noWrap/>
            <w:vAlign w:val="bottom"/>
            <w:hideMark/>
          </w:tcPr>
          <w:p w14:paraId="2BA46F40" w14:textId="77777777" w:rsidR="00314759" w:rsidRPr="006E0A25" w:rsidRDefault="00314759" w:rsidP="00D6796D">
            <w:pPr>
              <w:jc w:val="both"/>
              <w:rPr>
                <w:rFonts w:ascii="Arquitecta" w:hAnsi="Arquitecta"/>
              </w:rPr>
            </w:pPr>
            <w:r w:rsidRPr="006E0A25">
              <w:rPr>
                <w:rFonts w:ascii="Arquitecta" w:hAnsi="Arquitecta"/>
              </w:rPr>
              <w:t>30-80</w:t>
            </w:r>
          </w:p>
        </w:tc>
        <w:tc>
          <w:tcPr>
            <w:tcW w:w="1477" w:type="dxa"/>
            <w:shd w:val="clear" w:color="auto" w:fill="auto"/>
            <w:noWrap/>
            <w:vAlign w:val="bottom"/>
            <w:hideMark/>
          </w:tcPr>
          <w:p w14:paraId="5E4CC549" w14:textId="77777777" w:rsidR="00314759" w:rsidRPr="006E0A25" w:rsidRDefault="00314759" w:rsidP="00D6796D">
            <w:pPr>
              <w:jc w:val="both"/>
              <w:rPr>
                <w:rFonts w:ascii="Arquitecta" w:hAnsi="Arquitecta"/>
              </w:rPr>
            </w:pPr>
            <w:r w:rsidRPr="006E0A25">
              <w:rPr>
                <w:rFonts w:ascii="Arquitecta" w:hAnsi="Arquitecta"/>
              </w:rPr>
              <w:t>300</w:t>
            </w:r>
          </w:p>
        </w:tc>
      </w:tr>
      <w:tr w:rsidR="00314759" w:rsidRPr="006E0A25" w14:paraId="323A2B10" w14:textId="77777777" w:rsidTr="00D6796D">
        <w:trPr>
          <w:trHeight w:val="240"/>
        </w:trPr>
        <w:tc>
          <w:tcPr>
            <w:tcW w:w="3348" w:type="dxa"/>
            <w:shd w:val="clear" w:color="auto" w:fill="auto"/>
            <w:noWrap/>
            <w:vAlign w:val="bottom"/>
            <w:hideMark/>
          </w:tcPr>
          <w:p w14:paraId="316F1C2F" w14:textId="77777777" w:rsidR="00314759" w:rsidRPr="006E0A25" w:rsidRDefault="00314759" w:rsidP="00D6796D">
            <w:pPr>
              <w:jc w:val="both"/>
              <w:rPr>
                <w:rFonts w:ascii="Arquitecta" w:hAnsi="Arquitecta"/>
                <w:b/>
                <w:bCs/>
              </w:rPr>
            </w:pPr>
            <w:r w:rsidRPr="006E0A25">
              <w:rPr>
                <w:rFonts w:ascii="Arquitecta" w:hAnsi="Arquitecta"/>
                <w:b/>
                <w:bCs/>
              </w:rPr>
              <w:t>Juges dans la salle</w:t>
            </w:r>
          </w:p>
        </w:tc>
        <w:tc>
          <w:tcPr>
            <w:tcW w:w="1701" w:type="dxa"/>
            <w:shd w:val="clear" w:color="auto" w:fill="auto"/>
            <w:noWrap/>
            <w:vAlign w:val="bottom"/>
            <w:hideMark/>
          </w:tcPr>
          <w:p w14:paraId="0E990B4C" w14:textId="77777777" w:rsidR="00314759" w:rsidRPr="006E0A25" w:rsidRDefault="00314759" w:rsidP="00D6796D">
            <w:pPr>
              <w:jc w:val="both"/>
              <w:rPr>
                <w:rFonts w:ascii="Arquitecta" w:hAnsi="Arquitecta"/>
              </w:rPr>
            </w:pPr>
            <w:r w:rsidRPr="006E0A25">
              <w:rPr>
                <w:rFonts w:ascii="Arquitecta" w:hAnsi="Arquitecta"/>
              </w:rPr>
              <w:t>20-40</w:t>
            </w:r>
          </w:p>
        </w:tc>
        <w:tc>
          <w:tcPr>
            <w:tcW w:w="1589" w:type="dxa"/>
            <w:shd w:val="clear" w:color="auto" w:fill="auto"/>
            <w:noWrap/>
            <w:vAlign w:val="bottom"/>
            <w:hideMark/>
          </w:tcPr>
          <w:p w14:paraId="20531C62" w14:textId="77777777" w:rsidR="00314759" w:rsidRPr="006E0A25" w:rsidRDefault="00314759" w:rsidP="00D6796D">
            <w:pPr>
              <w:jc w:val="both"/>
              <w:rPr>
                <w:rFonts w:ascii="Arquitecta" w:hAnsi="Arquitecta"/>
              </w:rPr>
            </w:pPr>
            <w:r w:rsidRPr="006E0A25">
              <w:rPr>
                <w:rFonts w:ascii="Arquitecta" w:hAnsi="Arquitecta"/>
              </w:rPr>
              <w:t>40</w:t>
            </w:r>
          </w:p>
        </w:tc>
        <w:tc>
          <w:tcPr>
            <w:tcW w:w="1435" w:type="dxa"/>
            <w:shd w:val="clear" w:color="auto" w:fill="auto"/>
            <w:noWrap/>
            <w:vAlign w:val="bottom"/>
            <w:hideMark/>
          </w:tcPr>
          <w:p w14:paraId="2F7490CD" w14:textId="77777777" w:rsidR="00314759" w:rsidRPr="006E0A25" w:rsidRDefault="00314759" w:rsidP="00D6796D">
            <w:pPr>
              <w:jc w:val="both"/>
              <w:rPr>
                <w:rFonts w:ascii="Arquitecta" w:hAnsi="Arquitecta"/>
              </w:rPr>
            </w:pPr>
            <w:r w:rsidRPr="006E0A25">
              <w:rPr>
                <w:rFonts w:ascii="Arquitecta" w:hAnsi="Arquitecta"/>
              </w:rPr>
              <w:t>40</w:t>
            </w:r>
          </w:p>
        </w:tc>
        <w:tc>
          <w:tcPr>
            <w:tcW w:w="1477" w:type="dxa"/>
            <w:shd w:val="clear" w:color="auto" w:fill="auto"/>
            <w:noWrap/>
            <w:vAlign w:val="bottom"/>
            <w:hideMark/>
          </w:tcPr>
          <w:p w14:paraId="25E3E0F7" w14:textId="77777777" w:rsidR="00314759" w:rsidRPr="006E0A25" w:rsidRDefault="00314759" w:rsidP="00D6796D">
            <w:pPr>
              <w:jc w:val="both"/>
              <w:rPr>
                <w:rFonts w:ascii="Arquitecta" w:hAnsi="Arquitecta"/>
              </w:rPr>
            </w:pPr>
            <w:r w:rsidRPr="006E0A25">
              <w:rPr>
                <w:rFonts w:ascii="Arquitecta" w:hAnsi="Arquitecta"/>
              </w:rPr>
              <w:t>50</w:t>
            </w:r>
          </w:p>
        </w:tc>
      </w:tr>
      <w:tr w:rsidR="00314759" w:rsidRPr="006E0A25" w14:paraId="7FF6E5C1" w14:textId="77777777" w:rsidTr="00D6796D">
        <w:trPr>
          <w:trHeight w:val="240"/>
        </w:trPr>
        <w:tc>
          <w:tcPr>
            <w:tcW w:w="3348" w:type="dxa"/>
            <w:shd w:val="clear" w:color="auto" w:fill="auto"/>
            <w:noWrap/>
            <w:vAlign w:val="bottom"/>
            <w:hideMark/>
          </w:tcPr>
          <w:p w14:paraId="7C92DBA7" w14:textId="77777777" w:rsidR="00314759" w:rsidRPr="006E0A25" w:rsidRDefault="00314759" w:rsidP="00D6796D">
            <w:pPr>
              <w:jc w:val="both"/>
              <w:rPr>
                <w:rFonts w:ascii="Arquitecta" w:hAnsi="Arquitecta"/>
                <w:b/>
                <w:bCs/>
              </w:rPr>
            </w:pPr>
            <w:r w:rsidRPr="006E0A25">
              <w:rPr>
                <w:rFonts w:ascii="Arquitecta" w:hAnsi="Arquitecta"/>
                <w:b/>
                <w:bCs/>
              </w:rPr>
              <w:t>Gestion de la compétition dont personnel auxiliaire</w:t>
            </w:r>
          </w:p>
        </w:tc>
        <w:tc>
          <w:tcPr>
            <w:tcW w:w="1701" w:type="dxa"/>
            <w:shd w:val="clear" w:color="auto" w:fill="auto"/>
            <w:noWrap/>
            <w:vAlign w:val="bottom"/>
            <w:hideMark/>
          </w:tcPr>
          <w:p w14:paraId="29018384" w14:textId="77777777" w:rsidR="00314759" w:rsidRPr="006E0A25" w:rsidRDefault="00314759" w:rsidP="00D6796D">
            <w:pPr>
              <w:jc w:val="both"/>
              <w:rPr>
                <w:rFonts w:ascii="Arquitecta" w:hAnsi="Arquitecta"/>
              </w:rPr>
            </w:pPr>
            <w:r w:rsidRPr="006E0A25">
              <w:rPr>
                <w:rFonts w:ascii="Arquitecta" w:hAnsi="Arquitecta"/>
              </w:rPr>
              <w:t>10-20</w:t>
            </w:r>
          </w:p>
        </w:tc>
        <w:tc>
          <w:tcPr>
            <w:tcW w:w="1589" w:type="dxa"/>
            <w:shd w:val="clear" w:color="auto" w:fill="auto"/>
            <w:noWrap/>
            <w:vAlign w:val="bottom"/>
            <w:hideMark/>
          </w:tcPr>
          <w:p w14:paraId="3A1F1D85" w14:textId="77777777" w:rsidR="00314759" w:rsidRPr="006E0A25" w:rsidRDefault="00314759" w:rsidP="00D6796D">
            <w:pPr>
              <w:jc w:val="both"/>
              <w:rPr>
                <w:rFonts w:ascii="Arquitecta" w:hAnsi="Arquitecta"/>
              </w:rPr>
            </w:pPr>
            <w:r w:rsidRPr="006E0A25">
              <w:rPr>
                <w:rFonts w:ascii="Arquitecta" w:hAnsi="Arquitecta"/>
              </w:rPr>
              <w:t>30</w:t>
            </w:r>
          </w:p>
        </w:tc>
        <w:tc>
          <w:tcPr>
            <w:tcW w:w="1435" w:type="dxa"/>
            <w:shd w:val="clear" w:color="auto" w:fill="auto"/>
            <w:noWrap/>
            <w:vAlign w:val="bottom"/>
            <w:hideMark/>
          </w:tcPr>
          <w:p w14:paraId="56BC447E" w14:textId="77777777" w:rsidR="00314759" w:rsidRPr="006E0A25" w:rsidRDefault="00314759" w:rsidP="00D6796D">
            <w:pPr>
              <w:jc w:val="both"/>
              <w:rPr>
                <w:rFonts w:ascii="Arquitecta" w:hAnsi="Arquitecta"/>
              </w:rPr>
            </w:pPr>
            <w:r w:rsidRPr="006E0A25">
              <w:rPr>
                <w:rFonts w:ascii="Arquitecta" w:hAnsi="Arquitecta"/>
              </w:rPr>
              <w:t>30</w:t>
            </w:r>
          </w:p>
        </w:tc>
        <w:tc>
          <w:tcPr>
            <w:tcW w:w="1477" w:type="dxa"/>
            <w:shd w:val="clear" w:color="auto" w:fill="auto"/>
            <w:noWrap/>
            <w:vAlign w:val="bottom"/>
            <w:hideMark/>
          </w:tcPr>
          <w:p w14:paraId="0F9C7310" w14:textId="77777777" w:rsidR="00314759" w:rsidRPr="006E0A25" w:rsidRDefault="00314759" w:rsidP="00D6796D">
            <w:pPr>
              <w:jc w:val="both"/>
              <w:rPr>
                <w:rFonts w:ascii="Arquitecta" w:hAnsi="Arquitecta"/>
              </w:rPr>
            </w:pPr>
            <w:r w:rsidRPr="006E0A25">
              <w:rPr>
                <w:rFonts w:ascii="Arquitecta" w:hAnsi="Arquitecta"/>
              </w:rPr>
              <w:t>40</w:t>
            </w:r>
          </w:p>
        </w:tc>
      </w:tr>
      <w:tr w:rsidR="00314759" w:rsidRPr="006E0A25" w14:paraId="5F2B91FC" w14:textId="77777777" w:rsidTr="00D6796D">
        <w:trPr>
          <w:trHeight w:val="240"/>
        </w:trPr>
        <w:tc>
          <w:tcPr>
            <w:tcW w:w="3348" w:type="dxa"/>
            <w:shd w:val="clear" w:color="auto" w:fill="auto"/>
            <w:noWrap/>
            <w:vAlign w:val="bottom"/>
            <w:hideMark/>
          </w:tcPr>
          <w:p w14:paraId="3DD91F1D" w14:textId="77777777" w:rsidR="00314759" w:rsidRPr="006E0A25" w:rsidRDefault="00314759" w:rsidP="00D6796D">
            <w:pPr>
              <w:jc w:val="both"/>
              <w:rPr>
                <w:rFonts w:ascii="Arquitecta" w:hAnsi="Arquitecta"/>
                <w:b/>
                <w:bCs/>
              </w:rPr>
            </w:pPr>
            <w:r w:rsidRPr="006E0A25">
              <w:rPr>
                <w:rFonts w:ascii="Arquitecta" w:hAnsi="Arquitecta"/>
                <w:b/>
                <w:bCs/>
              </w:rPr>
              <w:t>Personnel pour le protocole</w:t>
            </w:r>
          </w:p>
        </w:tc>
        <w:tc>
          <w:tcPr>
            <w:tcW w:w="1701" w:type="dxa"/>
            <w:shd w:val="clear" w:color="auto" w:fill="auto"/>
            <w:noWrap/>
            <w:vAlign w:val="bottom"/>
            <w:hideMark/>
          </w:tcPr>
          <w:p w14:paraId="4D8B7B11" w14:textId="77777777" w:rsidR="00314759" w:rsidRPr="006E0A25" w:rsidRDefault="00314759" w:rsidP="00D6796D">
            <w:pPr>
              <w:jc w:val="both"/>
              <w:rPr>
                <w:rFonts w:ascii="Arquitecta" w:hAnsi="Arquitecta"/>
              </w:rPr>
            </w:pPr>
            <w:r w:rsidRPr="006E0A25">
              <w:rPr>
                <w:rFonts w:ascii="Arquitecta" w:hAnsi="Arquitecta"/>
              </w:rPr>
              <w:t>4</w:t>
            </w:r>
          </w:p>
        </w:tc>
        <w:tc>
          <w:tcPr>
            <w:tcW w:w="1589" w:type="dxa"/>
            <w:shd w:val="clear" w:color="auto" w:fill="auto"/>
            <w:noWrap/>
            <w:vAlign w:val="bottom"/>
            <w:hideMark/>
          </w:tcPr>
          <w:p w14:paraId="7AFD2BB7" w14:textId="77777777" w:rsidR="00314759" w:rsidRPr="006E0A25" w:rsidRDefault="00314759" w:rsidP="00D6796D">
            <w:pPr>
              <w:jc w:val="both"/>
              <w:rPr>
                <w:rFonts w:ascii="Arquitecta" w:hAnsi="Arquitecta"/>
              </w:rPr>
            </w:pPr>
            <w:r w:rsidRPr="006E0A25">
              <w:rPr>
                <w:rFonts w:ascii="Arquitecta" w:hAnsi="Arquitecta"/>
              </w:rPr>
              <w:t>6</w:t>
            </w:r>
          </w:p>
        </w:tc>
        <w:tc>
          <w:tcPr>
            <w:tcW w:w="1435" w:type="dxa"/>
            <w:shd w:val="clear" w:color="auto" w:fill="auto"/>
            <w:noWrap/>
            <w:vAlign w:val="bottom"/>
            <w:hideMark/>
          </w:tcPr>
          <w:p w14:paraId="5D8304F0" w14:textId="77777777" w:rsidR="00314759" w:rsidRPr="006E0A25" w:rsidRDefault="00314759" w:rsidP="00D6796D">
            <w:pPr>
              <w:jc w:val="both"/>
              <w:rPr>
                <w:rFonts w:ascii="Arquitecta" w:hAnsi="Arquitecta"/>
              </w:rPr>
            </w:pPr>
            <w:r w:rsidRPr="006E0A25">
              <w:rPr>
                <w:rFonts w:ascii="Arquitecta" w:hAnsi="Arquitecta"/>
              </w:rPr>
              <w:t>6</w:t>
            </w:r>
          </w:p>
        </w:tc>
        <w:tc>
          <w:tcPr>
            <w:tcW w:w="1477" w:type="dxa"/>
            <w:shd w:val="clear" w:color="auto" w:fill="auto"/>
            <w:noWrap/>
            <w:vAlign w:val="bottom"/>
            <w:hideMark/>
          </w:tcPr>
          <w:p w14:paraId="066155F7" w14:textId="77777777" w:rsidR="00314759" w:rsidRPr="006E0A25" w:rsidRDefault="00314759" w:rsidP="00D6796D">
            <w:pPr>
              <w:jc w:val="both"/>
              <w:rPr>
                <w:rFonts w:ascii="Arquitecta" w:hAnsi="Arquitecta"/>
              </w:rPr>
            </w:pPr>
            <w:r w:rsidRPr="006E0A25">
              <w:rPr>
                <w:rFonts w:ascii="Arquitecta" w:hAnsi="Arquitecta"/>
              </w:rPr>
              <w:t>10</w:t>
            </w:r>
          </w:p>
        </w:tc>
      </w:tr>
      <w:tr w:rsidR="00314759" w:rsidRPr="006E0A25" w14:paraId="4A8EA89A" w14:textId="77777777" w:rsidTr="00D6796D">
        <w:trPr>
          <w:trHeight w:val="240"/>
        </w:trPr>
        <w:tc>
          <w:tcPr>
            <w:tcW w:w="3348" w:type="dxa"/>
            <w:shd w:val="clear" w:color="auto" w:fill="auto"/>
            <w:noWrap/>
            <w:vAlign w:val="bottom"/>
            <w:hideMark/>
          </w:tcPr>
          <w:p w14:paraId="258C65A9" w14:textId="77777777" w:rsidR="00314759" w:rsidRPr="006E0A25" w:rsidRDefault="00314759" w:rsidP="00D6796D">
            <w:pPr>
              <w:jc w:val="both"/>
              <w:rPr>
                <w:rFonts w:ascii="Arquitecta" w:hAnsi="Arquitecta"/>
                <w:b/>
                <w:bCs/>
              </w:rPr>
            </w:pPr>
            <w:r w:rsidRPr="006E0A25">
              <w:rPr>
                <w:rFonts w:ascii="Arquitecta" w:hAnsi="Arquitecta"/>
                <w:b/>
                <w:bCs/>
              </w:rPr>
              <w:t>Personnel du stade</w:t>
            </w:r>
          </w:p>
        </w:tc>
        <w:tc>
          <w:tcPr>
            <w:tcW w:w="1701" w:type="dxa"/>
            <w:shd w:val="clear" w:color="auto" w:fill="auto"/>
            <w:noWrap/>
            <w:vAlign w:val="bottom"/>
            <w:hideMark/>
          </w:tcPr>
          <w:p w14:paraId="1624DA91" w14:textId="77777777" w:rsidR="00314759" w:rsidRPr="006E0A25" w:rsidRDefault="00314759" w:rsidP="00D6796D">
            <w:pPr>
              <w:jc w:val="both"/>
              <w:rPr>
                <w:rFonts w:ascii="Arquitecta" w:hAnsi="Arquitecta"/>
              </w:rPr>
            </w:pPr>
            <w:r w:rsidRPr="006E0A25">
              <w:rPr>
                <w:rFonts w:ascii="Arquitecta" w:hAnsi="Arquitecta"/>
              </w:rPr>
              <w:t>6</w:t>
            </w:r>
          </w:p>
        </w:tc>
        <w:tc>
          <w:tcPr>
            <w:tcW w:w="1589" w:type="dxa"/>
            <w:shd w:val="clear" w:color="auto" w:fill="auto"/>
            <w:noWrap/>
            <w:vAlign w:val="bottom"/>
            <w:hideMark/>
          </w:tcPr>
          <w:p w14:paraId="1EE19BCF" w14:textId="77777777" w:rsidR="00314759" w:rsidRPr="006E0A25" w:rsidRDefault="00314759" w:rsidP="00D6796D">
            <w:pPr>
              <w:jc w:val="both"/>
              <w:rPr>
                <w:rFonts w:ascii="Arquitecta" w:hAnsi="Arquitecta"/>
              </w:rPr>
            </w:pPr>
            <w:r w:rsidRPr="006E0A25">
              <w:rPr>
                <w:rFonts w:ascii="Arquitecta" w:hAnsi="Arquitecta"/>
              </w:rPr>
              <w:t>10</w:t>
            </w:r>
          </w:p>
        </w:tc>
        <w:tc>
          <w:tcPr>
            <w:tcW w:w="1435" w:type="dxa"/>
            <w:shd w:val="clear" w:color="auto" w:fill="auto"/>
            <w:noWrap/>
            <w:vAlign w:val="bottom"/>
            <w:hideMark/>
          </w:tcPr>
          <w:p w14:paraId="50231157" w14:textId="77777777" w:rsidR="00314759" w:rsidRPr="006E0A25" w:rsidRDefault="00314759" w:rsidP="00D6796D">
            <w:pPr>
              <w:jc w:val="both"/>
              <w:rPr>
                <w:rFonts w:ascii="Arquitecta" w:hAnsi="Arquitecta"/>
              </w:rPr>
            </w:pPr>
            <w:r w:rsidRPr="006E0A25">
              <w:rPr>
                <w:rFonts w:ascii="Arquitecta" w:hAnsi="Arquitecta"/>
              </w:rPr>
              <w:t>10</w:t>
            </w:r>
          </w:p>
        </w:tc>
        <w:tc>
          <w:tcPr>
            <w:tcW w:w="1477" w:type="dxa"/>
            <w:shd w:val="clear" w:color="auto" w:fill="auto"/>
            <w:noWrap/>
            <w:vAlign w:val="bottom"/>
            <w:hideMark/>
          </w:tcPr>
          <w:p w14:paraId="6C5D18D6" w14:textId="77777777" w:rsidR="00314759" w:rsidRPr="006E0A25" w:rsidRDefault="00314759" w:rsidP="00D6796D">
            <w:pPr>
              <w:jc w:val="both"/>
              <w:rPr>
                <w:rFonts w:ascii="Arquitecta" w:hAnsi="Arquitecta"/>
              </w:rPr>
            </w:pPr>
            <w:r w:rsidRPr="006E0A25">
              <w:rPr>
                <w:rFonts w:ascii="Arquitecta" w:hAnsi="Arquitecta"/>
              </w:rPr>
              <w:t>12</w:t>
            </w:r>
          </w:p>
        </w:tc>
      </w:tr>
      <w:tr w:rsidR="00314759" w:rsidRPr="006E0A25" w14:paraId="5A75C920" w14:textId="77777777" w:rsidTr="00D6796D">
        <w:trPr>
          <w:trHeight w:val="240"/>
        </w:trPr>
        <w:tc>
          <w:tcPr>
            <w:tcW w:w="3348" w:type="dxa"/>
            <w:shd w:val="clear" w:color="auto" w:fill="auto"/>
            <w:noWrap/>
            <w:vAlign w:val="bottom"/>
            <w:hideMark/>
          </w:tcPr>
          <w:p w14:paraId="5DE6F449" w14:textId="77777777" w:rsidR="00314759" w:rsidRPr="006E0A25" w:rsidRDefault="00314759" w:rsidP="00D6796D">
            <w:pPr>
              <w:jc w:val="both"/>
              <w:rPr>
                <w:rFonts w:ascii="Arquitecta" w:hAnsi="Arquitecta"/>
                <w:b/>
                <w:bCs/>
              </w:rPr>
            </w:pPr>
            <w:r w:rsidRPr="006E0A25">
              <w:rPr>
                <w:rFonts w:ascii="Arquitecta" w:hAnsi="Arquitecta"/>
                <w:b/>
                <w:bCs/>
              </w:rPr>
              <w:t>Personnel de la chambre d'appel</w:t>
            </w:r>
          </w:p>
        </w:tc>
        <w:tc>
          <w:tcPr>
            <w:tcW w:w="1701" w:type="dxa"/>
            <w:shd w:val="clear" w:color="auto" w:fill="auto"/>
            <w:noWrap/>
            <w:vAlign w:val="bottom"/>
            <w:hideMark/>
          </w:tcPr>
          <w:p w14:paraId="00367448" w14:textId="77777777" w:rsidR="00314759" w:rsidRPr="006E0A25" w:rsidRDefault="00314759" w:rsidP="00D6796D">
            <w:pPr>
              <w:jc w:val="both"/>
              <w:rPr>
                <w:rFonts w:ascii="Arquitecta" w:hAnsi="Arquitecta"/>
              </w:rPr>
            </w:pPr>
            <w:r w:rsidRPr="006E0A25">
              <w:rPr>
                <w:rFonts w:ascii="Arquitecta" w:hAnsi="Arquitecta"/>
              </w:rPr>
              <w:t>3</w:t>
            </w:r>
          </w:p>
        </w:tc>
        <w:tc>
          <w:tcPr>
            <w:tcW w:w="1589" w:type="dxa"/>
            <w:shd w:val="clear" w:color="auto" w:fill="auto"/>
            <w:noWrap/>
            <w:vAlign w:val="bottom"/>
            <w:hideMark/>
          </w:tcPr>
          <w:p w14:paraId="4417A6E1" w14:textId="77777777" w:rsidR="00314759" w:rsidRPr="006E0A25" w:rsidRDefault="00314759" w:rsidP="00D6796D">
            <w:pPr>
              <w:jc w:val="both"/>
              <w:rPr>
                <w:rFonts w:ascii="Arquitecta" w:hAnsi="Arquitecta"/>
              </w:rPr>
            </w:pPr>
            <w:r w:rsidRPr="006E0A25">
              <w:rPr>
                <w:rFonts w:ascii="Arquitecta" w:hAnsi="Arquitecta"/>
              </w:rPr>
              <w:t>6</w:t>
            </w:r>
          </w:p>
        </w:tc>
        <w:tc>
          <w:tcPr>
            <w:tcW w:w="1435" w:type="dxa"/>
            <w:shd w:val="clear" w:color="auto" w:fill="auto"/>
            <w:noWrap/>
            <w:vAlign w:val="bottom"/>
            <w:hideMark/>
          </w:tcPr>
          <w:p w14:paraId="5A69CC79" w14:textId="77777777" w:rsidR="00314759" w:rsidRPr="006E0A25" w:rsidRDefault="00314759" w:rsidP="00D6796D">
            <w:pPr>
              <w:jc w:val="both"/>
              <w:rPr>
                <w:rFonts w:ascii="Arquitecta" w:hAnsi="Arquitecta"/>
              </w:rPr>
            </w:pPr>
            <w:r w:rsidRPr="006E0A25">
              <w:rPr>
                <w:rFonts w:ascii="Arquitecta" w:hAnsi="Arquitecta"/>
              </w:rPr>
              <w:t>3</w:t>
            </w:r>
          </w:p>
        </w:tc>
        <w:tc>
          <w:tcPr>
            <w:tcW w:w="1477" w:type="dxa"/>
            <w:shd w:val="clear" w:color="auto" w:fill="auto"/>
            <w:noWrap/>
            <w:vAlign w:val="bottom"/>
            <w:hideMark/>
          </w:tcPr>
          <w:p w14:paraId="27D611CE" w14:textId="77777777" w:rsidR="00314759" w:rsidRPr="006E0A25" w:rsidRDefault="00314759" w:rsidP="00D6796D">
            <w:pPr>
              <w:jc w:val="both"/>
              <w:rPr>
                <w:rFonts w:ascii="Arquitecta" w:hAnsi="Arquitecta"/>
              </w:rPr>
            </w:pPr>
            <w:r w:rsidRPr="006E0A25">
              <w:rPr>
                <w:rFonts w:ascii="Arquitecta" w:hAnsi="Arquitecta"/>
              </w:rPr>
              <w:t>15</w:t>
            </w:r>
          </w:p>
        </w:tc>
      </w:tr>
      <w:tr w:rsidR="00314759" w:rsidRPr="006E0A25" w14:paraId="4CF20B4B" w14:textId="77777777" w:rsidTr="00D6796D">
        <w:trPr>
          <w:trHeight w:val="240"/>
        </w:trPr>
        <w:tc>
          <w:tcPr>
            <w:tcW w:w="3348" w:type="dxa"/>
            <w:shd w:val="clear" w:color="auto" w:fill="auto"/>
            <w:noWrap/>
            <w:vAlign w:val="bottom"/>
            <w:hideMark/>
          </w:tcPr>
          <w:p w14:paraId="73B1C0CA" w14:textId="77777777" w:rsidR="00314759" w:rsidRPr="006E0A25" w:rsidRDefault="00314759" w:rsidP="00D6796D">
            <w:pPr>
              <w:jc w:val="both"/>
              <w:rPr>
                <w:rFonts w:ascii="Arquitecta" w:hAnsi="Arquitecta"/>
                <w:b/>
                <w:bCs/>
              </w:rPr>
            </w:pPr>
            <w:r w:rsidRPr="006E0A25">
              <w:rPr>
                <w:rFonts w:ascii="Arquitecta" w:hAnsi="Arquitecta"/>
                <w:b/>
                <w:bCs/>
              </w:rPr>
              <w:t>Jury d'appel</w:t>
            </w:r>
          </w:p>
        </w:tc>
        <w:tc>
          <w:tcPr>
            <w:tcW w:w="1701" w:type="dxa"/>
            <w:shd w:val="clear" w:color="auto" w:fill="auto"/>
            <w:noWrap/>
            <w:vAlign w:val="bottom"/>
            <w:hideMark/>
          </w:tcPr>
          <w:p w14:paraId="053E025E" w14:textId="77777777" w:rsidR="00314759" w:rsidRPr="006E0A25" w:rsidRDefault="00314759" w:rsidP="00D6796D">
            <w:pPr>
              <w:jc w:val="both"/>
              <w:rPr>
                <w:rFonts w:ascii="Arquitecta" w:hAnsi="Arquitecta"/>
              </w:rPr>
            </w:pPr>
            <w:r w:rsidRPr="006E0A25">
              <w:rPr>
                <w:rFonts w:ascii="Arquitecta" w:hAnsi="Arquitecta"/>
              </w:rPr>
              <w:t>-</w:t>
            </w:r>
          </w:p>
        </w:tc>
        <w:tc>
          <w:tcPr>
            <w:tcW w:w="1589" w:type="dxa"/>
            <w:shd w:val="clear" w:color="auto" w:fill="auto"/>
            <w:noWrap/>
            <w:vAlign w:val="bottom"/>
            <w:hideMark/>
          </w:tcPr>
          <w:p w14:paraId="36ED82BA" w14:textId="77777777" w:rsidR="00314759" w:rsidRPr="006E0A25" w:rsidRDefault="00314759" w:rsidP="00D6796D">
            <w:pPr>
              <w:jc w:val="both"/>
              <w:rPr>
                <w:rFonts w:ascii="Arquitecta" w:hAnsi="Arquitecta"/>
              </w:rPr>
            </w:pPr>
            <w:r w:rsidRPr="006E0A25">
              <w:rPr>
                <w:rFonts w:ascii="Arquitecta" w:hAnsi="Arquitecta"/>
              </w:rPr>
              <w:t>3</w:t>
            </w:r>
          </w:p>
        </w:tc>
        <w:tc>
          <w:tcPr>
            <w:tcW w:w="1435" w:type="dxa"/>
            <w:shd w:val="clear" w:color="auto" w:fill="auto"/>
            <w:noWrap/>
            <w:vAlign w:val="bottom"/>
            <w:hideMark/>
          </w:tcPr>
          <w:p w14:paraId="50BCE459" w14:textId="77777777" w:rsidR="00314759" w:rsidRPr="006E0A25" w:rsidRDefault="00314759" w:rsidP="00D6796D">
            <w:pPr>
              <w:jc w:val="both"/>
              <w:rPr>
                <w:rFonts w:ascii="Arquitecta" w:hAnsi="Arquitecta"/>
              </w:rPr>
            </w:pPr>
            <w:r w:rsidRPr="006E0A25">
              <w:rPr>
                <w:rFonts w:ascii="Arquitecta" w:hAnsi="Arquitecta"/>
              </w:rPr>
              <w:t>3</w:t>
            </w:r>
          </w:p>
        </w:tc>
        <w:tc>
          <w:tcPr>
            <w:tcW w:w="1477" w:type="dxa"/>
            <w:shd w:val="clear" w:color="auto" w:fill="auto"/>
            <w:noWrap/>
            <w:vAlign w:val="bottom"/>
            <w:hideMark/>
          </w:tcPr>
          <w:p w14:paraId="79910ECF" w14:textId="77777777" w:rsidR="00314759" w:rsidRPr="006E0A25" w:rsidRDefault="00314759" w:rsidP="00D6796D">
            <w:pPr>
              <w:jc w:val="both"/>
              <w:rPr>
                <w:rFonts w:ascii="Arquitecta" w:hAnsi="Arquitecta"/>
              </w:rPr>
            </w:pPr>
            <w:r w:rsidRPr="006E0A25">
              <w:rPr>
                <w:rFonts w:ascii="Arquitecta" w:hAnsi="Arquitecta"/>
              </w:rPr>
              <w:t>5</w:t>
            </w:r>
          </w:p>
        </w:tc>
      </w:tr>
      <w:tr w:rsidR="00314759" w:rsidRPr="006E0A25" w14:paraId="5E69A480" w14:textId="77777777" w:rsidTr="00D6796D">
        <w:trPr>
          <w:trHeight w:val="240"/>
        </w:trPr>
        <w:tc>
          <w:tcPr>
            <w:tcW w:w="3348" w:type="dxa"/>
            <w:shd w:val="clear" w:color="auto" w:fill="auto"/>
            <w:noWrap/>
            <w:vAlign w:val="bottom"/>
            <w:hideMark/>
          </w:tcPr>
          <w:p w14:paraId="7CA80BE4" w14:textId="77777777" w:rsidR="00314759" w:rsidRPr="006E0A25" w:rsidRDefault="00314759" w:rsidP="00D6796D">
            <w:pPr>
              <w:rPr>
                <w:rFonts w:ascii="Arquitecta" w:hAnsi="Arquitecta"/>
                <w:b/>
                <w:bCs/>
              </w:rPr>
            </w:pPr>
            <w:r w:rsidRPr="006E0A25">
              <w:rPr>
                <w:rFonts w:ascii="Arquitecta" w:hAnsi="Arquitecta"/>
                <w:b/>
                <w:bCs/>
              </w:rPr>
              <w:t xml:space="preserve">Personnel technique (Éclairage, sonorisation, panneau d'affichage, photographie d'arrivée) </w:t>
            </w:r>
          </w:p>
        </w:tc>
        <w:tc>
          <w:tcPr>
            <w:tcW w:w="1701" w:type="dxa"/>
            <w:shd w:val="clear" w:color="auto" w:fill="auto"/>
            <w:noWrap/>
            <w:vAlign w:val="bottom"/>
            <w:hideMark/>
          </w:tcPr>
          <w:p w14:paraId="55DD2D40" w14:textId="77777777" w:rsidR="00314759" w:rsidRPr="006E0A25" w:rsidRDefault="00314759" w:rsidP="00D6796D">
            <w:pPr>
              <w:jc w:val="both"/>
              <w:rPr>
                <w:rFonts w:ascii="Arquitecta" w:hAnsi="Arquitecta"/>
              </w:rPr>
            </w:pPr>
            <w:r w:rsidRPr="006E0A25">
              <w:rPr>
                <w:rFonts w:ascii="Arquitecta" w:hAnsi="Arquitecta"/>
              </w:rPr>
              <w:t>3</w:t>
            </w:r>
          </w:p>
        </w:tc>
        <w:tc>
          <w:tcPr>
            <w:tcW w:w="1589" w:type="dxa"/>
            <w:shd w:val="clear" w:color="auto" w:fill="auto"/>
            <w:noWrap/>
            <w:vAlign w:val="bottom"/>
            <w:hideMark/>
          </w:tcPr>
          <w:p w14:paraId="211DE12B" w14:textId="77777777" w:rsidR="00314759" w:rsidRPr="006E0A25" w:rsidRDefault="00314759" w:rsidP="00D6796D">
            <w:pPr>
              <w:jc w:val="both"/>
              <w:rPr>
                <w:rFonts w:ascii="Arquitecta" w:hAnsi="Arquitecta"/>
              </w:rPr>
            </w:pPr>
            <w:r w:rsidRPr="006E0A25">
              <w:rPr>
                <w:rFonts w:ascii="Arquitecta" w:hAnsi="Arquitecta"/>
              </w:rPr>
              <w:t>3</w:t>
            </w:r>
          </w:p>
        </w:tc>
        <w:tc>
          <w:tcPr>
            <w:tcW w:w="1435" w:type="dxa"/>
            <w:shd w:val="clear" w:color="auto" w:fill="auto"/>
            <w:noWrap/>
            <w:vAlign w:val="bottom"/>
            <w:hideMark/>
          </w:tcPr>
          <w:p w14:paraId="1253FE33" w14:textId="77777777" w:rsidR="00314759" w:rsidRPr="006E0A25" w:rsidRDefault="00314759" w:rsidP="00D6796D">
            <w:pPr>
              <w:jc w:val="both"/>
              <w:rPr>
                <w:rFonts w:ascii="Arquitecta" w:hAnsi="Arquitecta"/>
              </w:rPr>
            </w:pPr>
            <w:r w:rsidRPr="006E0A25">
              <w:rPr>
                <w:rFonts w:ascii="Arquitecta" w:hAnsi="Arquitecta"/>
              </w:rPr>
              <w:t>6</w:t>
            </w:r>
          </w:p>
        </w:tc>
        <w:tc>
          <w:tcPr>
            <w:tcW w:w="1477" w:type="dxa"/>
            <w:shd w:val="clear" w:color="auto" w:fill="auto"/>
            <w:noWrap/>
            <w:vAlign w:val="bottom"/>
            <w:hideMark/>
          </w:tcPr>
          <w:p w14:paraId="3B4B9A42" w14:textId="77777777" w:rsidR="00314759" w:rsidRPr="006E0A25" w:rsidRDefault="00314759" w:rsidP="00D6796D">
            <w:pPr>
              <w:jc w:val="both"/>
              <w:rPr>
                <w:rFonts w:ascii="Arquitecta" w:hAnsi="Arquitecta"/>
              </w:rPr>
            </w:pPr>
            <w:r w:rsidRPr="006E0A25">
              <w:rPr>
                <w:rFonts w:ascii="Arquitecta" w:hAnsi="Arquitecta"/>
              </w:rPr>
              <w:t>6</w:t>
            </w:r>
          </w:p>
        </w:tc>
      </w:tr>
      <w:tr w:rsidR="00314759" w:rsidRPr="006E0A25" w14:paraId="0D56C357" w14:textId="77777777" w:rsidTr="00D6796D">
        <w:trPr>
          <w:trHeight w:val="240"/>
        </w:trPr>
        <w:tc>
          <w:tcPr>
            <w:tcW w:w="3348" w:type="dxa"/>
            <w:shd w:val="clear" w:color="auto" w:fill="auto"/>
            <w:noWrap/>
            <w:vAlign w:val="bottom"/>
            <w:hideMark/>
          </w:tcPr>
          <w:p w14:paraId="15D8AA21" w14:textId="77777777" w:rsidR="00314759" w:rsidRPr="006E0A25" w:rsidRDefault="00314759" w:rsidP="00D6796D">
            <w:pPr>
              <w:rPr>
                <w:rFonts w:ascii="Arquitecta" w:hAnsi="Arquitecta"/>
                <w:b/>
                <w:bCs/>
              </w:rPr>
            </w:pPr>
            <w:r w:rsidRPr="006E0A25">
              <w:rPr>
                <w:rFonts w:ascii="Arquitecta" w:hAnsi="Arquitecta"/>
                <w:b/>
                <w:bCs/>
                <w:noProof/>
              </w:rPr>
              <w:t xml:space="preserve">Personnel technique </w:t>
            </w:r>
            <w:r w:rsidRPr="006E0A25">
              <w:rPr>
                <w:rFonts w:ascii="Arquitecta" w:hAnsi="Arquitecta"/>
                <w:b/>
                <w:bCs/>
              </w:rPr>
              <w:t>complémentaire</w:t>
            </w:r>
          </w:p>
        </w:tc>
        <w:tc>
          <w:tcPr>
            <w:tcW w:w="1701" w:type="dxa"/>
            <w:shd w:val="clear" w:color="auto" w:fill="auto"/>
            <w:noWrap/>
            <w:vAlign w:val="bottom"/>
            <w:hideMark/>
          </w:tcPr>
          <w:p w14:paraId="34036F7B" w14:textId="77777777" w:rsidR="00314759" w:rsidRPr="006E0A25" w:rsidRDefault="00314759" w:rsidP="00D6796D">
            <w:pPr>
              <w:jc w:val="both"/>
              <w:rPr>
                <w:rFonts w:ascii="Arquitecta" w:hAnsi="Arquitecta"/>
              </w:rPr>
            </w:pPr>
            <w:r w:rsidRPr="006E0A25">
              <w:rPr>
                <w:rFonts w:ascii="Arquitecta" w:hAnsi="Arquitecta"/>
              </w:rPr>
              <w:t>8</w:t>
            </w:r>
          </w:p>
        </w:tc>
        <w:tc>
          <w:tcPr>
            <w:tcW w:w="1589" w:type="dxa"/>
            <w:shd w:val="clear" w:color="auto" w:fill="auto"/>
            <w:noWrap/>
            <w:vAlign w:val="bottom"/>
            <w:hideMark/>
          </w:tcPr>
          <w:p w14:paraId="02D8A412" w14:textId="77777777" w:rsidR="00314759" w:rsidRPr="006E0A25" w:rsidRDefault="00314759" w:rsidP="00D6796D">
            <w:pPr>
              <w:jc w:val="both"/>
              <w:rPr>
                <w:rFonts w:ascii="Arquitecta" w:hAnsi="Arquitecta"/>
              </w:rPr>
            </w:pPr>
            <w:r w:rsidRPr="006E0A25">
              <w:rPr>
                <w:rFonts w:ascii="Arquitecta" w:hAnsi="Arquitecta"/>
              </w:rPr>
              <w:t>8</w:t>
            </w:r>
          </w:p>
        </w:tc>
        <w:tc>
          <w:tcPr>
            <w:tcW w:w="1435" w:type="dxa"/>
            <w:shd w:val="clear" w:color="auto" w:fill="auto"/>
            <w:noWrap/>
            <w:vAlign w:val="bottom"/>
            <w:hideMark/>
          </w:tcPr>
          <w:p w14:paraId="4C1AE69C" w14:textId="77777777" w:rsidR="00314759" w:rsidRPr="006E0A25" w:rsidRDefault="00314759" w:rsidP="00D6796D">
            <w:pPr>
              <w:jc w:val="both"/>
              <w:rPr>
                <w:rFonts w:ascii="Arquitecta" w:hAnsi="Arquitecta"/>
              </w:rPr>
            </w:pPr>
            <w:r w:rsidRPr="006E0A25">
              <w:rPr>
                <w:rFonts w:ascii="Arquitecta" w:hAnsi="Arquitecta"/>
              </w:rPr>
              <w:t>16</w:t>
            </w:r>
          </w:p>
        </w:tc>
        <w:tc>
          <w:tcPr>
            <w:tcW w:w="1477" w:type="dxa"/>
            <w:shd w:val="clear" w:color="auto" w:fill="auto"/>
            <w:noWrap/>
            <w:vAlign w:val="bottom"/>
            <w:hideMark/>
          </w:tcPr>
          <w:p w14:paraId="3F0DBEA0" w14:textId="77777777" w:rsidR="00314759" w:rsidRPr="006E0A25" w:rsidRDefault="00314759" w:rsidP="00D6796D">
            <w:pPr>
              <w:jc w:val="both"/>
              <w:rPr>
                <w:rFonts w:ascii="Arquitecta" w:hAnsi="Arquitecta"/>
              </w:rPr>
            </w:pPr>
            <w:r w:rsidRPr="006E0A25">
              <w:rPr>
                <w:rFonts w:ascii="Arquitecta" w:hAnsi="Arquitecta"/>
              </w:rPr>
              <w:t>16</w:t>
            </w:r>
          </w:p>
        </w:tc>
      </w:tr>
      <w:tr w:rsidR="00314759" w:rsidRPr="006E0A25" w14:paraId="693F52B8" w14:textId="77777777" w:rsidTr="00D6796D">
        <w:trPr>
          <w:trHeight w:val="240"/>
        </w:trPr>
        <w:tc>
          <w:tcPr>
            <w:tcW w:w="3348" w:type="dxa"/>
            <w:shd w:val="clear" w:color="auto" w:fill="auto"/>
            <w:noWrap/>
            <w:vAlign w:val="bottom"/>
            <w:hideMark/>
          </w:tcPr>
          <w:p w14:paraId="54909175" w14:textId="77777777" w:rsidR="00314759" w:rsidRPr="006E0A25" w:rsidRDefault="00314759" w:rsidP="00D6796D">
            <w:pPr>
              <w:jc w:val="both"/>
              <w:rPr>
                <w:rFonts w:ascii="Arquitecta" w:hAnsi="Arquitecta"/>
                <w:b/>
                <w:bCs/>
              </w:rPr>
            </w:pPr>
            <w:r w:rsidRPr="006E0A25">
              <w:rPr>
                <w:rFonts w:ascii="Arquitecta" w:hAnsi="Arquitecta"/>
                <w:b/>
                <w:bCs/>
              </w:rPr>
              <w:t>Autorités de service</w:t>
            </w:r>
          </w:p>
        </w:tc>
        <w:tc>
          <w:tcPr>
            <w:tcW w:w="1701" w:type="dxa"/>
            <w:shd w:val="clear" w:color="auto" w:fill="auto"/>
            <w:noWrap/>
            <w:vAlign w:val="bottom"/>
            <w:hideMark/>
          </w:tcPr>
          <w:p w14:paraId="49291FD4" w14:textId="77777777" w:rsidR="00314759" w:rsidRPr="006E0A25" w:rsidRDefault="00314759" w:rsidP="00D6796D">
            <w:pPr>
              <w:jc w:val="both"/>
              <w:rPr>
                <w:rFonts w:ascii="Arquitecta" w:hAnsi="Arquitecta"/>
              </w:rPr>
            </w:pPr>
          </w:p>
        </w:tc>
        <w:tc>
          <w:tcPr>
            <w:tcW w:w="1589" w:type="dxa"/>
            <w:shd w:val="clear" w:color="auto" w:fill="auto"/>
            <w:noWrap/>
            <w:vAlign w:val="bottom"/>
            <w:hideMark/>
          </w:tcPr>
          <w:p w14:paraId="49B6D830" w14:textId="77777777" w:rsidR="00314759" w:rsidRPr="006E0A25" w:rsidRDefault="00314759" w:rsidP="00D6796D">
            <w:pPr>
              <w:jc w:val="both"/>
              <w:rPr>
                <w:rFonts w:ascii="Arquitecta" w:hAnsi="Arquitecta"/>
              </w:rPr>
            </w:pPr>
          </w:p>
        </w:tc>
        <w:tc>
          <w:tcPr>
            <w:tcW w:w="1435" w:type="dxa"/>
            <w:shd w:val="clear" w:color="auto" w:fill="auto"/>
            <w:noWrap/>
            <w:vAlign w:val="bottom"/>
            <w:hideMark/>
          </w:tcPr>
          <w:p w14:paraId="069090EB" w14:textId="77777777" w:rsidR="00314759" w:rsidRPr="006E0A25" w:rsidRDefault="00314759" w:rsidP="00D6796D">
            <w:pPr>
              <w:jc w:val="both"/>
              <w:rPr>
                <w:rFonts w:ascii="Arquitecta" w:hAnsi="Arquitecta"/>
              </w:rPr>
            </w:pPr>
          </w:p>
        </w:tc>
        <w:tc>
          <w:tcPr>
            <w:tcW w:w="1477" w:type="dxa"/>
            <w:shd w:val="clear" w:color="auto" w:fill="auto"/>
            <w:noWrap/>
            <w:vAlign w:val="bottom"/>
            <w:hideMark/>
          </w:tcPr>
          <w:p w14:paraId="731434ED" w14:textId="77777777" w:rsidR="00314759" w:rsidRPr="006E0A25" w:rsidRDefault="00314759" w:rsidP="00D6796D">
            <w:pPr>
              <w:jc w:val="both"/>
              <w:rPr>
                <w:rFonts w:ascii="Arquitecta" w:hAnsi="Arquitecta"/>
              </w:rPr>
            </w:pPr>
          </w:p>
        </w:tc>
      </w:tr>
      <w:tr w:rsidR="00314759" w:rsidRPr="006E0A25" w14:paraId="54D1DE30" w14:textId="77777777" w:rsidTr="00D6796D">
        <w:trPr>
          <w:trHeight w:val="240"/>
        </w:trPr>
        <w:tc>
          <w:tcPr>
            <w:tcW w:w="3348" w:type="dxa"/>
            <w:shd w:val="clear" w:color="auto" w:fill="auto"/>
            <w:noWrap/>
            <w:vAlign w:val="bottom"/>
            <w:hideMark/>
          </w:tcPr>
          <w:p w14:paraId="3D5548F7" w14:textId="77777777" w:rsidR="00314759" w:rsidRPr="006E0A25" w:rsidRDefault="00314759" w:rsidP="00D6796D">
            <w:pPr>
              <w:jc w:val="both"/>
              <w:rPr>
                <w:rFonts w:ascii="Arquitecta" w:hAnsi="Arquitecta"/>
                <w:b/>
                <w:bCs/>
              </w:rPr>
            </w:pPr>
            <w:r w:rsidRPr="006E0A25">
              <w:rPr>
                <w:rFonts w:ascii="Arquitecta" w:hAnsi="Arquitecta"/>
                <w:b/>
                <w:bCs/>
              </w:rPr>
              <w:t xml:space="preserve">(Police, Pompiers, Ambulance) </w:t>
            </w:r>
          </w:p>
        </w:tc>
        <w:tc>
          <w:tcPr>
            <w:tcW w:w="1701" w:type="dxa"/>
            <w:shd w:val="clear" w:color="auto" w:fill="auto"/>
            <w:noWrap/>
            <w:vAlign w:val="bottom"/>
            <w:hideMark/>
          </w:tcPr>
          <w:p w14:paraId="0BDD09B2" w14:textId="77777777" w:rsidR="00314759" w:rsidRPr="006E0A25" w:rsidRDefault="00314759" w:rsidP="00D6796D">
            <w:pPr>
              <w:jc w:val="both"/>
              <w:rPr>
                <w:rFonts w:ascii="Arquitecta" w:hAnsi="Arquitecta"/>
              </w:rPr>
            </w:pPr>
            <w:r w:rsidRPr="006E0A25">
              <w:rPr>
                <w:rFonts w:ascii="Arquitecta" w:hAnsi="Arquitecta"/>
              </w:rPr>
              <w:t>3</w:t>
            </w:r>
          </w:p>
        </w:tc>
        <w:tc>
          <w:tcPr>
            <w:tcW w:w="1589" w:type="dxa"/>
            <w:shd w:val="clear" w:color="auto" w:fill="auto"/>
            <w:noWrap/>
            <w:vAlign w:val="bottom"/>
            <w:hideMark/>
          </w:tcPr>
          <w:p w14:paraId="39C99C99" w14:textId="77777777" w:rsidR="00314759" w:rsidRPr="006E0A25" w:rsidRDefault="00314759" w:rsidP="00D6796D">
            <w:pPr>
              <w:jc w:val="both"/>
              <w:rPr>
                <w:rFonts w:ascii="Arquitecta" w:hAnsi="Arquitecta"/>
              </w:rPr>
            </w:pPr>
            <w:r w:rsidRPr="006E0A25">
              <w:rPr>
                <w:rFonts w:ascii="Arquitecta" w:hAnsi="Arquitecta"/>
              </w:rPr>
              <w:t>8</w:t>
            </w:r>
          </w:p>
        </w:tc>
        <w:tc>
          <w:tcPr>
            <w:tcW w:w="1435" w:type="dxa"/>
            <w:shd w:val="clear" w:color="auto" w:fill="auto"/>
            <w:noWrap/>
            <w:vAlign w:val="bottom"/>
            <w:hideMark/>
          </w:tcPr>
          <w:p w14:paraId="0689767F" w14:textId="77777777" w:rsidR="00314759" w:rsidRPr="006E0A25" w:rsidRDefault="00314759" w:rsidP="00D6796D">
            <w:pPr>
              <w:jc w:val="both"/>
              <w:rPr>
                <w:rFonts w:ascii="Arquitecta" w:hAnsi="Arquitecta"/>
              </w:rPr>
            </w:pPr>
            <w:r w:rsidRPr="006E0A25">
              <w:rPr>
                <w:rFonts w:ascii="Arquitecta" w:hAnsi="Arquitecta"/>
              </w:rPr>
              <w:t>8</w:t>
            </w:r>
          </w:p>
        </w:tc>
        <w:tc>
          <w:tcPr>
            <w:tcW w:w="1477" w:type="dxa"/>
            <w:shd w:val="clear" w:color="auto" w:fill="auto"/>
            <w:noWrap/>
            <w:vAlign w:val="bottom"/>
            <w:hideMark/>
          </w:tcPr>
          <w:p w14:paraId="6293A29A" w14:textId="77777777" w:rsidR="00314759" w:rsidRPr="006E0A25" w:rsidRDefault="00314759" w:rsidP="00D6796D">
            <w:pPr>
              <w:jc w:val="both"/>
              <w:rPr>
                <w:rFonts w:ascii="Arquitecta" w:hAnsi="Arquitecta"/>
              </w:rPr>
            </w:pPr>
            <w:r w:rsidRPr="006E0A25">
              <w:rPr>
                <w:rFonts w:ascii="Arquitecta" w:hAnsi="Arquitecta"/>
              </w:rPr>
              <w:t>12</w:t>
            </w:r>
          </w:p>
        </w:tc>
      </w:tr>
      <w:tr w:rsidR="00314759" w:rsidRPr="006E0A25" w14:paraId="1F4C490F" w14:textId="77777777" w:rsidTr="00D6796D">
        <w:trPr>
          <w:trHeight w:val="240"/>
        </w:trPr>
        <w:tc>
          <w:tcPr>
            <w:tcW w:w="3348" w:type="dxa"/>
            <w:shd w:val="clear" w:color="auto" w:fill="auto"/>
            <w:noWrap/>
            <w:vAlign w:val="bottom"/>
            <w:hideMark/>
          </w:tcPr>
          <w:p w14:paraId="1245B507" w14:textId="77777777" w:rsidR="00314759" w:rsidRPr="006E0A25" w:rsidRDefault="00314759" w:rsidP="00D6796D">
            <w:pPr>
              <w:jc w:val="both"/>
              <w:rPr>
                <w:rFonts w:ascii="Arquitecta" w:hAnsi="Arquitecta"/>
                <w:b/>
                <w:bCs/>
              </w:rPr>
            </w:pPr>
            <w:r w:rsidRPr="006E0A25">
              <w:rPr>
                <w:rFonts w:ascii="Arquitecta" w:hAnsi="Arquitecta"/>
                <w:b/>
                <w:bCs/>
              </w:rPr>
              <w:t>Journalistes</w:t>
            </w:r>
          </w:p>
        </w:tc>
        <w:tc>
          <w:tcPr>
            <w:tcW w:w="1701" w:type="dxa"/>
            <w:shd w:val="clear" w:color="auto" w:fill="auto"/>
            <w:noWrap/>
            <w:vAlign w:val="bottom"/>
            <w:hideMark/>
          </w:tcPr>
          <w:p w14:paraId="173E7C00" w14:textId="77777777" w:rsidR="00314759" w:rsidRPr="006E0A25" w:rsidRDefault="00314759" w:rsidP="00D6796D">
            <w:pPr>
              <w:jc w:val="both"/>
              <w:rPr>
                <w:rFonts w:ascii="Arquitecta" w:hAnsi="Arquitecta"/>
              </w:rPr>
            </w:pPr>
            <w:r w:rsidRPr="006E0A25">
              <w:rPr>
                <w:rFonts w:ascii="Arquitecta" w:hAnsi="Arquitecta"/>
              </w:rPr>
              <w:t>2-5</w:t>
            </w:r>
          </w:p>
        </w:tc>
        <w:tc>
          <w:tcPr>
            <w:tcW w:w="1589" w:type="dxa"/>
            <w:shd w:val="clear" w:color="auto" w:fill="auto"/>
            <w:noWrap/>
            <w:vAlign w:val="bottom"/>
            <w:hideMark/>
          </w:tcPr>
          <w:p w14:paraId="5327D727" w14:textId="77777777" w:rsidR="00314759" w:rsidRPr="006E0A25" w:rsidRDefault="00314759" w:rsidP="00D6796D">
            <w:pPr>
              <w:jc w:val="both"/>
              <w:rPr>
                <w:rFonts w:ascii="Arquitecta" w:hAnsi="Arquitecta"/>
              </w:rPr>
            </w:pPr>
            <w:r w:rsidRPr="006E0A25">
              <w:rPr>
                <w:rFonts w:ascii="Arquitecta" w:hAnsi="Arquitecta"/>
              </w:rPr>
              <w:t>30-40</w:t>
            </w:r>
          </w:p>
        </w:tc>
        <w:tc>
          <w:tcPr>
            <w:tcW w:w="1435" w:type="dxa"/>
            <w:shd w:val="clear" w:color="auto" w:fill="auto"/>
            <w:noWrap/>
            <w:vAlign w:val="bottom"/>
            <w:hideMark/>
          </w:tcPr>
          <w:p w14:paraId="3A75D420" w14:textId="77777777" w:rsidR="00314759" w:rsidRPr="006E0A25" w:rsidRDefault="00314759" w:rsidP="00D6796D">
            <w:pPr>
              <w:jc w:val="both"/>
              <w:rPr>
                <w:rFonts w:ascii="Arquitecta" w:hAnsi="Arquitecta"/>
              </w:rPr>
            </w:pPr>
            <w:r w:rsidRPr="006E0A25">
              <w:rPr>
                <w:rFonts w:ascii="Arquitecta" w:hAnsi="Arquitecta"/>
              </w:rPr>
              <w:t>30-40</w:t>
            </w:r>
          </w:p>
        </w:tc>
        <w:tc>
          <w:tcPr>
            <w:tcW w:w="1477" w:type="dxa"/>
            <w:shd w:val="clear" w:color="auto" w:fill="auto"/>
            <w:noWrap/>
            <w:vAlign w:val="bottom"/>
            <w:hideMark/>
          </w:tcPr>
          <w:p w14:paraId="5557AB1D" w14:textId="77777777" w:rsidR="00314759" w:rsidRPr="006E0A25" w:rsidRDefault="00314759" w:rsidP="00D6796D">
            <w:pPr>
              <w:jc w:val="both"/>
              <w:rPr>
                <w:rFonts w:ascii="Arquitecta" w:hAnsi="Arquitecta"/>
              </w:rPr>
            </w:pPr>
            <w:r w:rsidRPr="006E0A25">
              <w:rPr>
                <w:rFonts w:ascii="Arquitecta" w:hAnsi="Arquitecta"/>
              </w:rPr>
              <w:t>300-500</w:t>
            </w:r>
          </w:p>
        </w:tc>
      </w:tr>
      <w:tr w:rsidR="00314759" w:rsidRPr="006E0A25" w14:paraId="2545A97A" w14:textId="77777777" w:rsidTr="00D6796D">
        <w:trPr>
          <w:trHeight w:val="240"/>
        </w:trPr>
        <w:tc>
          <w:tcPr>
            <w:tcW w:w="3348" w:type="dxa"/>
            <w:shd w:val="clear" w:color="auto" w:fill="auto"/>
            <w:noWrap/>
            <w:vAlign w:val="bottom"/>
            <w:hideMark/>
          </w:tcPr>
          <w:p w14:paraId="4C9B8FE7" w14:textId="77777777" w:rsidR="00314759" w:rsidRPr="006E0A25" w:rsidRDefault="00314759" w:rsidP="00D6796D">
            <w:pPr>
              <w:jc w:val="both"/>
              <w:rPr>
                <w:rFonts w:ascii="Arquitecta" w:hAnsi="Arquitecta"/>
                <w:b/>
                <w:bCs/>
              </w:rPr>
            </w:pPr>
            <w:r w:rsidRPr="006E0A25">
              <w:rPr>
                <w:rFonts w:ascii="Arquitecta" w:hAnsi="Arquitecta"/>
                <w:b/>
                <w:bCs/>
              </w:rPr>
              <w:t>Radio et Télévision</w:t>
            </w:r>
          </w:p>
        </w:tc>
        <w:tc>
          <w:tcPr>
            <w:tcW w:w="1701" w:type="dxa"/>
            <w:shd w:val="clear" w:color="auto" w:fill="auto"/>
            <w:noWrap/>
            <w:vAlign w:val="bottom"/>
            <w:hideMark/>
          </w:tcPr>
          <w:p w14:paraId="06EC6764" w14:textId="77777777" w:rsidR="00314759" w:rsidRPr="006E0A25" w:rsidRDefault="00314759" w:rsidP="00D6796D">
            <w:pPr>
              <w:jc w:val="both"/>
              <w:rPr>
                <w:rFonts w:ascii="Arquitecta" w:hAnsi="Arquitecta"/>
              </w:rPr>
            </w:pPr>
            <w:r w:rsidRPr="006E0A25">
              <w:rPr>
                <w:rFonts w:ascii="Arquitecta" w:hAnsi="Arquitecta"/>
              </w:rPr>
              <w:t>-</w:t>
            </w:r>
          </w:p>
        </w:tc>
        <w:tc>
          <w:tcPr>
            <w:tcW w:w="1589" w:type="dxa"/>
            <w:shd w:val="clear" w:color="auto" w:fill="auto"/>
            <w:noWrap/>
            <w:vAlign w:val="bottom"/>
            <w:hideMark/>
          </w:tcPr>
          <w:p w14:paraId="36470BF8" w14:textId="77777777" w:rsidR="00314759" w:rsidRPr="006E0A25" w:rsidRDefault="00314759" w:rsidP="00D6796D">
            <w:pPr>
              <w:jc w:val="both"/>
              <w:rPr>
                <w:rFonts w:ascii="Arquitecta" w:hAnsi="Arquitecta"/>
              </w:rPr>
            </w:pPr>
            <w:r w:rsidRPr="006E0A25">
              <w:rPr>
                <w:rFonts w:ascii="Arquitecta" w:hAnsi="Arquitecta"/>
              </w:rPr>
              <w:t>8-10</w:t>
            </w:r>
          </w:p>
        </w:tc>
        <w:tc>
          <w:tcPr>
            <w:tcW w:w="1435" w:type="dxa"/>
            <w:shd w:val="clear" w:color="auto" w:fill="auto"/>
            <w:noWrap/>
            <w:vAlign w:val="bottom"/>
            <w:hideMark/>
          </w:tcPr>
          <w:p w14:paraId="5EA2FC1D" w14:textId="77777777" w:rsidR="00314759" w:rsidRPr="006E0A25" w:rsidRDefault="00314759" w:rsidP="00D6796D">
            <w:pPr>
              <w:jc w:val="both"/>
              <w:rPr>
                <w:rFonts w:ascii="Arquitecta" w:hAnsi="Arquitecta"/>
              </w:rPr>
            </w:pPr>
            <w:r w:rsidRPr="006E0A25">
              <w:rPr>
                <w:rFonts w:ascii="Arquitecta" w:hAnsi="Arquitecta"/>
              </w:rPr>
              <w:t>8-10</w:t>
            </w:r>
          </w:p>
        </w:tc>
        <w:tc>
          <w:tcPr>
            <w:tcW w:w="1477" w:type="dxa"/>
            <w:shd w:val="clear" w:color="auto" w:fill="auto"/>
            <w:noWrap/>
            <w:vAlign w:val="bottom"/>
            <w:hideMark/>
          </w:tcPr>
          <w:p w14:paraId="2DAEC844" w14:textId="77777777" w:rsidR="00314759" w:rsidRPr="006E0A25" w:rsidRDefault="00314759" w:rsidP="00D6796D">
            <w:pPr>
              <w:jc w:val="both"/>
              <w:rPr>
                <w:rFonts w:ascii="Arquitecta" w:hAnsi="Arquitecta"/>
              </w:rPr>
            </w:pPr>
            <w:r w:rsidRPr="006E0A25">
              <w:rPr>
                <w:rFonts w:ascii="Arquitecta" w:hAnsi="Arquitecta"/>
              </w:rPr>
              <w:t>40-50</w:t>
            </w:r>
          </w:p>
        </w:tc>
      </w:tr>
      <w:tr w:rsidR="00314759" w:rsidRPr="006E0A25" w14:paraId="4A1A9521" w14:textId="77777777" w:rsidTr="00D6796D">
        <w:trPr>
          <w:trHeight w:val="240"/>
        </w:trPr>
        <w:tc>
          <w:tcPr>
            <w:tcW w:w="3348" w:type="dxa"/>
            <w:shd w:val="clear" w:color="auto" w:fill="auto"/>
            <w:noWrap/>
            <w:vAlign w:val="bottom"/>
            <w:hideMark/>
          </w:tcPr>
          <w:p w14:paraId="7C837FD0" w14:textId="77777777" w:rsidR="00314759" w:rsidRPr="006E0A25" w:rsidRDefault="00314759" w:rsidP="00D6796D">
            <w:pPr>
              <w:jc w:val="both"/>
              <w:rPr>
                <w:rFonts w:ascii="Arquitecta" w:hAnsi="Arquitecta"/>
                <w:b/>
                <w:bCs/>
              </w:rPr>
            </w:pPr>
            <w:r w:rsidRPr="006E0A25">
              <w:rPr>
                <w:rFonts w:ascii="Arquitecta" w:hAnsi="Arquitecta"/>
                <w:b/>
                <w:bCs/>
              </w:rPr>
              <w:t>Personnel de sécurité</w:t>
            </w:r>
          </w:p>
        </w:tc>
        <w:tc>
          <w:tcPr>
            <w:tcW w:w="1701" w:type="dxa"/>
            <w:shd w:val="clear" w:color="auto" w:fill="auto"/>
            <w:noWrap/>
            <w:vAlign w:val="bottom"/>
            <w:hideMark/>
          </w:tcPr>
          <w:p w14:paraId="5BCB4E3D" w14:textId="77777777" w:rsidR="00314759" w:rsidRPr="006E0A25" w:rsidRDefault="00314759" w:rsidP="00D6796D">
            <w:pPr>
              <w:jc w:val="both"/>
              <w:rPr>
                <w:rFonts w:ascii="Arquitecta" w:hAnsi="Arquitecta"/>
              </w:rPr>
            </w:pPr>
            <w:r w:rsidRPr="006E0A25">
              <w:rPr>
                <w:rFonts w:ascii="Arquitecta" w:hAnsi="Arquitecta"/>
              </w:rPr>
              <w:t>-</w:t>
            </w:r>
          </w:p>
        </w:tc>
        <w:tc>
          <w:tcPr>
            <w:tcW w:w="1589" w:type="dxa"/>
            <w:shd w:val="clear" w:color="auto" w:fill="auto"/>
            <w:noWrap/>
            <w:vAlign w:val="bottom"/>
            <w:hideMark/>
          </w:tcPr>
          <w:p w14:paraId="218567C8" w14:textId="77777777" w:rsidR="00314759" w:rsidRPr="006E0A25" w:rsidRDefault="00314759" w:rsidP="00D6796D">
            <w:pPr>
              <w:jc w:val="both"/>
              <w:rPr>
                <w:rFonts w:ascii="Arquitecta" w:hAnsi="Arquitecta"/>
              </w:rPr>
            </w:pPr>
            <w:r w:rsidRPr="006E0A25">
              <w:rPr>
                <w:rFonts w:ascii="Arquitecta" w:hAnsi="Arquitecta"/>
              </w:rPr>
              <w:t>5</w:t>
            </w:r>
          </w:p>
        </w:tc>
        <w:tc>
          <w:tcPr>
            <w:tcW w:w="1435" w:type="dxa"/>
            <w:shd w:val="clear" w:color="auto" w:fill="auto"/>
            <w:noWrap/>
            <w:vAlign w:val="bottom"/>
            <w:hideMark/>
          </w:tcPr>
          <w:p w14:paraId="15EB3388" w14:textId="77777777" w:rsidR="00314759" w:rsidRPr="006E0A25" w:rsidRDefault="00314759" w:rsidP="00D6796D">
            <w:pPr>
              <w:jc w:val="both"/>
              <w:rPr>
                <w:rFonts w:ascii="Arquitecta" w:hAnsi="Arquitecta"/>
              </w:rPr>
            </w:pPr>
            <w:r w:rsidRPr="006E0A25">
              <w:rPr>
                <w:rFonts w:ascii="Arquitecta" w:hAnsi="Arquitecta"/>
              </w:rPr>
              <w:t>5</w:t>
            </w:r>
          </w:p>
        </w:tc>
        <w:tc>
          <w:tcPr>
            <w:tcW w:w="1477" w:type="dxa"/>
            <w:shd w:val="clear" w:color="auto" w:fill="auto"/>
            <w:noWrap/>
            <w:vAlign w:val="bottom"/>
            <w:hideMark/>
          </w:tcPr>
          <w:p w14:paraId="7B24B401" w14:textId="77777777" w:rsidR="00314759" w:rsidRPr="006E0A25" w:rsidRDefault="00314759" w:rsidP="00D6796D">
            <w:pPr>
              <w:jc w:val="both"/>
              <w:rPr>
                <w:rFonts w:ascii="Arquitecta" w:hAnsi="Arquitecta"/>
              </w:rPr>
            </w:pPr>
            <w:r w:rsidRPr="006E0A25">
              <w:rPr>
                <w:rFonts w:ascii="Arquitecta" w:hAnsi="Arquitecta"/>
              </w:rPr>
              <w:t>30</w:t>
            </w:r>
          </w:p>
        </w:tc>
      </w:tr>
    </w:tbl>
    <w:p w14:paraId="10EFB84F" w14:textId="28A36D79" w:rsidR="00314759" w:rsidRPr="00A05287" w:rsidRDefault="00314759" w:rsidP="00A05287">
      <w:pPr>
        <w:tabs>
          <w:tab w:val="left" w:pos="453"/>
        </w:tabs>
        <w:jc w:val="both"/>
        <w:outlineLvl w:val="0"/>
        <w:rPr>
          <w:rFonts w:ascii="Arquitecta" w:hAnsi="Arquitecta"/>
          <w:b/>
        </w:rPr>
      </w:pPr>
    </w:p>
    <w:p w14:paraId="577E652C" w14:textId="77777777" w:rsidR="00314759" w:rsidRPr="006E0A25" w:rsidRDefault="00314759" w:rsidP="00314759">
      <w:pPr>
        <w:tabs>
          <w:tab w:val="left" w:pos="453"/>
        </w:tabs>
        <w:jc w:val="both"/>
        <w:outlineLvl w:val="0"/>
        <w:rPr>
          <w:rStyle w:val="Corpsdetexte21"/>
          <w:rFonts w:ascii="Arquitecta" w:hAnsi="Arquitecta"/>
        </w:rPr>
      </w:pPr>
    </w:p>
    <w:p w14:paraId="26FC24D9" w14:textId="77777777" w:rsidR="00314759" w:rsidRPr="006E0A25" w:rsidRDefault="00314759" w:rsidP="00314759">
      <w:pPr>
        <w:tabs>
          <w:tab w:val="left" w:pos="453"/>
        </w:tabs>
        <w:jc w:val="both"/>
        <w:outlineLvl w:val="0"/>
        <w:rPr>
          <w:rFonts w:ascii="Arquitecta" w:hAnsi="Arquitecta"/>
        </w:rPr>
      </w:pPr>
      <w:r w:rsidRPr="006E0A25">
        <w:rPr>
          <w:rStyle w:val="Corpsdetexte21"/>
          <w:rFonts w:ascii="Arquitecta" w:hAnsi="Arquitecta"/>
        </w:rPr>
        <w:t>8.7.1.3 Vestiaires pour le personnel auxiliaire</w:t>
      </w:r>
    </w:p>
    <w:p w14:paraId="321E66D5" w14:textId="77777777" w:rsidR="00314759" w:rsidRPr="006E0A25" w:rsidRDefault="00314759" w:rsidP="00314759">
      <w:pPr>
        <w:tabs>
          <w:tab w:val="left" w:pos="453"/>
        </w:tabs>
        <w:jc w:val="both"/>
        <w:rPr>
          <w:rFonts w:ascii="Arquitecta" w:hAnsi="Arquitecta"/>
        </w:rPr>
      </w:pPr>
    </w:p>
    <w:p w14:paraId="535BD697"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Des pièces supplémentaires suffisamment grandes pour accueillir environ 60 personnes doivent être temporairement converties en vestiaires pour le personnel auxiliaire. Ces pièces, équipées de douches et de toilettes, seront distinctes pour chaque sexe. </w:t>
      </w:r>
    </w:p>
    <w:p w14:paraId="7C37390A" w14:textId="77777777" w:rsidR="00A05287" w:rsidRDefault="00A05287" w:rsidP="00314759">
      <w:pPr>
        <w:pStyle w:val="Bodytext1"/>
        <w:spacing w:line="240" w:lineRule="auto"/>
        <w:jc w:val="both"/>
        <w:rPr>
          <w:rFonts w:ascii="Arquitecta" w:hAnsi="Arquitecta"/>
          <w:b/>
          <w:bCs/>
          <w:color w:val="000000"/>
          <w:sz w:val="18"/>
          <w:szCs w:val="18"/>
          <w:lang w:val="fr-FR"/>
        </w:rPr>
      </w:pPr>
    </w:p>
    <w:p w14:paraId="05443733" w14:textId="2462C549" w:rsidR="00314759" w:rsidRPr="00A05287" w:rsidRDefault="00A05287" w:rsidP="00314759">
      <w:pPr>
        <w:pStyle w:val="Bodytext1"/>
        <w:spacing w:line="240" w:lineRule="auto"/>
        <w:jc w:val="both"/>
        <w:rPr>
          <w:rFonts w:ascii="Arquitecta" w:hAnsi="Arquitecta"/>
          <w:sz w:val="24"/>
          <w:szCs w:val="24"/>
          <w:lang w:val="fr-FR"/>
        </w:rPr>
      </w:pPr>
      <w:r w:rsidRPr="00A05287">
        <w:rPr>
          <w:rFonts w:ascii="Arquitecta" w:hAnsi="Arquitecta"/>
          <w:b/>
          <w:bCs/>
          <w:color w:val="000000"/>
          <w:sz w:val="18"/>
          <w:szCs w:val="18"/>
          <w:lang w:val="fr-FR"/>
        </w:rPr>
        <w:t>Tableau 8.7 - Nombre de participants dans les différentes rencontres athlétiques</w:t>
      </w:r>
    </w:p>
    <w:p w14:paraId="7F8E34D1" w14:textId="7952A096"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8.7.2 </w:t>
      </w:r>
      <w:r w:rsidR="00A05287">
        <w:rPr>
          <w:rFonts w:ascii="Arquitecta" w:hAnsi="Arquitecta"/>
          <w:sz w:val="24"/>
          <w:szCs w:val="24"/>
        </w:rPr>
        <w:t>P</w:t>
      </w:r>
      <w:r w:rsidRPr="006E0A25">
        <w:rPr>
          <w:rFonts w:ascii="Arquitecta" w:hAnsi="Arquitecta"/>
          <w:sz w:val="24"/>
          <w:szCs w:val="24"/>
        </w:rPr>
        <w:t>i</w:t>
      </w:r>
      <w:r w:rsidR="00A05287">
        <w:rPr>
          <w:rFonts w:ascii="Arquitecta" w:hAnsi="Arquitecta"/>
          <w:sz w:val="24"/>
          <w:szCs w:val="24"/>
        </w:rPr>
        <w:t>è</w:t>
      </w:r>
      <w:r w:rsidRPr="006E0A25">
        <w:rPr>
          <w:rFonts w:ascii="Arquitecta" w:hAnsi="Arquitecta"/>
          <w:sz w:val="24"/>
          <w:szCs w:val="24"/>
        </w:rPr>
        <w:t xml:space="preserve">ces pour les premiers soins, </w:t>
      </w:r>
      <w:r w:rsidR="00A05287">
        <w:rPr>
          <w:rFonts w:ascii="Arquitecta" w:hAnsi="Arquitecta"/>
          <w:sz w:val="24"/>
          <w:szCs w:val="24"/>
        </w:rPr>
        <w:t>pour</w:t>
      </w:r>
      <w:r w:rsidRPr="006E0A25">
        <w:rPr>
          <w:rFonts w:ascii="Arquitecta" w:hAnsi="Arquitecta"/>
          <w:sz w:val="24"/>
          <w:szCs w:val="24"/>
        </w:rPr>
        <w:t xml:space="preserve"> le </w:t>
      </w:r>
      <w:r w:rsidR="00A05287">
        <w:rPr>
          <w:rFonts w:ascii="Arquitecta" w:hAnsi="Arquitecta"/>
          <w:sz w:val="24"/>
          <w:szCs w:val="24"/>
        </w:rPr>
        <w:t>service</w:t>
      </w:r>
      <w:r w:rsidRPr="006E0A25">
        <w:rPr>
          <w:rFonts w:ascii="Arquitecta" w:hAnsi="Arquitecta"/>
          <w:sz w:val="24"/>
          <w:szCs w:val="24"/>
        </w:rPr>
        <w:t xml:space="preserve"> </w:t>
      </w:r>
      <w:r w:rsidR="00A05287">
        <w:rPr>
          <w:rFonts w:ascii="Arquitecta" w:hAnsi="Arquitecta"/>
          <w:sz w:val="24"/>
          <w:szCs w:val="24"/>
        </w:rPr>
        <w:t>médical</w:t>
      </w:r>
      <w:r w:rsidRPr="006E0A25">
        <w:rPr>
          <w:rFonts w:ascii="Arquitecta" w:hAnsi="Arquitecta"/>
          <w:sz w:val="24"/>
          <w:szCs w:val="24"/>
        </w:rPr>
        <w:t xml:space="preserve"> et </w:t>
      </w:r>
      <w:r w:rsidR="00A05287">
        <w:rPr>
          <w:rFonts w:ascii="Arquitecta" w:hAnsi="Arquitecta"/>
          <w:sz w:val="24"/>
          <w:szCs w:val="24"/>
        </w:rPr>
        <w:t>pour</w:t>
      </w:r>
      <w:r w:rsidRPr="006E0A25">
        <w:rPr>
          <w:rFonts w:ascii="Arquitecta" w:hAnsi="Arquitecta"/>
          <w:sz w:val="24"/>
          <w:szCs w:val="24"/>
        </w:rPr>
        <w:t xml:space="preserve"> le </w:t>
      </w:r>
      <w:r w:rsidR="00A05287">
        <w:rPr>
          <w:rFonts w:ascii="Arquitecta" w:hAnsi="Arquitecta"/>
          <w:sz w:val="24"/>
          <w:szCs w:val="24"/>
        </w:rPr>
        <w:t>contrôle</w:t>
      </w:r>
      <w:r w:rsidRPr="006E0A25">
        <w:rPr>
          <w:rFonts w:ascii="Arquitecta" w:hAnsi="Arquitecta"/>
          <w:sz w:val="24"/>
          <w:szCs w:val="24"/>
        </w:rPr>
        <w:t xml:space="preserve"> </w:t>
      </w:r>
      <w:r w:rsidR="00A05287" w:rsidRPr="006E0A25">
        <w:rPr>
          <w:rFonts w:ascii="Arquitecta" w:hAnsi="Arquitecta"/>
          <w:sz w:val="24"/>
          <w:szCs w:val="24"/>
        </w:rPr>
        <w:t>anti-dopage</w:t>
      </w:r>
    </w:p>
    <w:p w14:paraId="7A8562A3" w14:textId="428AE88A"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4.1.1.3 et 4.1.1.4.</w:t>
      </w:r>
    </w:p>
    <w:p w14:paraId="4C682EB0" w14:textId="7C62B883"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8.7.3 </w:t>
      </w:r>
      <w:r w:rsidR="00A05287">
        <w:rPr>
          <w:rFonts w:ascii="Arquitecta" w:hAnsi="Arquitecta"/>
          <w:sz w:val="24"/>
          <w:szCs w:val="24"/>
        </w:rPr>
        <w:t>Secrétariat</w:t>
      </w:r>
    </w:p>
    <w:p w14:paraId="53D3FF49"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4.3.</w:t>
      </w:r>
    </w:p>
    <w:p w14:paraId="2C5E3C76" w14:textId="610BA1E9"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8.7.4 </w:t>
      </w:r>
      <w:r w:rsidR="00A05287" w:rsidRPr="006E0A25">
        <w:rPr>
          <w:rFonts w:ascii="Arquitecta" w:hAnsi="Arquitecta"/>
          <w:sz w:val="24"/>
          <w:szCs w:val="24"/>
        </w:rPr>
        <w:t>salles</w:t>
      </w:r>
      <w:r w:rsidRPr="006E0A25">
        <w:rPr>
          <w:rFonts w:ascii="Arquitecta" w:hAnsi="Arquitecta"/>
          <w:sz w:val="24"/>
          <w:szCs w:val="24"/>
        </w:rPr>
        <w:t xml:space="preserve"> des officiels</w:t>
      </w:r>
    </w:p>
    <w:p w14:paraId="27992DDF" w14:textId="73B5DD1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4.1.1.2.</w:t>
      </w:r>
    </w:p>
    <w:p w14:paraId="157E14D1" w14:textId="0F74177D"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8.7.5 </w:t>
      </w:r>
      <w:r w:rsidR="00A05287" w:rsidRPr="006E0A25">
        <w:rPr>
          <w:rFonts w:ascii="Arquitecta" w:hAnsi="Arquitecta"/>
          <w:sz w:val="24"/>
          <w:szCs w:val="24"/>
        </w:rPr>
        <w:t>salles</w:t>
      </w:r>
      <w:r w:rsidRPr="006E0A25">
        <w:rPr>
          <w:rFonts w:ascii="Arquitecta" w:hAnsi="Arquitecta"/>
          <w:sz w:val="24"/>
          <w:szCs w:val="24"/>
        </w:rPr>
        <w:t xml:space="preserve"> pour la </w:t>
      </w:r>
      <w:r w:rsidR="00A05287">
        <w:rPr>
          <w:rFonts w:ascii="Arquitecta" w:hAnsi="Arquitecta"/>
          <w:sz w:val="24"/>
          <w:szCs w:val="24"/>
        </w:rPr>
        <w:t>préparation</w:t>
      </w:r>
      <w:r w:rsidRPr="006E0A25">
        <w:rPr>
          <w:rFonts w:ascii="Arquitecta" w:hAnsi="Arquitecta"/>
          <w:sz w:val="24"/>
          <w:szCs w:val="24"/>
        </w:rPr>
        <w:t xml:space="preserve"> des </w:t>
      </w:r>
      <w:r w:rsidR="00A05287">
        <w:rPr>
          <w:rFonts w:ascii="Arquitecta" w:hAnsi="Arquitecta"/>
          <w:sz w:val="24"/>
          <w:szCs w:val="24"/>
        </w:rPr>
        <w:t>cérémonies</w:t>
      </w:r>
      <w:r w:rsidRPr="006E0A25">
        <w:rPr>
          <w:rFonts w:ascii="Arquitecta" w:hAnsi="Arquitecta"/>
          <w:sz w:val="24"/>
          <w:szCs w:val="24"/>
        </w:rPr>
        <w:t xml:space="preserve"> protocolaires</w:t>
      </w:r>
    </w:p>
    <w:p w14:paraId="637FE740" w14:textId="22EEBA08"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4.1.1.1.5</w:t>
      </w:r>
    </w:p>
    <w:p w14:paraId="327250CA" w14:textId="0DD3C528"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8.7.6 </w:t>
      </w:r>
      <w:r w:rsidR="00436E2D">
        <w:rPr>
          <w:rFonts w:ascii="Arquitecta" w:hAnsi="Arquitecta"/>
          <w:sz w:val="24"/>
          <w:szCs w:val="24"/>
        </w:rPr>
        <w:t>C</w:t>
      </w:r>
      <w:r w:rsidRPr="006E0A25">
        <w:rPr>
          <w:rFonts w:ascii="Arquitecta" w:hAnsi="Arquitecta"/>
          <w:sz w:val="24"/>
          <w:szCs w:val="24"/>
        </w:rPr>
        <w:t xml:space="preserve">entre de </w:t>
      </w:r>
      <w:r w:rsidR="00A05287" w:rsidRPr="006E0A25">
        <w:rPr>
          <w:rFonts w:ascii="Arquitecta" w:hAnsi="Arquitecta"/>
          <w:sz w:val="24"/>
          <w:szCs w:val="24"/>
        </w:rPr>
        <w:t>contrôle</w:t>
      </w:r>
      <w:r w:rsidRPr="006E0A25">
        <w:rPr>
          <w:rFonts w:ascii="Arquitecta" w:hAnsi="Arquitecta"/>
          <w:sz w:val="24"/>
          <w:szCs w:val="24"/>
        </w:rPr>
        <w:t xml:space="preserve"> de la </w:t>
      </w:r>
      <w:r w:rsidR="00A05287" w:rsidRPr="006E0A25">
        <w:rPr>
          <w:rFonts w:ascii="Arquitecta" w:hAnsi="Arquitecta"/>
          <w:sz w:val="24"/>
          <w:szCs w:val="24"/>
        </w:rPr>
        <w:t>compétition</w:t>
      </w:r>
      <w:r w:rsidRPr="006E0A25">
        <w:rPr>
          <w:rFonts w:ascii="Arquitecta" w:hAnsi="Arquitecta"/>
          <w:sz w:val="24"/>
          <w:szCs w:val="24"/>
        </w:rPr>
        <w:tab/>
      </w:r>
    </w:p>
    <w:p w14:paraId="0E0E3335" w14:textId="18FCE0F2"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4.3.1.1.</w:t>
      </w:r>
    </w:p>
    <w:p w14:paraId="1254E78D" w14:textId="159A6989"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lastRenderedPageBreak/>
        <w:t xml:space="preserve">8.7.7 </w:t>
      </w:r>
      <w:r w:rsidR="00A05287">
        <w:rPr>
          <w:rFonts w:ascii="Arquitecta" w:hAnsi="Arquitecta"/>
          <w:sz w:val="24"/>
          <w:szCs w:val="24"/>
        </w:rPr>
        <w:t>A</w:t>
      </w:r>
      <w:r w:rsidRPr="006E0A25">
        <w:rPr>
          <w:rFonts w:ascii="Arquitecta" w:hAnsi="Arquitecta"/>
          <w:sz w:val="24"/>
          <w:szCs w:val="24"/>
        </w:rPr>
        <w:t xml:space="preserve">ffichage des </w:t>
      </w:r>
      <w:r w:rsidR="00A05287" w:rsidRPr="006E0A25">
        <w:rPr>
          <w:rFonts w:ascii="Arquitecta" w:hAnsi="Arquitecta"/>
          <w:sz w:val="24"/>
          <w:szCs w:val="24"/>
        </w:rPr>
        <w:t>résultats</w:t>
      </w:r>
    </w:p>
    <w:p w14:paraId="687723B0" w14:textId="1997CB11"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4.3.1.3.</w:t>
      </w:r>
    </w:p>
    <w:p w14:paraId="660A8861" w14:textId="44E4D3A2"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8.7.8 </w:t>
      </w:r>
      <w:r w:rsidR="00A05287">
        <w:rPr>
          <w:rFonts w:ascii="Arquitecta" w:hAnsi="Arquitecta"/>
          <w:sz w:val="24"/>
          <w:szCs w:val="24"/>
        </w:rPr>
        <w:t>Bureaux</w:t>
      </w:r>
    </w:p>
    <w:p w14:paraId="65E7FBD1" w14:textId="6F56142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L'importance d'une installation (gymnase, salle couverte polyvalente…), la nature des tâches administratives quotidiennes et les besoins des différentes compétitions détermineront le nombre et la taille des bureaux à prévoir dès la conception du projet.</w:t>
      </w:r>
    </w:p>
    <w:p w14:paraId="190D14B5" w14:textId="027ABCB8"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8.7.9 lieux d'affectation pour les </w:t>
      </w:r>
      <w:r w:rsidR="00A05287">
        <w:rPr>
          <w:rFonts w:ascii="Arquitecta" w:hAnsi="Arquitecta"/>
          <w:sz w:val="24"/>
          <w:szCs w:val="24"/>
        </w:rPr>
        <w:t>services</w:t>
      </w:r>
      <w:r w:rsidRPr="006E0A25">
        <w:rPr>
          <w:rFonts w:ascii="Arquitecta" w:hAnsi="Arquitecta"/>
          <w:sz w:val="24"/>
          <w:szCs w:val="24"/>
        </w:rPr>
        <w:t xml:space="preserve"> </w:t>
      </w:r>
      <w:r w:rsidR="00A05287">
        <w:rPr>
          <w:rFonts w:ascii="Arquitecta" w:hAnsi="Arquitecta"/>
          <w:sz w:val="24"/>
          <w:szCs w:val="24"/>
        </w:rPr>
        <w:t>spécialisés</w:t>
      </w:r>
      <w:r w:rsidRPr="006E0A25">
        <w:rPr>
          <w:rFonts w:ascii="Arquitecta" w:hAnsi="Arquitecta"/>
          <w:sz w:val="24"/>
          <w:szCs w:val="24"/>
        </w:rPr>
        <w:tab/>
      </w:r>
    </w:p>
    <w:p w14:paraId="2493F9D1" w14:textId="39A68A8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color w:val="0432FF"/>
          <w:sz w:val="24"/>
          <w:szCs w:val="24"/>
          <w:lang w:val="fr-FR"/>
        </w:rPr>
        <w:tab/>
      </w:r>
      <w:r w:rsidRPr="006E0A25">
        <w:rPr>
          <w:rFonts w:ascii="Arquitecta" w:hAnsi="Arquitecta"/>
          <w:sz w:val="24"/>
          <w:szCs w:val="24"/>
          <w:lang w:val="fr-FR"/>
        </w:rPr>
        <w:t>Les lieux d'affectation pour les pompiers, la police, les ambulanciers et les secouristes ainsi que les brigades de sécurité doivent être conformes à la réglementation nationale et locale.</w:t>
      </w:r>
    </w:p>
    <w:p w14:paraId="45CF3A0F" w14:textId="6EE7FED3"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8.7.10 </w:t>
      </w:r>
      <w:r w:rsidR="00A05287">
        <w:rPr>
          <w:rFonts w:ascii="Arquitecta" w:hAnsi="Arquitecta"/>
          <w:sz w:val="24"/>
          <w:szCs w:val="24"/>
        </w:rPr>
        <w:t>Pièces</w:t>
      </w:r>
      <w:r w:rsidRPr="006E0A25">
        <w:rPr>
          <w:rFonts w:ascii="Arquitecta" w:hAnsi="Arquitecta"/>
          <w:sz w:val="24"/>
          <w:szCs w:val="24"/>
        </w:rPr>
        <w:t xml:space="preserve"> </w:t>
      </w:r>
      <w:r w:rsidR="00A05287">
        <w:rPr>
          <w:rFonts w:ascii="Arquitecta" w:hAnsi="Arquitecta"/>
          <w:sz w:val="24"/>
          <w:szCs w:val="24"/>
        </w:rPr>
        <w:t>pour</w:t>
      </w:r>
      <w:r w:rsidRPr="006E0A25">
        <w:rPr>
          <w:rFonts w:ascii="Arquitecta" w:hAnsi="Arquitecta"/>
          <w:sz w:val="24"/>
          <w:szCs w:val="24"/>
        </w:rPr>
        <w:t xml:space="preserve"> le </w:t>
      </w:r>
      <w:r w:rsidR="00A05287" w:rsidRPr="006E0A25">
        <w:rPr>
          <w:rFonts w:ascii="Arquitecta" w:hAnsi="Arquitecta"/>
          <w:sz w:val="24"/>
          <w:szCs w:val="24"/>
        </w:rPr>
        <w:t>matériel</w:t>
      </w:r>
      <w:r w:rsidRPr="006E0A25">
        <w:rPr>
          <w:rFonts w:ascii="Arquitecta" w:hAnsi="Arquitecta"/>
          <w:sz w:val="24"/>
          <w:szCs w:val="24"/>
        </w:rPr>
        <w:t xml:space="preserve"> de nettoyage </w:t>
      </w:r>
      <w:r w:rsidR="00A05287">
        <w:rPr>
          <w:rFonts w:ascii="Arquitecta" w:hAnsi="Arquitecta"/>
          <w:sz w:val="24"/>
          <w:szCs w:val="24"/>
        </w:rPr>
        <w:t>et</w:t>
      </w:r>
      <w:r w:rsidRPr="006E0A25">
        <w:rPr>
          <w:rFonts w:ascii="Arquitecta" w:hAnsi="Arquitecta"/>
          <w:sz w:val="24"/>
          <w:szCs w:val="24"/>
        </w:rPr>
        <w:t xml:space="preserve"> </w:t>
      </w:r>
      <w:r w:rsidR="00A05287">
        <w:rPr>
          <w:rFonts w:ascii="Arquitecta" w:hAnsi="Arquitecta"/>
          <w:sz w:val="24"/>
          <w:szCs w:val="24"/>
        </w:rPr>
        <w:t>l’élimination</w:t>
      </w:r>
      <w:r w:rsidRPr="006E0A25">
        <w:rPr>
          <w:rFonts w:ascii="Arquitecta" w:hAnsi="Arquitecta"/>
          <w:sz w:val="24"/>
          <w:szCs w:val="24"/>
        </w:rPr>
        <w:t xml:space="preserve"> </w:t>
      </w:r>
      <w:r w:rsidR="00A05287">
        <w:rPr>
          <w:rFonts w:ascii="Arquitecta" w:hAnsi="Arquitecta"/>
          <w:sz w:val="24"/>
          <w:szCs w:val="24"/>
        </w:rPr>
        <w:t>des</w:t>
      </w:r>
      <w:r w:rsidRPr="006E0A25">
        <w:rPr>
          <w:rFonts w:ascii="Arquitecta" w:hAnsi="Arquitecta"/>
          <w:sz w:val="24"/>
          <w:szCs w:val="24"/>
        </w:rPr>
        <w:t xml:space="preserve"> </w:t>
      </w:r>
      <w:r w:rsidR="00A05287">
        <w:rPr>
          <w:rFonts w:ascii="Arquitecta" w:hAnsi="Arquitecta"/>
          <w:sz w:val="24"/>
          <w:szCs w:val="24"/>
        </w:rPr>
        <w:t>déchets</w:t>
      </w:r>
    </w:p>
    <w:p w14:paraId="3E9A4108" w14:textId="5527CF20"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spectateurs dans une salle d'athlétisme produisent une quantité importante de déchets, ce qui exige une opération de nettoyage correctement planifiée et organisée.</w:t>
      </w:r>
    </w:p>
    <w:p w14:paraId="0E032C1B" w14:textId="7341DCCF"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 nettoyage des aires de circulation, des toilettes, des kiosques de restauration, des salles de rafraichissement et des cafétérias demande une attention particulière. Le nettoyage des tribunes et de l'aire de compétition est une opération totalement différente. Les deux demandent des machines de nettoyage avec une quantité suffisante de détergents et d'agents chimiques.</w:t>
      </w:r>
    </w:p>
    <w:p w14:paraId="16DFE3F2" w14:textId="40C0D76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déchets doivent être collectés dans des sacs poubelles et déposés dans des containers fermés, de préférence après compactage, dans une pièce fermée et ventilée jusqu'à leur évacuation finale.</w:t>
      </w:r>
    </w:p>
    <w:p w14:paraId="62E3CBFA" w14:textId="013BBB3B"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Pour le stockage des machines de nettoyage, du matériel et des détergents, une pièce de stockage bien ventilée est nécessaire. </w:t>
      </w:r>
      <w:r w:rsidR="00D6796D">
        <w:rPr>
          <w:rFonts w:ascii="Arquitecta" w:hAnsi="Arquitecta"/>
          <w:sz w:val="24"/>
          <w:szCs w:val="24"/>
          <w:lang w:val="fr-FR"/>
        </w:rPr>
        <w:t xml:space="preserve"> </w:t>
      </w:r>
      <w:r w:rsidRPr="006E0A25">
        <w:rPr>
          <w:rFonts w:ascii="Arquitecta" w:hAnsi="Arquitecta"/>
          <w:sz w:val="24"/>
          <w:szCs w:val="24"/>
          <w:lang w:val="fr-FR"/>
        </w:rPr>
        <w:t xml:space="preserve">Un chemin d'accès pour les véhicules lourds doit être prévu. </w:t>
      </w:r>
    </w:p>
    <w:p w14:paraId="3D67FCA6" w14:textId="3F7E42A6" w:rsidR="00314759" w:rsidRPr="006E0A25" w:rsidRDefault="00314759" w:rsidP="00A05287">
      <w:pPr>
        <w:pStyle w:val="Titre3"/>
        <w:jc w:val="both"/>
        <w:rPr>
          <w:rFonts w:ascii="Arquitecta" w:hAnsi="Arquitecta"/>
          <w:sz w:val="24"/>
          <w:szCs w:val="24"/>
        </w:rPr>
      </w:pPr>
      <w:r w:rsidRPr="006E0A25">
        <w:rPr>
          <w:rFonts w:ascii="Arquitecta" w:hAnsi="Arquitecta"/>
          <w:sz w:val="24"/>
          <w:szCs w:val="24"/>
        </w:rPr>
        <w:t xml:space="preserve">8.7.11 </w:t>
      </w:r>
      <w:r w:rsidR="00A05287" w:rsidRPr="006E0A25">
        <w:rPr>
          <w:rFonts w:ascii="Arquitecta" w:hAnsi="Arquitecta"/>
          <w:sz w:val="24"/>
          <w:szCs w:val="24"/>
        </w:rPr>
        <w:t>Ateliers</w:t>
      </w:r>
      <w:r w:rsidRPr="006E0A25">
        <w:rPr>
          <w:rFonts w:ascii="Arquitecta" w:hAnsi="Arquitecta"/>
          <w:sz w:val="24"/>
          <w:szCs w:val="24"/>
        </w:rPr>
        <w:t xml:space="preserve"> </w:t>
      </w:r>
      <w:r w:rsidR="00A05287">
        <w:rPr>
          <w:rFonts w:ascii="Arquitecta" w:hAnsi="Arquitecta"/>
          <w:sz w:val="24"/>
          <w:szCs w:val="24"/>
        </w:rPr>
        <w:t>et</w:t>
      </w:r>
      <w:r w:rsidRPr="006E0A25">
        <w:rPr>
          <w:rFonts w:ascii="Arquitecta" w:hAnsi="Arquitecta"/>
          <w:sz w:val="24"/>
          <w:szCs w:val="24"/>
        </w:rPr>
        <w:t xml:space="preserve"> </w:t>
      </w:r>
      <w:r w:rsidR="00A05287" w:rsidRPr="006E0A25">
        <w:rPr>
          <w:rFonts w:ascii="Arquitecta" w:hAnsi="Arquitecta"/>
          <w:sz w:val="24"/>
          <w:szCs w:val="24"/>
        </w:rPr>
        <w:t>Locaux</w:t>
      </w:r>
      <w:r w:rsidRPr="006E0A25">
        <w:rPr>
          <w:rFonts w:ascii="Arquitecta" w:hAnsi="Arquitecta"/>
          <w:sz w:val="24"/>
          <w:szCs w:val="24"/>
        </w:rPr>
        <w:t xml:space="preserve"> </w:t>
      </w:r>
      <w:r w:rsidR="00A05287">
        <w:rPr>
          <w:rFonts w:ascii="Arquitecta" w:hAnsi="Arquitecta"/>
          <w:sz w:val="24"/>
          <w:szCs w:val="24"/>
        </w:rPr>
        <w:t>techniques</w:t>
      </w:r>
    </w:p>
    <w:p w14:paraId="21A570E6" w14:textId="69CFB3C4" w:rsidR="00314759" w:rsidRPr="00A05287"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Voir 4.4.1.2.4 et 4.4.1.2.5.</w:t>
      </w:r>
    </w:p>
    <w:p w14:paraId="62E8F8A0" w14:textId="77777777" w:rsidR="00314759" w:rsidRPr="006E0A25" w:rsidRDefault="00314759" w:rsidP="00314759">
      <w:pPr>
        <w:pStyle w:val="Titre2"/>
        <w:tabs>
          <w:tab w:val="left" w:pos="453"/>
          <w:tab w:val="left" w:pos="2607"/>
        </w:tabs>
        <w:jc w:val="both"/>
        <w:rPr>
          <w:rFonts w:ascii="Arquitecta" w:hAnsi="Arquitecta"/>
        </w:rPr>
      </w:pPr>
      <w:r w:rsidRPr="006E0A25">
        <w:rPr>
          <w:rFonts w:ascii="Arquitecta" w:hAnsi="Arquitecta"/>
        </w:rPr>
        <w:t>8.8 Installation et services techniques pour les médias</w:t>
      </w:r>
    </w:p>
    <w:p w14:paraId="1E97007F" w14:textId="77777777" w:rsidR="00314759" w:rsidRPr="006E0A25" w:rsidRDefault="00314759" w:rsidP="00314759">
      <w:pPr>
        <w:pStyle w:val="Bodytext1"/>
        <w:spacing w:line="240" w:lineRule="auto"/>
        <w:jc w:val="both"/>
        <w:rPr>
          <w:rFonts w:ascii="Arquitecta" w:hAnsi="Arquitecta"/>
          <w:lang w:val="fr-FR"/>
        </w:rPr>
      </w:pPr>
    </w:p>
    <w:p w14:paraId="2E2F82DA" w14:textId="39C053F9" w:rsidR="00314759" w:rsidRPr="00D6796D"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installations et les services fournis aux médias (journalistes, photographes, télévision et radio) dans les compétitions en salle doivent être conformes aux spécifications détaillées dans les Chapitres 4 et 5 et dans le Tableau 8.8.</w:t>
      </w: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2977"/>
        <w:gridCol w:w="1417"/>
        <w:gridCol w:w="1559"/>
        <w:gridCol w:w="1487"/>
      </w:tblGrid>
      <w:tr w:rsidR="00314759" w:rsidRPr="006E0A25" w14:paraId="0F536C58" w14:textId="77777777" w:rsidTr="00314759">
        <w:trPr>
          <w:trHeight w:val="490"/>
        </w:trPr>
        <w:tc>
          <w:tcPr>
            <w:tcW w:w="3119" w:type="dxa"/>
            <w:shd w:val="clear" w:color="auto" w:fill="auto"/>
            <w:noWrap/>
            <w:vAlign w:val="bottom"/>
            <w:hideMark/>
          </w:tcPr>
          <w:p w14:paraId="6FBBA6FB"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Fonction</w:t>
            </w:r>
          </w:p>
        </w:tc>
        <w:tc>
          <w:tcPr>
            <w:tcW w:w="2977" w:type="dxa"/>
            <w:shd w:val="clear" w:color="auto" w:fill="auto"/>
            <w:noWrap/>
            <w:vAlign w:val="bottom"/>
            <w:hideMark/>
          </w:tcPr>
          <w:p w14:paraId="0D01D775"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Equipement</w:t>
            </w:r>
          </w:p>
        </w:tc>
        <w:tc>
          <w:tcPr>
            <w:tcW w:w="1417" w:type="dxa"/>
            <w:shd w:val="clear" w:color="auto" w:fill="auto"/>
            <w:noWrap/>
            <w:vAlign w:val="bottom"/>
            <w:hideMark/>
          </w:tcPr>
          <w:p w14:paraId="1AB3691D"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Compétitions</w:t>
            </w:r>
          </w:p>
          <w:p w14:paraId="6FD44D8E"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Nationales</w:t>
            </w:r>
          </w:p>
        </w:tc>
        <w:tc>
          <w:tcPr>
            <w:tcW w:w="1559" w:type="dxa"/>
            <w:shd w:val="clear" w:color="auto" w:fill="auto"/>
            <w:noWrap/>
            <w:vAlign w:val="bottom"/>
            <w:hideMark/>
          </w:tcPr>
          <w:p w14:paraId="3EB0407D"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Compétitions</w:t>
            </w:r>
          </w:p>
          <w:p w14:paraId="0AA6D7A7"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Continentales</w:t>
            </w:r>
          </w:p>
        </w:tc>
        <w:tc>
          <w:tcPr>
            <w:tcW w:w="1487" w:type="dxa"/>
            <w:shd w:val="clear" w:color="auto" w:fill="auto"/>
            <w:noWrap/>
            <w:vAlign w:val="bottom"/>
            <w:hideMark/>
          </w:tcPr>
          <w:p w14:paraId="3DABC5C9"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Compétitions</w:t>
            </w:r>
          </w:p>
          <w:p w14:paraId="01CF78A1" w14:textId="77777777" w:rsidR="00314759" w:rsidRPr="00436E2D" w:rsidRDefault="00314759" w:rsidP="00314759">
            <w:pPr>
              <w:jc w:val="center"/>
              <w:rPr>
                <w:rFonts w:ascii="Arquitecta" w:hAnsi="Arquitecta"/>
                <w:b/>
                <w:bCs/>
                <w:sz w:val="20"/>
                <w:szCs w:val="20"/>
              </w:rPr>
            </w:pPr>
            <w:r w:rsidRPr="00436E2D">
              <w:rPr>
                <w:rFonts w:ascii="Arquitecta" w:hAnsi="Arquitecta"/>
                <w:b/>
                <w:bCs/>
                <w:sz w:val="20"/>
                <w:szCs w:val="20"/>
              </w:rPr>
              <w:t>Mondiales</w:t>
            </w:r>
          </w:p>
        </w:tc>
      </w:tr>
      <w:tr w:rsidR="00314759" w:rsidRPr="006E0A25" w14:paraId="2C009219" w14:textId="77777777" w:rsidTr="00314759">
        <w:trPr>
          <w:trHeight w:val="990"/>
        </w:trPr>
        <w:tc>
          <w:tcPr>
            <w:tcW w:w="3119" w:type="dxa"/>
            <w:shd w:val="clear" w:color="auto" w:fill="auto"/>
            <w:noWrap/>
            <w:vAlign w:val="center"/>
            <w:hideMark/>
          </w:tcPr>
          <w:p w14:paraId="0E7013C3"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Tribune de presse</w:t>
            </w:r>
          </w:p>
        </w:tc>
        <w:tc>
          <w:tcPr>
            <w:tcW w:w="2977" w:type="dxa"/>
            <w:shd w:val="clear" w:color="auto" w:fill="auto"/>
            <w:noWrap/>
            <w:hideMark/>
          </w:tcPr>
          <w:p w14:paraId="7CB2D543"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Sièges (avec bureau)</w:t>
            </w:r>
          </w:p>
          <w:p w14:paraId="73AC58BB"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Sièges (seulement)</w:t>
            </w:r>
          </w:p>
          <w:p w14:paraId="35D505A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Moniteurs télévision (presse écrite)</w:t>
            </w:r>
          </w:p>
          <w:p w14:paraId="4845C987"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Téléphones (lignes dédiées)</w:t>
            </w:r>
          </w:p>
        </w:tc>
        <w:tc>
          <w:tcPr>
            <w:tcW w:w="1417" w:type="dxa"/>
            <w:shd w:val="clear" w:color="auto" w:fill="auto"/>
            <w:noWrap/>
            <w:hideMark/>
          </w:tcPr>
          <w:p w14:paraId="38512A4B"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40</w:t>
            </w:r>
          </w:p>
          <w:p w14:paraId="1CD04874"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20</w:t>
            </w:r>
          </w:p>
          <w:p w14:paraId="7D784F5F"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 </w:t>
            </w:r>
          </w:p>
          <w:p w14:paraId="0B89E96C"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5-10</w:t>
            </w:r>
          </w:p>
        </w:tc>
        <w:tc>
          <w:tcPr>
            <w:tcW w:w="1559" w:type="dxa"/>
            <w:shd w:val="clear" w:color="auto" w:fill="auto"/>
            <w:noWrap/>
            <w:vAlign w:val="bottom"/>
            <w:hideMark/>
          </w:tcPr>
          <w:p w14:paraId="44CC9C17"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200</w:t>
            </w:r>
          </w:p>
          <w:p w14:paraId="788CFF9C"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50</w:t>
            </w:r>
          </w:p>
          <w:p w14:paraId="5436FB08"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50-75 </w:t>
            </w:r>
          </w:p>
          <w:p w14:paraId="5C49496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30-40</w:t>
            </w:r>
          </w:p>
        </w:tc>
        <w:tc>
          <w:tcPr>
            <w:tcW w:w="1487" w:type="dxa"/>
            <w:shd w:val="clear" w:color="auto" w:fill="auto"/>
            <w:noWrap/>
            <w:vAlign w:val="bottom"/>
            <w:hideMark/>
          </w:tcPr>
          <w:p w14:paraId="02910886"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250-280 </w:t>
            </w:r>
          </w:p>
          <w:p w14:paraId="1100C0F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50-</w:t>
            </w:r>
            <w:r w:rsidRPr="00436E2D">
              <w:rPr>
                <w:rFonts w:ascii="Arquitecta" w:hAnsi="Arquitecta"/>
                <w:sz w:val="20"/>
                <w:szCs w:val="20"/>
              </w:rPr>
              <w:t xml:space="preserve">80 </w:t>
            </w:r>
          </w:p>
          <w:p w14:paraId="64F6A33C"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85-95 </w:t>
            </w:r>
          </w:p>
          <w:p w14:paraId="64E122CA"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40-50</w:t>
            </w:r>
          </w:p>
        </w:tc>
      </w:tr>
      <w:tr w:rsidR="00314759" w:rsidRPr="006E0A25" w14:paraId="2990B367" w14:textId="77777777" w:rsidTr="00314759">
        <w:trPr>
          <w:trHeight w:val="1490"/>
        </w:trPr>
        <w:tc>
          <w:tcPr>
            <w:tcW w:w="3119" w:type="dxa"/>
            <w:shd w:val="clear" w:color="auto" w:fill="auto"/>
            <w:noWrap/>
            <w:vAlign w:val="center"/>
            <w:hideMark/>
          </w:tcPr>
          <w:p w14:paraId="2CF1A672"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Centre de presse</w:t>
            </w:r>
          </w:p>
        </w:tc>
        <w:tc>
          <w:tcPr>
            <w:tcW w:w="2977" w:type="dxa"/>
            <w:shd w:val="clear" w:color="auto" w:fill="auto"/>
            <w:noWrap/>
            <w:vAlign w:val="bottom"/>
            <w:hideMark/>
          </w:tcPr>
          <w:p w14:paraId="4D8B2354"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Bureaux dans l'espace de travail</w:t>
            </w:r>
          </w:p>
          <w:p w14:paraId="6DD72508"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Moniteurs télévision (presse écrite)</w:t>
            </w:r>
          </w:p>
          <w:p w14:paraId="71B483BD"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Ordinateurs à usage public</w:t>
            </w:r>
          </w:p>
          <w:p w14:paraId="352ECFCA"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Téléphones (à carte)</w:t>
            </w:r>
          </w:p>
          <w:p w14:paraId="5FE64209"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Accès internet à haut débit / WIFI</w:t>
            </w:r>
          </w:p>
          <w:p w14:paraId="1F80425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Casiers</w:t>
            </w:r>
          </w:p>
        </w:tc>
        <w:tc>
          <w:tcPr>
            <w:tcW w:w="1417" w:type="dxa"/>
            <w:shd w:val="clear" w:color="auto" w:fill="auto"/>
            <w:noWrap/>
            <w:vAlign w:val="bottom"/>
            <w:hideMark/>
          </w:tcPr>
          <w:p w14:paraId="167CD83F"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30-40 </w:t>
            </w:r>
          </w:p>
          <w:p w14:paraId="4E80B2EA"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 </w:t>
            </w:r>
          </w:p>
          <w:p w14:paraId="3A5CA688"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2-5</w:t>
            </w:r>
          </w:p>
          <w:p w14:paraId="0F6D7BFC"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2-5</w:t>
            </w:r>
          </w:p>
          <w:p w14:paraId="763A3E72"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w:t>
            </w:r>
          </w:p>
          <w:p w14:paraId="337A9BB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50-80 </w:t>
            </w:r>
          </w:p>
        </w:tc>
        <w:tc>
          <w:tcPr>
            <w:tcW w:w="1559" w:type="dxa"/>
            <w:shd w:val="clear" w:color="auto" w:fill="auto"/>
            <w:noWrap/>
            <w:vAlign w:val="bottom"/>
            <w:hideMark/>
          </w:tcPr>
          <w:p w14:paraId="01B3ADF2"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100-125 </w:t>
            </w:r>
          </w:p>
          <w:p w14:paraId="6524CBD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4-6</w:t>
            </w:r>
          </w:p>
          <w:p w14:paraId="4FAC05E4"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10-15</w:t>
            </w:r>
          </w:p>
          <w:p w14:paraId="156ADB1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5-10</w:t>
            </w:r>
          </w:p>
          <w:p w14:paraId="3F62C97B"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Requis</w:t>
            </w:r>
          </w:p>
          <w:p w14:paraId="4BD85743"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100-150 </w:t>
            </w:r>
          </w:p>
        </w:tc>
        <w:tc>
          <w:tcPr>
            <w:tcW w:w="1487" w:type="dxa"/>
            <w:shd w:val="clear" w:color="auto" w:fill="auto"/>
            <w:noWrap/>
            <w:vAlign w:val="bottom"/>
            <w:hideMark/>
          </w:tcPr>
          <w:p w14:paraId="45988E8A"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 xml:space="preserve">180-200 </w:t>
            </w:r>
          </w:p>
          <w:p w14:paraId="08A11EE0"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6-8</w:t>
            </w:r>
          </w:p>
          <w:p w14:paraId="282A2994"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20-25</w:t>
            </w:r>
          </w:p>
          <w:p w14:paraId="7489E110"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10-15</w:t>
            </w:r>
          </w:p>
          <w:p w14:paraId="688C1BE5"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Requis</w:t>
            </w:r>
          </w:p>
          <w:p w14:paraId="62170E69"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300</w:t>
            </w:r>
          </w:p>
        </w:tc>
      </w:tr>
      <w:tr w:rsidR="00314759" w:rsidRPr="006E0A25" w14:paraId="09A2E33A" w14:textId="77777777" w:rsidTr="00314759">
        <w:trPr>
          <w:trHeight w:val="240"/>
        </w:trPr>
        <w:tc>
          <w:tcPr>
            <w:tcW w:w="3119" w:type="dxa"/>
            <w:shd w:val="clear" w:color="auto" w:fill="auto"/>
            <w:noWrap/>
            <w:vAlign w:val="bottom"/>
            <w:hideMark/>
          </w:tcPr>
          <w:p w14:paraId="2F3F476B"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Salle de conférence de presse</w:t>
            </w:r>
          </w:p>
        </w:tc>
        <w:tc>
          <w:tcPr>
            <w:tcW w:w="2977" w:type="dxa"/>
            <w:shd w:val="clear" w:color="auto" w:fill="auto"/>
            <w:noWrap/>
            <w:vAlign w:val="bottom"/>
            <w:hideMark/>
          </w:tcPr>
          <w:p w14:paraId="29A394E9"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Places assises</w:t>
            </w:r>
          </w:p>
        </w:tc>
        <w:tc>
          <w:tcPr>
            <w:tcW w:w="1417" w:type="dxa"/>
            <w:shd w:val="clear" w:color="auto" w:fill="auto"/>
            <w:noWrap/>
            <w:vAlign w:val="bottom"/>
            <w:hideMark/>
          </w:tcPr>
          <w:p w14:paraId="03947B9A"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 xml:space="preserve">20-30 </w:t>
            </w:r>
          </w:p>
        </w:tc>
        <w:tc>
          <w:tcPr>
            <w:tcW w:w="1559" w:type="dxa"/>
            <w:shd w:val="clear" w:color="auto" w:fill="auto"/>
            <w:noWrap/>
            <w:vAlign w:val="bottom"/>
            <w:hideMark/>
          </w:tcPr>
          <w:p w14:paraId="725664F6"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 xml:space="preserve">30-40 </w:t>
            </w:r>
          </w:p>
        </w:tc>
        <w:tc>
          <w:tcPr>
            <w:tcW w:w="1487" w:type="dxa"/>
            <w:shd w:val="clear" w:color="auto" w:fill="auto"/>
            <w:noWrap/>
            <w:vAlign w:val="bottom"/>
            <w:hideMark/>
          </w:tcPr>
          <w:p w14:paraId="776C1D09"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 xml:space="preserve">60-80 </w:t>
            </w:r>
          </w:p>
        </w:tc>
      </w:tr>
      <w:tr w:rsidR="00314759" w:rsidRPr="006E0A25" w14:paraId="20D03A84" w14:textId="77777777" w:rsidTr="00314759">
        <w:trPr>
          <w:trHeight w:val="240"/>
        </w:trPr>
        <w:tc>
          <w:tcPr>
            <w:tcW w:w="3119" w:type="dxa"/>
            <w:shd w:val="clear" w:color="auto" w:fill="auto"/>
            <w:noWrap/>
            <w:vAlign w:val="bottom"/>
            <w:hideMark/>
          </w:tcPr>
          <w:p w14:paraId="48F3CC69"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Emplacement pour commentaires</w:t>
            </w:r>
          </w:p>
        </w:tc>
        <w:tc>
          <w:tcPr>
            <w:tcW w:w="2977" w:type="dxa"/>
            <w:shd w:val="clear" w:color="auto" w:fill="auto"/>
            <w:noWrap/>
            <w:vAlign w:val="bottom"/>
            <w:hideMark/>
          </w:tcPr>
          <w:p w14:paraId="4BF5B5A8"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Unités à 3 sièges chacune</w:t>
            </w:r>
          </w:p>
        </w:tc>
        <w:tc>
          <w:tcPr>
            <w:tcW w:w="1417" w:type="dxa"/>
            <w:shd w:val="clear" w:color="auto" w:fill="auto"/>
            <w:noWrap/>
            <w:vAlign w:val="bottom"/>
            <w:hideMark/>
          </w:tcPr>
          <w:p w14:paraId="2C46BBE2"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3</w:t>
            </w:r>
          </w:p>
        </w:tc>
        <w:tc>
          <w:tcPr>
            <w:tcW w:w="1559" w:type="dxa"/>
            <w:shd w:val="clear" w:color="auto" w:fill="auto"/>
            <w:noWrap/>
            <w:vAlign w:val="bottom"/>
            <w:hideMark/>
          </w:tcPr>
          <w:p w14:paraId="30A29C61"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30</w:t>
            </w:r>
          </w:p>
        </w:tc>
        <w:tc>
          <w:tcPr>
            <w:tcW w:w="1487" w:type="dxa"/>
            <w:shd w:val="clear" w:color="auto" w:fill="auto"/>
            <w:noWrap/>
            <w:vAlign w:val="bottom"/>
            <w:hideMark/>
          </w:tcPr>
          <w:p w14:paraId="6955EF75"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50</w:t>
            </w:r>
          </w:p>
        </w:tc>
      </w:tr>
      <w:tr w:rsidR="00314759" w:rsidRPr="006E0A25" w14:paraId="2FE20B34" w14:textId="77777777" w:rsidTr="00314759">
        <w:trPr>
          <w:trHeight w:val="490"/>
        </w:trPr>
        <w:tc>
          <w:tcPr>
            <w:tcW w:w="3119" w:type="dxa"/>
            <w:shd w:val="clear" w:color="auto" w:fill="auto"/>
            <w:noWrap/>
            <w:vAlign w:val="center"/>
            <w:hideMark/>
          </w:tcPr>
          <w:p w14:paraId="6F6199B7"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Emplacements pour caméras</w:t>
            </w:r>
          </w:p>
        </w:tc>
        <w:tc>
          <w:tcPr>
            <w:tcW w:w="2977" w:type="dxa"/>
            <w:shd w:val="clear" w:color="auto" w:fill="auto"/>
            <w:noWrap/>
            <w:vAlign w:val="bottom"/>
            <w:hideMark/>
          </w:tcPr>
          <w:p w14:paraId="0E52F16D"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Caméras fixes</w:t>
            </w:r>
          </w:p>
          <w:p w14:paraId="1F04A476"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Caméras portatives</w:t>
            </w:r>
          </w:p>
        </w:tc>
        <w:tc>
          <w:tcPr>
            <w:tcW w:w="1417" w:type="dxa"/>
            <w:shd w:val="clear" w:color="auto" w:fill="auto"/>
            <w:noWrap/>
            <w:vAlign w:val="bottom"/>
            <w:hideMark/>
          </w:tcPr>
          <w:p w14:paraId="10260FBF"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4</w:t>
            </w:r>
          </w:p>
          <w:p w14:paraId="1F36D3CD"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w:t>
            </w:r>
          </w:p>
        </w:tc>
        <w:tc>
          <w:tcPr>
            <w:tcW w:w="1559" w:type="dxa"/>
            <w:shd w:val="clear" w:color="auto" w:fill="auto"/>
            <w:noWrap/>
            <w:vAlign w:val="bottom"/>
            <w:hideMark/>
          </w:tcPr>
          <w:p w14:paraId="156828E8"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6</w:t>
            </w:r>
          </w:p>
          <w:p w14:paraId="57F6000E"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w:t>
            </w:r>
          </w:p>
        </w:tc>
        <w:tc>
          <w:tcPr>
            <w:tcW w:w="1487" w:type="dxa"/>
            <w:shd w:val="clear" w:color="auto" w:fill="auto"/>
            <w:noWrap/>
            <w:vAlign w:val="bottom"/>
            <w:hideMark/>
          </w:tcPr>
          <w:p w14:paraId="136D06A2"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8</w:t>
            </w:r>
          </w:p>
          <w:p w14:paraId="58A43DC1"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4</w:t>
            </w:r>
          </w:p>
        </w:tc>
      </w:tr>
      <w:tr w:rsidR="00314759" w:rsidRPr="006E0A25" w14:paraId="7D9DFC3A" w14:textId="77777777" w:rsidTr="00314759">
        <w:trPr>
          <w:trHeight w:val="520"/>
        </w:trPr>
        <w:tc>
          <w:tcPr>
            <w:tcW w:w="3119" w:type="dxa"/>
            <w:shd w:val="clear" w:color="auto" w:fill="auto"/>
            <w:noWrap/>
            <w:vAlign w:val="center"/>
            <w:hideMark/>
          </w:tcPr>
          <w:p w14:paraId="0DD4878F" w14:textId="77777777" w:rsidR="00314759" w:rsidRPr="00436E2D" w:rsidRDefault="00314759" w:rsidP="00314759">
            <w:pPr>
              <w:rPr>
                <w:rFonts w:ascii="Arquitecta" w:hAnsi="Arquitecta"/>
                <w:b/>
                <w:bCs/>
                <w:sz w:val="20"/>
                <w:szCs w:val="20"/>
              </w:rPr>
            </w:pPr>
            <w:r w:rsidRPr="00436E2D">
              <w:rPr>
                <w:rFonts w:ascii="Arquitecta" w:hAnsi="Arquitecta"/>
                <w:b/>
                <w:bCs/>
                <w:sz w:val="20"/>
                <w:szCs w:val="20"/>
              </w:rPr>
              <w:t>Cars régie</w:t>
            </w:r>
          </w:p>
        </w:tc>
        <w:tc>
          <w:tcPr>
            <w:tcW w:w="2977" w:type="dxa"/>
            <w:shd w:val="clear" w:color="auto" w:fill="auto"/>
            <w:noWrap/>
            <w:vAlign w:val="bottom"/>
            <w:hideMark/>
          </w:tcPr>
          <w:p w14:paraId="2D613F3C"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 xml:space="preserve">16,00m x 2,50m x 4,50m </w:t>
            </w:r>
          </w:p>
          <w:p w14:paraId="06C3A2D0" w14:textId="77777777" w:rsidR="00314759" w:rsidRPr="00436E2D" w:rsidRDefault="00314759" w:rsidP="00314759">
            <w:pPr>
              <w:rPr>
                <w:rFonts w:ascii="Arquitecta" w:hAnsi="Arquitecta"/>
                <w:color w:val="000000"/>
                <w:sz w:val="20"/>
                <w:szCs w:val="20"/>
              </w:rPr>
            </w:pPr>
            <w:r w:rsidRPr="00436E2D">
              <w:rPr>
                <w:rFonts w:ascii="Arquitecta" w:hAnsi="Arquitecta"/>
                <w:color w:val="000000"/>
                <w:sz w:val="20"/>
                <w:szCs w:val="20"/>
              </w:rPr>
              <w:t xml:space="preserve"> </w:t>
            </w:r>
          </w:p>
        </w:tc>
        <w:tc>
          <w:tcPr>
            <w:tcW w:w="1417" w:type="dxa"/>
            <w:shd w:val="clear" w:color="auto" w:fill="auto"/>
            <w:noWrap/>
            <w:vAlign w:val="bottom"/>
            <w:hideMark/>
          </w:tcPr>
          <w:p w14:paraId="1A49BA04"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1-2</w:t>
            </w:r>
          </w:p>
          <w:p w14:paraId="1971E4A0"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600m</w:t>
            </w:r>
            <w:r w:rsidRPr="00436E2D">
              <w:rPr>
                <w:rFonts w:ascii="Arquitecta" w:hAnsi="Arquitecta"/>
                <w:sz w:val="20"/>
                <w:szCs w:val="20"/>
                <w:vertAlign w:val="superscript"/>
              </w:rPr>
              <w:t xml:space="preserve">2 </w:t>
            </w:r>
          </w:p>
        </w:tc>
        <w:tc>
          <w:tcPr>
            <w:tcW w:w="1559" w:type="dxa"/>
            <w:shd w:val="clear" w:color="auto" w:fill="auto"/>
            <w:noWrap/>
            <w:vAlign w:val="bottom"/>
            <w:hideMark/>
          </w:tcPr>
          <w:p w14:paraId="415C984E"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6-8</w:t>
            </w:r>
          </w:p>
          <w:p w14:paraId="184BBB6F"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1200m</w:t>
            </w:r>
            <w:r w:rsidRPr="00436E2D">
              <w:rPr>
                <w:rFonts w:ascii="Arquitecta" w:hAnsi="Arquitecta"/>
                <w:sz w:val="20"/>
                <w:szCs w:val="20"/>
                <w:vertAlign w:val="superscript"/>
              </w:rPr>
              <w:t xml:space="preserve">2 </w:t>
            </w:r>
          </w:p>
        </w:tc>
        <w:tc>
          <w:tcPr>
            <w:tcW w:w="1487" w:type="dxa"/>
            <w:shd w:val="clear" w:color="auto" w:fill="auto"/>
            <w:noWrap/>
            <w:vAlign w:val="bottom"/>
            <w:hideMark/>
          </w:tcPr>
          <w:p w14:paraId="2C6255A9"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12-15</w:t>
            </w:r>
          </w:p>
          <w:p w14:paraId="537D010C" w14:textId="77777777" w:rsidR="00314759" w:rsidRPr="00436E2D" w:rsidRDefault="00314759" w:rsidP="00314759">
            <w:pPr>
              <w:spacing w:line="276" w:lineRule="auto"/>
              <w:rPr>
                <w:rFonts w:ascii="Arquitecta" w:hAnsi="Arquitecta"/>
                <w:color w:val="000000"/>
                <w:sz w:val="20"/>
                <w:szCs w:val="20"/>
              </w:rPr>
            </w:pPr>
            <w:r w:rsidRPr="00436E2D">
              <w:rPr>
                <w:rFonts w:ascii="Arquitecta" w:hAnsi="Arquitecta"/>
                <w:color w:val="000000"/>
                <w:sz w:val="20"/>
                <w:szCs w:val="20"/>
              </w:rPr>
              <w:t>2000m</w:t>
            </w:r>
            <w:r w:rsidRPr="00436E2D">
              <w:rPr>
                <w:rFonts w:ascii="Arquitecta" w:hAnsi="Arquitecta"/>
                <w:sz w:val="20"/>
                <w:szCs w:val="20"/>
                <w:vertAlign w:val="superscript"/>
              </w:rPr>
              <w:t xml:space="preserve">2 </w:t>
            </w:r>
          </w:p>
        </w:tc>
      </w:tr>
    </w:tbl>
    <w:p w14:paraId="71BA3F28" w14:textId="77777777" w:rsidR="00314759" w:rsidRPr="006E0A25" w:rsidRDefault="00314759" w:rsidP="00314759">
      <w:pPr>
        <w:rPr>
          <w:rFonts w:ascii="Arquitecta" w:hAnsi="Arquitecta"/>
          <w:b/>
          <w:bCs/>
          <w:sz w:val="18"/>
          <w:szCs w:val="18"/>
        </w:rPr>
      </w:pPr>
      <w:r w:rsidRPr="006E0A25">
        <w:rPr>
          <w:rFonts w:ascii="Arquitecta" w:hAnsi="Arquitecta"/>
          <w:b/>
          <w:bCs/>
          <w:sz w:val="18"/>
          <w:szCs w:val="18"/>
        </w:rPr>
        <w:t>Tableau 8.8 - Places assises et équipement dans l'espace de travail des journalistes</w:t>
      </w:r>
    </w:p>
    <w:p w14:paraId="1115E09D" w14:textId="77777777" w:rsidR="00314759" w:rsidRPr="006E0A25" w:rsidRDefault="00314759" w:rsidP="00314759">
      <w:pPr>
        <w:pStyle w:val="Bodytext1"/>
        <w:spacing w:line="240" w:lineRule="auto"/>
        <w:jc w:val="both"/>
        <w:rPr>
          <w:rFonts w:ascii="Arquitecta" w:hAnsi="Arquitecta"/>
          <w:lang w:val="fr-FR"/>
        </w:rPr>
      </w:pPr>
    </w:p>
    <w:p w14:paraId="08CE6120" w14:textId="103F5212" w:rsidR="00314759" w:rsidRDefault="00314759" w:rsidP="00436E2D">
      <w:pPr>
        <w:pStyle w:val="Titre3"/>
        <w:jc w:val="both"/>
        <w:rPr>
          <w:rStyle w:val="Corpsdetexte21"/>
          <w:rFonts w:ascii="Arquitecta" w:hAnsi="Arquitecta"/>
        </w:rPr>
      </w:pPr>
      <w:r w:rsidRPr="006E0A25">
        <w:rPr>
          <w:rFonts w:ascii="Arquitecta" w:hAnsi="Arquitecta"/>
          <w:sz w:val="24"/>
          <w:szCs w:val="24"/>
        </w:rPr>
        <w:t xml:space="preserve">8.8.1 </w:t>
      </w:r>
      <w:r w:rsidR="00436E2D" w:rsidRPr="006E0A25">
        <w:rPr>
          <w:rFonts w:ascii="Arquitecta" w:hAnsi="Arquitecta"/>
          <w:sz w:val="24"/>
          <w:szCs w:val="24"/>
        </w:rPr>
        <w:t>Presse</w:t>
      </w:r>
      <w:r w:rsidRPr="006E0A25">
        <w:rPr>
          <w:rStyle w:val="Corpsdetexte21"/>
          <w:rFonts w:ascii="Arquitecta" w:hAnsi="Arquitecta"/>
        </w:rPr>
        <w:tab/>
      </w:r>
    </w:p>
    <w:p w14:paraId="683C3B67" w14:textId="77777777" w:rsidR="00436E2D" w:rsidRPr="00436E2D" w:rsidRDefault="00436E2D" w:rsidP="00436E2D"/>
    <w:p w14:paraId="33179EA6" w14:textId="7D541364" w:rsidR="00314759" w:rsidRDefault="00314759" w:rsidP="00436E2D">
      <w:pPr>
        <w:tabs>
          <w:tab w:val="left" w:pos="453"/>
        </w:tabs>
        <w:jc w:val="both"/>
        <w:outlineLvl w:val="0"/>
        <w:rPr>
          <w:rStyle w:val="Corpsdetexte21"/>
          <w:rFonts w:ascii="Arquitecta" w:hAnsi="Arquitecta"/>
        </w:rPr>
      </w:pPr>
      <w:r w:rsidRPr="006E0A25">
        <w:rPr>
          <w:rStyle w:val="Corpsdetexte21"/>
          <w:rFonts w:ascii="Arquitecta" w:hAnsi="Arquitecta"/>
        </w:rPr>
        <w:tab/>
        <w:t>8.8.1.1 Affectation des places / Tables et sièges</w:t>
      </w:r>
    </w:p>
    <w:p w14:paraId="1D78EA80" w14:textId="77777777" w:rsidR="00436E2D" w:rsidRPr="00436E2D" w:rsidRDefault="00436E2D" w:rsidP="00436E2D">
      <w:pPr>
        <w:tabs>
          <w:tab w:val="left" w:pos="453"/>
        </w:tabs>
        <w:jc w:val="both"/>
        <w:outlineLvl w:val="0"/>
        <w:rPr>
          <w:rFonts w:ascii="Arquitecta" w:hAnsi="Arquitecta"/>
          <w:b/>
        </w:rPr>
      </w:pPr>
    </w:p>
    <w:p w14:paraId="2C2E1475" w14:textId="77777777" w:rsidR="00314759" w:rsidRPr="006E0A25" w:rsidRDefault="00314759" w:rsidP="00314759">
      <w:pPr>
        <w:tabs>
          <w:tab w:val="left" w:pos="453"/>
        </w:tabs>
        <w:jc w:val="both"/>
        <w:rPr>
          <w:rFonts w:ascii="Arquitecta" w:hAnsi="Arquitecta"/>
        </w:rPr>
      </w:pPr>
      <w:r w:rsidRPr="006E0A25">
        <w:rPr>
          <w:rFonts w:ascii="Arquitecta" w:hAnsi="Arquitecta"/>
        </w:rPr>
        <w:tab/>
        <w:t>La quantité limitée de places assises ne permet qu'à un très petit nombre de personnel des médias de s'asseoir dans l'extension de la ligne d'arrivée. Comme pour les stades en plein air, la priorité doit être donnée à ceux qui assurent des transmissions télévisuelles et radiophoniques en direct.</w:t>
      </w:r>
    </w:p>
    <w:p w14:paraId="7ED39149" w14:textId="77777777" w:rsidR="00314759" w:rsidRPr="006E0A25" w:rsidRDefault="00314759" w:rsidP="00314759">
      <w:pPr>
        <w:tabs>
          <w:tab w:val="left" w:pos="453"/>
        </w:tabs>
        <w:jc w:val="both"/>
        <w:rPr>
          <w:rFonts w:ascii="Arquitecta" w:hAnsi="Arquitecta"/>
        </w:rPr>
      </w:pPr>
    </w:p>
    <w:p w14:paraId="157993FC"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L'espace de travail alloué à chaque journaliste doit être aussi proche que possible de celui préconisé pour les stades en plein air. Les accès et les sorties doivent être planifiés avec attention, tout </w:t>
      </w:r>
      <w:r w:rsidRPr="006E0A25">
        <w:rPr>
          <w:rFonts w:ascii="Arquitecta" w:hAnsi="Arquitecta"/>
          <w:color w:val="000000"/>
        </w:rPr>
        <w:t xml:space="preserve">particulièrement quand des marches hautes doivent être empruntées. </w:t>
      </w:r>
      <w:r w:rsidRPr="006E0A25">
        <w:rPr>
          <w:rFonts w:ascii="Arquitecta" w:hAnsi="Arquitecta"/>
        </w:rPr>
        <w:t>Les points d'accès doivent être aussi larges que possible et les flux de promeneurs bien canalisés pour éviter les bouchons.</w:t>
      </w:r>
    </w:p>
    <w:p w14:paraId="742EE4C3" w14:textId="77777777" w:rsidR="00314759" w:rsidRPr="006E0A25" w:rsidRDefault="00314759" w:rsidP="00314759">
      <w:pPr>
        <w:pStyle w:val="Bodytext1"/>
        <w:spacing w:line="240" w:lineRule="auto"/>
        <w:jc w:val="both"/>
        <w:rPr>
          <w:rFonts w:ascii="Arquitecta" w:hAnsi="Arquitecta"/>
          <w:sz w:val="24"/>
          <w:szCs w:val="24"/>
          <w:lang w:val="fr-FR"/>
        </w:rPr>
      </w:pPr>
    </w:p>
    <w:p w14:paraId="460B1236"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8.8.1.2 Espace de travail dans la salle couverte</w:t>
      </w:r>
    </w:p>
    <w:p w14:paraId="31C687BF" w14:textId="77777777" w:rsidR="00314759" w:rsidRPr="006E0A25" w:rsidRDefault="00314759" w:rsidP="00314759">
      <w:pPr>
        <w:tabs>
          <w:tab w:val="left" w:pos="453"/>
        </w:tabs>
        <w:jc w:val="both"/>
        <w:rPr>
          <w:rFonts w:ascii="Arquitecta" w:hAnsi="Arquitecta"/>
        </w:rPr>
      </w:pPr>
    </w:p>
    <w:p w14:paraId="285273F8"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L'espace de travail sera principalement utilisé avant et après la rencontre ou la session. Il doit se situer aussi près que possible des places assises des journalistes. La Zone Mixte et la pièce pour les conférences de presse doivent être à proximité. L’espace de travail sera bien éclairé, bien aéré et facilement accessible. Il disposera de suffisamment d'espace pour recevoir simultanément 50% des journalistes accrédités. Par exemple, pour une épreuve nationale 30-40 personnes, pour une épreuve continentale, 100-125 personnes, pour une épreuve mondiale 200 personnes. </w:t>
      </w:r>
    </w:p>
    <w:p w14:paraId="7E37B2CD" w14:textId="77777777" w:rsidR="00314759" w:rsidRPr="006E0A25" w:rsidRDefault="00314759" w:rsidP="00314759">
      <w:pPr>
        <w:tabs>
          <w:tab w:val="left" w:pos="453"/>
        </w:tabs>
        <w:jc w:val="both"/>
        <w:rPr>
          <w:rFonts w:ascii="Arquitecta" w:hAnsi="Arquitecta"/>
        </w:rPr>
      </w:pPr>
    </w:p>
    <w:p w14:paraId="39D36E24"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La salle de travail doit disposer de services de communication complets, sinon ces services doivent être à proximité immédiate. Pour une compétition de première importance – championnat mondial ou continental – ces installations feront partie du principal centre de presse. </w:t>
      </w:r>
    </w:p>
    <w:p w14:paraId="7F3524BB" w14:textId="77777777" w:rsidR="00314759" w:rsidRPr="006E0A25" w:rsidRDefault="00314759" w:rsidP="00314759">
      <w:pPr>
        <w:tabs>
          <w:tab w:val="left" w:pos="453"/>
        </w:tabs>
        <w:jc w:val="both"/>
        <w:rPr>
          <w:rFonts w:ascii="Arquitecta" w:hAnsi="Arquitecta"/>
        </w:rPr>
      </w:pPr>
    </w:p>
    <w:p w14:paraId="05984028" w14:textId="42C8FE0D" w:rsidR="00314759" w:rsidRPr="00436E2D" w:rsidRDefault="00314759" w:rsidP="00436E2D">
      <w:pPr>
        <w:tabs>
          <w:tab w:val="left" w:pos="453"/>
        </w:tabs>
        <w:jc w:val="both"/>
        <w:outlineLvl w:val="0"/>
        <w:rPr>
          <w:rFonts w:ascii="Arquitecta" w:hAnsi="Arquitecta"/>
          <w:b/>
          <w:i/>
          <w:caps/>
        </w:rPr>
      </w:pPr>
      <w:r w:rsidRPr="006E0A25">
        <w:rPr>
          <w:rStyle w:val="Corpsdetexte21"/>
          <w:rFonts w:ascii="Arquitecta" w:hAnsi="Arquitecta"/>
        </w:rPr>
        <w:tab/>
        <w:t>8.8.1.3 Salle de conférence de presse</w:t>
      </w:r>
    </w:p>
    <w:p w14:paraId="3CE1F022" w14:textId="77777777" w:rsidR="00314759" w:rsidRPr="006E0A25" w:rsidRDefault="00314759" w:rsidP="00314759">
      <w:pPr>
        <w:tabs>
          <w:tab w:val="left" w:pos="453"/>
        </w:tabs>
        <w:jc w:val="both"/>
        <w:rPr>
          <w:rFonts w:ascii="Arquitecta" w:hAnsi="Arquitecta"/>
        </w:rPr>
      </w:pPr>
      <w:r w:rsidRPr="006E0A25">
        <w:rPr>
          <w:rFonts w:ascii="Arquitecta" w:hAnsi="Arquitecta"/>
        </w:rPr>
        <w:tab/>
        <w:t>Voir 4.2.1.2.3 et 4.2.1.3.3.</w:t>
      </w:r>
    </w:p>
    <w:p w14:paraId="771D101C" w14:textId="77777777" w:rsidR="00436E2D" w:rsidRPr="006E0A25" w:rsidRDefault="00436E2D" w:rsidP="00314759">
      <w:pPr>
        <w:pStyle w:val="Bodytext1"/>
        <w:spacing w:line="240" w:lineRule="auto"/>
        <w:jc w:val="both"/>
        <w:rPr>
          <w:rFonts w:ascii="Arquitecta" w:hAnsi="Arquitecta"/>
          <w:sz w:val="24"/>
          <w:szCs w:val="24"/>
          <w:lang w:val="fr-FR"/>
        </w:rPr>
      </w:pPr>
    </w:p>
    <w:p w14:paraId="48DAB092" w14:textId="3100060C" w:rsidR="00314759" w:rsidRPr="006E0A25" w:rsidRDefault="00314759" w:rsidP="00436E2D">
      <w:pPr>
        <w:tabs>
          <w:tab w:val="left" w:pos="453"/>
        </w:tabs>
        <w:jc w:val="both"/>
        <w:outlineLvl w:val="0"/>
        <w:rPr>
          <w:rFonts w:ascii="Arquitecta" w:hAnsi="Arquitecta"/>
        </w:rPr>
      </w:pPr>
      <w:r w:rsidRPr="006E0A25">
        <w:rPr>
          <w:rStyle w:val="Corpsdetexte21"/>
          <w:rFonts w:ascii="Arquitecta" w:hAnsi="Arquitecta"/>
        </w:rPr>
        <w:tab/>
        <w:t>8.8.1.4 Préparation et diffusion des résultats</w:t>
      </w:r>
    </w:p>
    <w:p w14:paraId="08B4A81C" w14:textId="77777777" w:rsidR="00314759" w:rsidRPr="006E0A25" w:rsidRDefault="00314759" w:rsidP="00314759">
      <w:pPr>
        <w:tabs>
          <w:tab w:val="left" w:pos="453"/>
        </w:tabs>
        <w:jc w:val="both"/>
        <w:rPr>
          <w:rFonts w:ascii="Arquitecta" w:hAnsi="Arquitecta"/>
        </w:rPr>
      </w:pPr>
      <w:r w:rsidRPr="006E0A25">
        <w:rPr>
          <w:rFonts w:ascii="Arquitecta" w:hAnsi="Arquitecta"/>
        </w:rPr>
        <w:tab/>
        <w:t>Voir 4.2.1.2.5.</w:t>
      </w:r>
    </w:p>
    <w:p w14:paraId="15A1F033" w14:textId="77777777" w:rsidR="00314759" w:rsidRPr="006E0A25" w:rsidRDefault="00314759" w:rsidP="00314759">
      <w:pPr>
        <w:pStyle w:val="Bodytext1"/>
        <w:spacing w:line="240" w:lineRule="auto"/>
        <w:jc w:val="both"/>
        <w:rPr>
          <w:rFonts w:ascii="Arquitecta" w:hAnsi="Arquitecta"/>
          <w:sz w:val="24"/>
          <w:szCs w:val="24"/>
          <w:lang w:val="fr-FR"/>
        </w:rPr>
      </w:pPr>
    </w:p>
    <w:p w14:paraId="109FC27F" w14:textId="68F4C835" w:rsidR="00314759" w:rsidRPr="006E0A25" w:rsidRDefault="00314759" w:rsidP="00436E2D">
      <w:pPr>
        <w:tabs>
          <w:tab w:val="left" w:pos="453"/>
        </w:tabs>
        <w:jc w:val="both"/>
        <w:outlineLvl w:val="0"/>
        <w:rPr>
          <w:rFonts w:ascii="Arquitecta" w:hAnsi="Arquitecta"/>
        </w:rPr>
      </w:pPr>
      <w:r w:rsidRPr="006E0A25">
        <w:rPr>
          <w:rStyle w:val="Corpsdetexte21"/>
          <w:rFonts w:ascii="Arquitecta" w:hAnsi="Arquitecta"/>
        </w:rPr>
        <w:tab/>
        <w:t>8.8.1.5 Zone mixte</w:t>
      </w:r>
    </w:p>
    <w:p w14:paraId="5BF536BC" w14:textId="77777777" w:rsidR="00314759" w:rsidRPr="006E0A25" w:rsidRDefault="00314759" w:rsidP="00314759">
      <w:pPr>
        <w:tabs>
          <w:tab w:val="left" w:pos="453"/>
        </w:tabs>
        <w:jc w:val="both"/>
        <w:rPr>
          <w:rFonts w:ascii="Arquitecta" w:hAnsi="Arquitecta"/>
        </w:rPr>
      </w:pPr>
      <w:r w:rsidRPr="006E0A25">
        <w:rPr>
          <w:rFonts w:ascii="Arquitecta" w:hAnsi="Arquitecta"/>
        </w:rPr>
        <w:tab/>
        <w:t>Voir 4.2.2.2.3.</w:t>
      </w:r>
    </w:p>
    <w:p w14:paraId="6941C344" w14:textId="77777777" w:rsidR="00314759" w:rsidRPr="006E0A25" w:rsidRDefault="00314759" w:rsidP="00314759">
      <w:pPr>
        <w:tabs>
          <w:tab w:val="left" w:pos="453"/>
        </w:tabs>
        <w:jc w:val="both"/>
        <w:rPr>
          <w:rFonts w:ascii="Arquitecta" w:hAnsi="Arquitecta"/>
        </w:rPr>
      </w:pPr>
    </w:p>
    <w:p w14:paraId="10F390DD" w14:textId="11B18EE5" w:rsidR="00314759" w:rsidRPr="00436E2D" w:rsidRDefault="00314759" w:rsidP="00436E2D">
      <w:pPr>
        <w:tabs>
          <w:tab w:val="left" w:pos="453"/>
        </w:tabs>
        <w:jc w:val="both"/>
        <w:outlineLvl w:val="0"/>
        <w:rPr>
          <w:rFonts w:ascii="Arquitecta" w:hAnsi="Arquitecta"/>
          <w:b/>
        </w:rPr>
      </w:pPr>
      <w:r w:rsidRPr="006E0A25">
        <w:rPr>
          <w:rStyle w:val="Corpsdetexte21"/>
          <w:rFonts w:ascii="Arquitecta" w:hAnsi="Arquitecta"/>
        </w:rPr>
        <w:tab/>
        <w:t>8.8.1.6 Agences de presse</w:t>
      </w:r>
    </w:p>
    <w:p w14:paraId="59891A31" w14:textId="63C3A169" w:rsidR="00314759" w:rsidRPr="006E0A25" w:rsidRDefault="00314759" w:rsidP="00436E2D">
      <w:pPr>
        <w:tabs>
          <w:tab w:val="left" w:pos="453"/>
        </w:tabs>
        <w:jc w:val="both"/>
        <w:rPr>
          <w:rFonts w:ascii="Arquitecta" w:hAnsi="Arquitecta"/>
        </w:rPr>
      </w:pPr>
      <w:r w:rsidRPr="006E0A25">
        <w:rPr>
          <w:rFonts w:ascii="Arquitecta" w:hAnsi="Arquitecta"/>
        </w:rPr>
        <w:tab/>
        <w:t>Voir 4.2.1.2.8.</w:t>
      </w:r>
    </w:p>
    <w:p w14:paraId="7BBEA0CA" w14:textId="482C71EC"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 xml:space="preserve">8.8.2 </w:t>
      </w:r>
      <w:r w:rsidR="00436E2D">
        <w:rPr>
          <w:rFonts w:ascii="Arquitecta" w:hAnsi="Arquitecta"/>
          <w:sz w:val="24"/>
          <w:szCs w:val="24"/>
        </w:rPr>
        <w:t>Photographes</w:t>
      </w:r>
    </w:p>
    <w:p w14:paraId="5B2B612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r>
    </w:p>
    <w:p w14:paraId="2A3B64C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A cause de la complexité des problèmes auxquels les photographes font face – espace limité sur le terrain central, difficultés d'accès au terrain central (à cause des virages), espace limité à l'extérieur de la piste, et généralement des difficultés de circulation – il est important de prendre les aspects suivants en considération.</w:t>
      </w:r>
    </w:p>
    <w:p w14:paraId="4396A619" w14:textId="77777777" w:rsidR="00314759" w:rsidRPr="006E0A25" w:rsidRDefault="00314759" w:rsidP="00314759">
      <w:pPr>
        <w:pStyle w:val="Bodytext1"/>
        <w:spacing w:line="240" w:lineRule="auto"/>
        <w:jc w:val="both"/>
        <w:rPr>
          <w:rFonts w:ascii="Arquitecta" w:hAnsi="Arquitecta"/>
          <w:sz w:val="24"/>
          <w:szCs w:val="24"/>
          <w:lang w:val="fr-FR"/>
        </w:rPr>
      </w:pPr>
    </w:p>
    <w:p w14:paraId="056EEB92" w14:textId="77777777" w:rsidR="00314759" w:rsidRPr="006E0A25" w:rsidRDefault="00314759" w:rsidP="00314759">
      <w:pPr>
        <w:tabs>
          <w:tab w:val="left" w:pos="453"/>
        </w:tabs>
        <w:jc w:val="both"/>
        <w:outlineLvl w:val="0"/>
        <w:rPr>
          <w:rFonts w:ascii="Arquitecta" w:hAnsi="Arquitecta"/>
        </w:rPr>
      </w:pPr>
      <w:r w:rsidRPr="006E0A25">
        <w:rPr>
          <w:rStyle w:val="Corpsdetexte21"/>
          <w:rFonts w:ascii="Arquitecta" w:hAnsi="Arquitecta"/>
        </w:rPr>
        <w:tab/>
        <w:t>8.8.2.1 Emplacements des photographes / Accès et déplacement</w:t>
      </w:r>
    </w:p>
    <w:p w14:paraId="0B4FF564" w14:textId="77777777" w:rsidR="00314759" w:rsidRPr="006E0A25" w:rsidRDefault="00314759" w:rsidP="00314759">
      <w:pPr>
        <w:tabs>
          <w:tab w:val="left" w:pos="453"/>
        </w:tabs>
        <w:jc w:val="both"/>
        <w:rPr>
          <w:rFonts w:ascii="Arquitecta" w:hAnsi="Arquitecta"/>
        </w:rPr>
      </w:pPr>
    </w:p>
    <w:p w14:paraId="46BF8AC8" w14:textId="6C1B3C7B" w:rsidR="00314759" w:rsidRPr="006E0A25" w:rsidRDefault="00314759" w:rsidP="00314759">
      <w:pPr>
        <w:tabs>
          <w:tab w:val="left" w:pos="453"/>
        </w:tabs>
        <w:jc w:val="both"/>
        <w:rPr>
          <w:rFonts w:ascii="Arquitecta" w:hAnsi="Arquitecta"/>
        </w:rPr>
      </w:pPr>
      <w:r w:rsidRPr="006E0A25">
        <w:rPr>
          <w:rFonts w:ascii="Arquitecta" w:hAnsi="Arquitecta"/>
        </w:rPr>
        <w:tab/>
        <w:t>Les emplacements clés pour les photographes pour l'athlétisme en salle sont les suivants :</w:t>
      </w:r>
    </w:p>
    <w:p w14:paraId="3D3BF23F" w14:textId="77777777" w:rsidR="00314759" w:rsidRPr="006E0A25" w:rsidRDefault="00314759" w:rsidP="00C3722F">
      <w:pPr>
        <w:pStyle w:val="Bodytext1"/>
        <w:numPr>
          <w:ilvl w:val="0"/>
          <w:numId w:val="65"/>
        </w:numPr>
        <w:spacing w:line="240" w:lineRule="auto"/>
        <w:jc w:val="both"/>
        <w:rPr>
          <w:rFonts w:ascii="Arquitecta" w:hAnsi="Arquitecta"/>
          <w:sz w:val="24"/>
          <w:szCs w:val="24"/>
          <w:lang w:val="fr-FR"/>
        </w:rPr>
      </w:pPr>
      <w:r w:rsidRPr="006E0A25">
        <w:rPr>
          <w:rFonts w:ascii="Arquitecta" w:hAnsi="Arquitecta"/>
          <w:sz w:val="24"/>
          <w:szCs w:val="24"/>
          <w:lang w:val="fr-FR"/>
        </w:rPr>
        <w:t xml:space="preserve">Terrain central y compris la ligne d'arrivée / </w:t>
      </w:r>
      <w:r w:rsidRPr="006E0A25">
        <w:rPr>
          <w:rFonts w:ascii="Arquitecta" w:hAnsi="Arquitecta"/>
          <w:color w:val="000000"/>
          <w:sz w:val="24"/>
          <w:szCs w:val="24"/>
          <w:lang w:val="fr-FR"/>
        </w:rPr>
        <w:t xml:space="preserve">pool </w:t>
      </w:r>
      <w:r w:rsidRPr="006E0A25">
        <w:rPr>
          <w:rFonts w:ascii="Arquitecta" w:hAnsi="Arquitecta"/>
          <w:sz w:val="24"/>
          <w:szCs w:val="24"/>
          <w:lang w:val="fr-FR"/>
        </w:rPr>
        <w:t>– maximum 10 personnes (A)</w:t>
      </w:r>
    </w:p>
    <w:p w14:paraId="3FC941B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Face à la ligne d'arrivée – tour de piste (B)</w:t>
      </w:r>
    </w:p>
    <w:p w14:paraId="26E9DEDF"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lastRenderedPageBreak/>
        <w:tab/>
        <w:t>-</w:t>
      </w:r>
      <w:r w:rsidRPr="006E0A25">
        <w:rPr>
          <w:rFonts w:ascii="Arquitecta" w:hAnsi="Arquitecta"/>
          <w:sz w:val="24"/>
          <w:szCs w:val="24"/>
          <w:lang w:val="fr-FR"/>
        </w:rPr>
        <w:tab/>
        <w:t>Face à la ligne d'arrivée – sprint (C)</w:t>
      </w:r>
    </w:p>
    <w:p w14:paraId="7517D3FF"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Ligne d'arrivée du terrain central / cérémonies (D)</w:t>
      </w:r>
    </w:p>
    <w:p w14:paraId="2E2CC650"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Arrière du terrain central / Concours (E)</w:t>
      </w:r>
    </w:p>
    <w:p w14:paraId="06C0BB77"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w:t>
      </w:r>
      <w:r w:rsidRPr="006E0A25">
        <w:rPr>
          <w:rFonts w:ascii="Arquitecta" w:hAnsi="Arquitecta"/>
          <w:sz w:val="24"/>
          <w:szCs w:val="24"/>
          <w:lang w:val="fr-FR"/>
        </w:rPr>
        <w:tab/>
        <w:t xml:space="preserve">Départ de sprint, </w:t>
      </w:r>
      <w:r w:rsidRPr="006E0A25">
        <w:rPr>
          <w:rFonts w:ascii="Arquitecta" w:hAnsi="Arquitecta"/>
          <w:color w:val="000000"/>
          <w:sz w:val="24"/>
          <w:szCs w:val="24"/>
          <w:lang w:val="fr-FR"/>
        </w:rPr>
        <w:t xml:space="preserve">virage relevé </w:t>
      </w:r>
      <w:r w:rsidRPr="006E0A25">
        <w:rPr>
          <w:rFonts w:ascii="Arquitecta" w:hAnsi="Arquitecta"/>
          <w:sz w:val="24"/>
          <w:szCs w:val="24"/>
          <w:lang w:val="fr-FR"/>
        </w:rPr>
        <w:t>(F)</w:t>
      </w:r>
    </w:p>
    <w:p w14:paraId="2AE473E3" w14:textId="77777777" w:rsidR="00314759" w:rsidRPr="006E0A25" w:rsidRDefault="00314759" w:rsidP="00314759">
      <w:pPr>
        <w:pStyle w:val="Bodytext1"/>
        <w:spacing w:line="240" w:lineRule="auto"/>
        <w:jc w:val="both"/>
        <w:rPr>
          <w:rFonts w:ascii="Arquitecta" w:hAnsi="Arquitecta"/>
          <w:sz w:val="24"/>
          <w:szCs w:val="24"/>
          <w:lang w:val="fr-FR"/>
        </w:rPr>
      </w:pPr>
    </w:p>
    <w:p w14:paraId="109B1291" w14:textId="7B2A381F"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L’angle de chacun des emplacements par rapport à la piste couverte est similaire à celui pour une piste plein air, mais il faut apporter une attention particulière à la hauteur des virages relevés et aux panneaux d'affichage. </w:t>
      </w:r>
    </w:p>
    <w:p w14:paraId="406E5F58" w14:textId="6BEC1B0A" w:rsidR="00314759" w:rsidRPr="00436E2D"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Des zones "interdites" doivent être délimitées et respectées, conformément à celles adoptées pour le plein air. (Schéma 8.8.2.1a et b)</w:t>
      </w:r>
    </w:p>
    <w:p w14:paraId="5451DFFC" w14:textId="77777777" w:rsidR="00436E2D" w:rsidRDefault="00436E2D" w:rsidP="00436E2D">
      <w:pPr>
        <w:pStyle w:val="Bodytext1"/>
        <w:spacing w:line="240" w:lineRule="auto"/>
        <w:jc w:val="both"/>
        <w:rPr>
          <w:rFonts w:ascii="Arquitecta" w:hAnsi="Arquitecta"/>
          <w:lang w:val="fr-FR"/>
        </w:rPr>
      </w:pPr>
    </w:p>
    <w:p w14:paraId="328DEC01" w14:textId="3430EF1C" w:rsidR="00314759" w:rsidRPr="00436E2D" w:rsidRDefault="0090479E" w:rsidP="00436E2D">
      <w:pPr>
        <w:pStyle w:val="Bodytext1"/>
        <w:spacing w:line="240" w:lineRule="auto"/>
        <w:jc w:val="both"/>
        <w:rPr>
          <w:rFonts w:ascii="Arquitecta" w:hAnsi="Arquitecta"/>
          <w:lang w:val="fr-FR"/>
        </w:rPr>
      </w:pPr>
      <w:r>
        <w:rPr>
          <w:noProof/>
        </w:rPr>
        <w:pict w14:anchorId="4EE12F1B">
          <v:shape id="_x0000_s1187" type="#_x0000_t75" style="position:absolute;left:0;text-align:left;margin-left:.95pt;margin-top:10.85pt;width:351.35pt;height:203.25pt;z-index:58;visibility:visible;mso-wrap-style:square;mso-wrap-distance-left:9pt;mso-wrap-distance-top:0;mso-wrap-distance-right:9pt;mso-wrap-distance-bottom:0;mso-position-horizontal-relative:text;mso-position-vertical-relative:text" stroked="t">
            <v:imagedata r:id="rId164" o:title=""/>
            <w10:wrap type="square"/>
          </v:shape>
        </w:pict>
      </w:r>
    </w:p>
    <w:p w14:paraId="07923DD0" w14:textId="77777777" w:rsidR="00436E2D" w:rsidRDefault="00436E2D" w:rsidP="00314759">
      <w:pPr>
        <w:ind w:left="720"/>
        <w:rPr>
          <w:rFonts w:ascii="Arquitecta" w:hAnsi="Arquitecta"/>
          <w:b/>
          <w:sz w:val="20"/>
          <w:szCs w:val="20"/>
        </w:rPr>
      </w:pPr>
    </w:p>
    <w:p w14:paraId="67F084F1" w14:textId="77777777" w:rsidR="00436E2D" w:rsidRDefault="00436E2D" w:rsidP="00314759">
      <w:pPr>
        <w:ind w:left="720"/>
        <w:rPr>
          <w:rFonts w:ascii="Arquitecta" w:hAnsi="Arquitecta"/>
          <w:b/>
          <w:sz w:val="20"/>
          <w:szCs w:val="20"/>
        </w:rPr>
      </w:pPr>
    </w:p>
    <w:p w14:paraId="6DA1018B" w14:textId="77777777" w:rsidR="00436E2D" w:rsidRDefault="00436E2D" w:rsidP="00314759">
      <w:pPr>
        <w:ind w:left="720"/>
        <w:rPr>
          <w:rFonts w:ascii="Arquitecta" w:hAnsi="Arquitecta"/>
          <w:b/>
          <w:sz w:val="20"/>
          <w:szCs w:val="20"/>
        </w:rPr>
      </w:pPr>
    </w:p>
    <w:p w14:paraId="2B7538C2" w14:textId="77777777" w:rsidR="00436E2D" w:rsidRDefault="00436E2D" w:rsidP="00314759">
      <w:pPr>
        <w:ind w:left="720"/>
        <w:rPr>
          <w:rFonts w:ascii="Arquitecta" w:hAnsi="Arquitecta"/>
          <w:b/>
          <w:sz w:val="20"/>
          <w:szCs w:val="20"/>
        </w:rPr>
      </w:pPr>
    </w:p>
    <w:p w14:paraId="09A3A979" w14:textId="54C52DA7" w:rsidR="00314759" w:rsidRPr="00436E2D" w:rsidRDefault="00314759" w:rsidP="00314759">
      <w:pPr>
        <w:ind w:left="720"/>
        <w:rPr>
          <w:rFonts w:ascii="Arquitecta" w:hAnsi="Arquitecta"/>
          <w:sz w:val="20"/>
          <w:szCs w:val="20"/>
        </w:rPr>
      </w:pPr>
      <w:r w:rsidRPr="00436E2D">
        <w:rPr>
          <w:rFonts w:ascii="Arquitecta" w:hAnsi="Arquitecta"/>
          <w:b/>
          <w:sz w:val="20"/>
          <w:szCs w:val="20"/>
        </w:rPr>
        <w:t>Figure 8.8.2.1a – Positions clés des photographes</w:t>
      </w:r>
    </w:p>
    <w:p w14:paraId="66A948E4"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A Terrain central / ligne d'arrivée</w:t>
      </w:r>
    </w:p>
    <w:p w14:paraId="075E4D0A"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B Ligne d'arrivée, tour de piste</w:t>
      </w:r>
    </w:p>
    <w:p w14:paraId="47BE35ED"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C Ligne d'arrivée, sprint</w:t>
      </w:r>
    </w:p>
    <w:p w14:paraId="67278EE6"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D Ligne d'arrivée, ligne droite/cérémonies protocolaires</w:t>
      </w:r>
    </w:p>
    <w:p w14:paraId="73A20A88"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 xml:space="preserve">E Ligne droite-arrière/concours </w:t>
      </w:r>
    </w:p>
    <w:p w14:paraId="2A7B02B6"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F Départ, ligne droite</w:t>
      </w:r>
    </w:p>
    <w:p w14:paraId="4C23CAF8" w14:textId="77777777" w:rsidR="00314759" w:rsidRPr="006E0A25" w:rsidRDefault="00314759" w:rsidP="00314759">
      <w:pPr>
        <w:pStyle w:val="Bodytext1"/>
        <w:spacing w:line="240" w:lineRule="auto"/>
        <w:jc w:val="both"/>
        <w:rPr>
          <w:rFonts w:ascii="Arquitecta" w:hAnsi="Arquitecta"/>
          <w:lang w:val="fr-FR"/>
        </w:rPr>
      </w:pPr>
    </w:p>
    <w:p w14:paraId="142E778B" w14:textId="4B0F4331" w:rsidR="00314759" w:rsidRDefault="00314759" w:rsidP="00314759">
      <w:pPr>
        <w:pStyle w:val="Bodytext1"/>
        <w:spacing w:line="240" w:lineRule="auto"/>
        <w:jc w:val="both"/>
        <w:rPr>
          <w:rFonts w:ascii="Arquitecta" w:hAnsi="Arquitecta"/>
          <w:lang w:val="fr-FR"/>
        </w:rPr>
      </w:pPr>
    </w:p>
    <w:p w14:paraId="23918B0A" w14:textId="218FC91D" w:rsidR="00436E2D" w:rsidRDefault="00436E2D" w:rsidP="00314759">
      <w:pPr>
        <w:pStyle w:val="Bodytext1"/>
        <w:spacing w:line="240" w:lineRule="auto"/>
        <w:jc w:val="both"/>
        <w:rPr>
          <w:rFonts w:ascii="Arquitecta" w:hAnsi="Arquitecta"/>
          <w:lang w:val="fr-FR"/>
        </w:rPr>
      </w:pPr>
    </w:p>
    <w:p w14:paraId="24232625" w14:textId="737B0D4A" w:rsidR="00436E2D" w:rsidRDefault="00436E2D" w:rsidP="00314759">
      <w:pPr>
        <w:pStyle w:val="Bodytext1"/>
        <w:spacing w:line="240" w:lineRule="auto"/>
        <w:jc w:val="both"/>
        <w:rPr>
          <w:rFonts w:ascii="Arquitecta" w:hAnsi="Arquitecta"/>
          <w:lang w:val="fr-FR"/>
        </w:rPr>
      </w:pPr>
    </w:p>
    <w:p w14:paraId="52B9C465" w14:textId="3BB041EA" w:rsidR="00436E2D" w:rsidRDefault="00436E2D" w:rsidP="00314759">
      <w:pPr>
        <w:pStyle w:val="Bodytext1"/>
        <w:spacing w:line="240" w:lineRule="auto"/>
        <w:jc w:val="both"/>
        <w:rPr>
          <w:rFonts w:ascii="Arquitecta" w:hAnsi="Arquitecta"/>
          <w:lang w:val="fr-FR"/>
        </w:rPr>
      </w:pPr>
    </w:p>
    <w:p w14:paraId="73DD8512" w14:textId="404DC50B" w:rsidR="00436E2D" w:rsidRDefault="0090479E" w:rsidP="00314759">
      <w:pPr>
        <w:pStyle w:val="Bodytext1"/>
        <w:spacing w:line="240" w:lineRule="auto"/>
        <w:jc w:val="both"/>
        <w:rPr>
          <w:rFonts w:ascii="Arquitecta" w:hAnsi="Arquitecta"/>
          <w:lang w:val="fr-FR"/>
        </w:rPr>
      </w:pPr>
      <w:r>
        <w:rPr>
          <w:noProof/>
        </w:rPr>
        <w:pict w14:anchorId="43457697">
          <v:shape id="_x0000_s1186" type="#_x0000_t75" style="position:absolute;left:0;text-align:left;margin-left:.95pt;margin-top:6.65pt;width:351.35pt;height:197.1pt;z-index:59;visibility:visible;mso-wrap-style:square;mso-wrap-distance-left:9pt;mso-wrap-distance-top:0;mso-wrap-distance-right:9pt;mso-wrap-distance-bottom:0;mso-position-horizontal-relative:text;mso-position-vertical-relative:text" stroked="t">
            <v:imagedata r:id="rId165" o:title=""/>
            <w10:wrap type="square"/>
          </v:shape>
        </w:pict>
      </w:r>
    </w:p>
    <w:p w14:paraId="03C91D61" w14:textId="5578B335" w:rsidR="00436E2D" w:rsidRDefault="00436E2D" w:rsidP="00314759">
      <w:pPr>
        <w:pStyle w:val="Bodytext1"/>
        <w:spacing w:line="240" w:lineRule="auto"/>
        <w:jc w:val="both"/>
        <w:rPr>
          <w:rFonts w:ascii="Arquitecta" w:hAnsi="Arquitecta"/>
          <w:lang w:val="fr-FR"/>
        </w:rPr>
      </w:pPr>
    </w:p>
    <w:p w14:paraId="127FCF19" w14:textId="4C38B990" w:rsidR="00436E2D" w:rsidRDefault="00436E2D" w:rsidP="00314759">
      <w:pPr>
        <w:pStyle w:val="Bodytext1"/>
        <w:spacing w:line="240" w:lineRule="auto"/>
        <w:jc w:val="both"/>
        <w:rPr>
          <w:rFonts w:ascii="Arquitecta" w:hAnsi="Arquitecta"/>
          <w:lang w:val="fr-FR"/>
        </w:rPr>
      </w:pPr>
    </w:p>
    <w:p w14:paraId="3733AE18" w14:textId="54AA8DF5" w:rsidR="00436E2D" w:rsidRDefault="00436E2D" w:rsidP="00314759">
      <w:pPr>
        <w:pStyle w:val="Bodytext1"/>
        <w:spacing w:line="240" w:lineRule="auto"/>
        <w:jc w:val="both"/>
        <w:rPr>
          <w:rFonts w:ascii="Arquitecta" w:hAnsi="Arquitecta"/>
          <w:lang w:val="fr-FR"/>
        </w:rPr>
      </w:pPr>
    </w:p>
    <w:p w14:paraId="2E14D588" w14:textId="7050A0F7" w:rsidR="00436E2D" w:rsidRDefault="00436E2D" w:rsidP="00314759">
      <w:pPr>
        <w:pStyle w:val="Bodytext1"/>
        <w:spacing w:line="240" w:lineRule="auto"/>
        <w:jc w:val="both"/>
        <w:rPr>
          <w:rFonts w:ascii="Arquitecta" w:hAnsi="Arquitecta"/>
          <w:lang w:val="fr-FR"/>
        </w:rPr>
      </w:pPr>
    </w:p>
    <w:p w14:paraId="603C0669" w14:textId="3B4E277D" w:rsidR="00436E2D" w:rsidRPr="006E0A25" w:rsidRDefault="00436E2D" w:rsidP="00314759">
      <w:pPr>
        <w:pStyle w:val="Bodytext1"/>
        <w:spacing w:line="240" w:lineRule="auto"/>
        <w:jc w:val="both"/>
        <w:rPr>
          <w:rFonts w:ascii="Arquitecta" w:hAnsi="Arquitecta"/>
          <w:lang w:val="fr-FR"/>
        </w:rPr>
      </w:pPr>
    </w:p>
    <w:p w14:paraId="55ACD51A" w14:textId="0D891D7B" w:rsidR="00314759" w:rsidRPr="006E0A25" w:rsidRDefault="00314759" w:rsidP="00314759">
      <w:pPr>
        <w:rPr>
          <w:rFonts w:ascii="Arquitecta" w:hAnsi="Arquitecta"/>
        </w:rPr>
      </w:pPr>
    </w:p>
    <w:p w14:paraId="5C43B97B" w14:textId="77777777" w:rsidR="00314759" w:rsidRPr="00436E2D" w:rsidRDefault="00314759" w:rsidP="00D6796D">
      <w:pPr>
        <w:rPr>
          <w:rFonts w:ascii="Arquitecta" w:hAnsi="Arquitecta"/>
          <w:b/>
          <w:sz w:val="20"/>
          <w:szCs w:val="20"/>
        </w:rPr>
      </w:pPr>
      <w:r w:rsidRPr="00436E2D">
        <w:rPr>
          <w:rFonts w:ascii="Arquitecta" w:hAnsi="Arquitecta"/>
          <w:b/>
          <w:sz w:val="20"/>
          <w:szCs w:val="20"/>
        </w:rPr>
        <w:t>Figure 8.8.2.1b – Zone "interdite"</w:t>
      </w:r>
    </w:p>
    <w:p w14:paraId="2D2F8E02"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1 Terrain central</w:t>
      </w:r>
    </w:p>
    <w:p w14:paraId="1467B2E7"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 xml:space="preserve">2 Sens de la course </w:t>
      </w:r>
    </w:p>
    <w:p w14:paraId="69470907"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3 Ligne d'arrivée</w:t>
      </w:r>
    </w:p>
    <w:p w14:paraId="65324BD3" w14:textId="77777777" w:rsidR="00314759" w:rsidRPr="00436E2D" w:rsidRDefault="00314759" w:rsidP="00314759">
      <w:pPr>
        <w:ind w:left="720"/>
        <w:rPr>
          <w:rFonts w:ascii="Arquitecta" w:hAnsi="Arquitecta"/>
          <w:sz w:val="20"/>
          <w:szCs w:val="20"/>
        </w:rPr>
      </w:pPr>
      <w:r w:rsidRPr="00436E2D">
        <w:rPr>
          <w:rFonts w:ascii="Arquitecta" w:hAnsi="Arquitecta"/>
          <w:sz w:val="20"/>
          <w:szCs w:val="20"/>
        </w:rPr>
        <w:t>4 Zone "interdite"</w:t>
      </w:r>
    </w:p>
    <w:p w14:paraId="5593C846" w14:textId="7E6AFADC" w:rsidR="00314759" w:rsidRDefault="00314759" w:rsidP="00314759">
      <w:pPr>
        <w:pStyle w:val="Bodytext1"/>
        <w:spacing w:line="240" w:lineRule="auto"/>
        <w:jc w:val="both"/>
        <w:rPr>
          <w:rFonts w:ascii="Arquitecta" w:hAnsi="Arquitecta"/>
          <w:lang w:val="fr-FR"/>
        </w:rPr>
      </w:pPr>
    </w:p>
    <w:p w14:paraId="6926C088" w14:textId="0EB50FEE" w:rsidR="00436E2D" w:rsidRDefault="00436E2D" w:rsidP="00314759">
      <w:pPr>
        <w:pStyle w:val="Bodytext1"/>
        <w:spacing w:line="240" w:lineRule="auto"/>
        <w:jc w:val="both"/>
        <w:rPr>
          <w:rFonts w:ascii="Arquitecta" w:hAnsi="Arquitecta"/>
          <w:lang w:val="fr-FR"/>
        </w:rPr>
      </w:pPr>
    </w:p>
    <w:p w14:paraId="5330CDDD" w14:textId="12567E2A" w:rsidR="00436E2D" w:rsidRDefault="00436E2D" w:rsidP="00314759">
      <w:pPr>
        <w:pStyle w:val="Bodytext1"/>
        <w:spacing w:line="240" w:lineRule="auto"/>
        <w:jc w:val="both"/>
        <w:rPr>
          <w:rFonts w:ascii="Arquitecta" w:hAnsi="Arquitecta"/>
          <w:lang w:val="fr-FR"/>
        </w:rPr>
      </w:pPr>
    </w:p>
    <w:p w14:paraId="1B32D3CC" w14:textId="77777777" w:rsidR="00436E2D" w:rsidRPr="006E0A25" w:rsidRDefault="00436E2D" w:rsidP="00314759">
      <w:pPr>
        <w:pStyle w:val="Bodytext1"/>
        <w:spacing w:line="240" w:lineRule="auto"/>
        <w:jc w:val="both"/>
        <w:rPr>
          <w:rFonts w:ascii="Arquitecta" w:hAnsi="Arquitecta"/>
          <w:lang w:val="fr-FR"/>
        </w:rPr>
      </w:pPr>
    </w:p>
    <w:p w14:paraId="2177117A" w14:textId="77777777" w:rsidR="00314759" w:rsidRPr="006E0A25" w:rsidRDefault="00314759" w:rsidP="00314759">
      <w:pPr>
        <w:pStyle w:val="Bodytext1"/>
        <w:spacing w:line="240" w:lineRule="auto"/>
        <w:jc w:val="both"/>
        <w:rPr>
          <w:rFonts w:ascii="Arquitecta" w:hAnsi="Arquitecta"/>
          <w:lang w:val="fr-FR"/>
        </w:rPr>
      </w:pPr>
    </w:p>
    <w:p w14:paraId="710A6E7A" w14:textId="3C97DDA7" w:rsidR="00314759" w:rsidRPr="00436E2D" w:rsidRDefault="00314759" w:rsidP="00436E2D">
      <w:pPr>
        <w:tabs>
          <w:tab w:val="left" w:pos="453"/>
        </w:tabs>
        <w:jc w:val="both"/>
        <w:outlineLvl w:val="0"/>
        <w:rPr>
          <w:rFonts w:ascii="Arquitecta" w:hAnsi="Arquitecta"/>
          <w:b/>
        </w:rPr>
      </w:pPr>
      <w:r w:rsidRPr="006E0A25">
        <w:rPr>
          <w:rStyle w:val="Corpsdetexte21"/>
          <w:rFonts w:ascii="Arquitecta" w:hAnsi="Arquitecta"/>
        </w:rPr>
        <w:tab/>
        <w:t>8.8.2.2 Répar</w:t>
      </w:r>
      <w:r w:rsidR="00436E2D">
        <w:rPr>
          <w:rStyle w:val="Corpsdetexte21"/>
          <w:rFonts w:ascii="Arquitecta" w:hAnsi="Arquitecta"/>
        </w:rPr>
        <w:t>ti</w:t>
      </w:r>
      <w:r w:rsidRPr="006E0A25">
        <w:rPr>
          <w:rStyle w:val="Corpsdetexte21"/>
          <w:rFonts w:ascii="Arquitecta" w:hAnsi="Arquitecta"/>
        </w:rPr>
        <w:t>tion des caméras</w:t>
      </w:r>
    </w:p>
    <w:p w14:paraId="20FBE7C6" w14:textId="385DF1A4" w:rsidR="00314759" w:rsidRPr="006E0A25" w:rsidRDefault="00314759" w:rsidP="00D6796D">
      <w:pPr>
        <w:tabs>
          <w:tab w:val="left" w:pos="453"/>
        </w:tabs>
        <w:jc w:val="both"/>
        <w:rPr>
          <w:rFonts w:ascii="Arquitecta" w:hAnsi="Arquitecta"/>
        </w:rPr>
      </w:pPr>
      <w:r w:rsidRPr="006E0A25">
        <w:rPr>
          <w:rFonts w:ascii="Arquitecta" w:hAnsi="Arquitecta"/>
        </w:rPr>
        <w:tab/>
        <w:t>Voir 4.2.1.2.6.</w:t>
      </w:r>
    </w:p>
    <w:p w14:paraId="7DABD567" w14:textId="291F1A60" w:rsidR="00314759" w:rsidRPr="00436E2D" w:rsidRDefault="00314759" w:rsidP="00436E2D">
      <w:pPr>
        <w:tabs>
          <w:tab w:val="left" w:pos="453"/>
        </w:tabs>
        <w:jc w:val="both"/>
        <w:outlineLvl w:val="0"/>
        <w:rPr>
          <w:rFonts w:ascii="Arquitecta" w:hAnsi="Arquitecta"/>
          <w:b/>
        </w:rPr>
      </w:pPr>
      <w:r w:rsidRPr="006E0A25">
        <w:rPr>
          <w:rStyle w:val="Corpsdetexte21"/>
          <w:rFonts w:ascii="Arquitecta" w:hAnsi="Arquitecta"/>
        </w:rPr>
        <w:tab/>
        <w:t>8.8.2.3 Stockage de l'équipement photographique</w:t>
      </w:r>
    </w:p>
    <w:p w14:paraId="22125F02" w14:textId="028D20A6" w:rsidR="00314759" w:rsidRPr="006E0A25" w:rsidRDefault="00314759" w:rsidP="00D6796D">
      <w:pPr>
        <w:tabs>
          <w:tab w:val="left" w:pos="453"/>
        </w:tabs>
        <w:jc w:val="both"/>
        <w:rPr>
          <w:rFonts w:ascii="Arquitecta" w:hAnsi="Arquitecta"/>
        </w:rPr>
      </w:pPr>
      <w:r w:rsidRPr="006E0A25">
        <w:rPr>
          <w:rFonts w:ascii="Arquitecta" w:hAnsi="Arquitecta"/>
        </w:rPr>
        <w:tab/>
        <w:t>Voir 4.2.1.2.7.</w:t>
      </w:r>
    </w:p>
    <w:p w14:paraId="111D73E1" w14:textId="1DB809D5" w:rsidR="00314759" w:rsidRPr="00D6796D" w:rsidRDefault="00314759" w:rsidP="00D6796D">
      <w:pPr>
        <w:pStyle w:val="Titre3"/>
        <w:jc w:val="both"/>
        <w:rPr>
          <w:rStyle w:val="Corpsdetexte21"/>
          <w:rFonts w:ascii="Arquitecta" w:hAnsi="Arquitecta"/>
          <w:b/>
          <w:sz w:val="24"/>
          <w:szCs w:val="24"/>
        </w:rPr>
      </w:pPr>
      <w:r w:rsidRPr="006E0A25">
        <w:rPr>
          <w:rFonts w:ascii="Arquitecta" w:hAnsi="Arquitecta"/>
          <w:sz w:val="24"/>
          <w:szCs w:val="24"/>
        </w:rPr>
        <w:t xml:space="preserve">8.8.3 </w:t>
      </w:r>
      <w:r w:rsidR="00436E2D">
        <w:rPr>
          <w:rFonts w:ascii="Arquitecta" w:hAnsi="Arquitecta"/>
          <w:sz w:val="24"/>
          <w:szCs w:val="24"/>
        </w:rPr>
        <w:t>Télévision</w:t>
      </w:r>
      <w:r w:rsidRPr="006E0A25">
        <w:rPr>
          <w:rFonts w:ascii="Arquitecta" w:hAnsi="Arquitecta"/>
          <w:sz w:val="24"/>
          <w:szCs w:val="24"/>
        </w:rPr>
        <w:t xml:space="preserve"> et Radio</w:t>
      </w:r>
    </w:p>
    <w:p w14:paraId="5DB42D4B" w14:textId="070C0270" w:rsidR="00314759" w:rsidRPr="00D6796D" w:rsidRDefault="00314759" w:rsidP="00314759">
      <w:pPr>
        <w:tabs>
          <w:tab w:val="left" w:pos="453"/>
        </w:tabs>
        <w:jc w:val="both"/>
        <w:outlineLvl w:val="0"/>
        <w:rPr>
          <w:rFonts w:ascii="Arquitecta" w:hAnsi="Arquitecta"/>
          <w:b/>
        </w:rPr>
      </w:pPr>
      <w:r w:rsidRPr="006E0A25">
        <w:rPr>
          <w:rStyle w:val="Corpsdetexte21"/>
          <w:rFonts w:ascii="Arquitecta" w:hAnsi="Arquitecta"/>
        </w:rPr>
        <w:tab/>
        <w:t xml:space="preserve">8.8.3.1 </w:t>
      </w:r>
      <w:r w:rsidRPr="006E0A25">
        <w:rPr>
          <w:rFonts w:ascii="Arquitecta" w:hAnsi="Arquitecta"/>
          <w:b/>
          <w:color w:val="000000"/>
        </w:rPr>
        <w:t>Emplacements</w:t>
      </w:r>
      <w:r w:rsidRPr="006E0A25">
        <w:rPr>
          <w:rStyle w:val="Corpsdetexte21"/>
          <w:rFonts w:ascii="Arquitecta" w:hAnsi="Arquitecta"/>
        </w:rPr>
        <w:t xml:space="preserve"> des commentateurs</w:t>
      </w:r>
    </w:p>
    <w:p w14:paraId="643A758E" w14:textId="77777777" w:rsidR="00314759" w:rsidRPr="006E0A25" w:rsidRDefault="00314759" w:rsidP="00314759">
      <w:pPr>
        <w:tabs>
          <w:tab w:val="left" w:pos="453"/>
        </w:tabs>
        <w:jc w:val="both"/>
        <w:outlineLvl w:val="0"/>
        <w:rPr>
          <w:rFonts w:ascii="Arquitecta" w:hAnsi="Arquitecta"/>
        </w:rPr>
      </w:pPr>
      <w:r w:rsidRPr="006E0A25">
        <w:rPr>
          <w:rFonts w:ascii="Arquitecta" w:hAnsi="Arquitecta"/>
        </w:rPr>
        <w:tab/>
        <w:t>L'acoustique en salle demande une attention particulière puisque tous les sons seront maitrisés plus facilement qu'en plein air (Voir 8.8.5).</w:t>
      </w:r>
    </w:p>
    <w:p w14:paraId="31BCA439" w14:textId="77777777" w:rsidR="00314759" w:rsidRPr="006E0A25" w:rsidRDefault="00314759" w:rsidP="00314759">
      <w:pPr>
        <w:tabs>
          <w:tab w:val="left" w:pos="453"/>
        </w:tabs>
        <w:jc w:val="both"/>
        <w:outlineLvl w:val="0"/>
        <w:rPr>
          <w:rFonts w:ascii="Arquitecta" w:hAnsi="Arquitecta"/>
        </w:rPr>
      </w:pPr>
    </w:p>
    <w:p w14:paraId="2CF4FE2B"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Sur le terrain central d'un stade couvert, les commentateurs ont encore moins de place qu'en plein air. Par conséquent, il faut leur faciliter l'accès à l'information, à la restauration, aux services techniques, etc. L'un des avantages du stade en salle est l'absence de vent qui peut disperser les feuilles de papier. Il est toutefois nécessaire de fournir un espace de classement.</w:t>
      </w:r>
    </w:p>
    <w:p w14:paraId="4DC77AD5" w14:textId="77777777" w:rsidR="00314759" w:rsidRPr="006E0A25" w:rsidRDefault="00314759" w:rsidP="00314759">
      <w:pPr>
        <w:pStyle w:val="Bodytext1"/>
        <w:spacing w:line="240" w:lineRule="auto"/>
        <w:jc w:val="both"/>
        <w:rPr>
          <w:rFonts w:ascii="Arquitecta" w:hAnsi="Arquitecta"/>
          <w:sz w:val="24"/>
          <w:szCs w:val="24"/>
          <w:lang w:val="fr-FR"/>
        </w:rPr>
      </w:pPr>
    </w:p>
    <w:p w14:paraId="78C01498"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 xml:space="preserve">8.8.3.2 </w:t>
      </w:r>
      <w:r w:rsidRPr="006E0A25">
        <w:rPr>
          <w:rFonts w:ascii="Arquitecta" w:hAnsi="Arquitecta"/>
          <w:b/>
          <w:color w:val="000000"/>
        </w:rPr>
        <w:t>Emplacements</w:t>
      </w:r>
      <w:r w:rsidRPr="006E0A25">
        <w:rPr>
          <w:rStyle w:val="Corpsdetexte21"/>
          <w:rFonts w:ascii="Arquitecta" w:hAnsi="Arquitecta"/>
        </w:rPr>
        <w:t xml:space="preserve"> des caméras</w:t>
      </w:r>
    </w:p>
    <w:p w14:paraId="7BE2F58A" w14:textId="77777777" w:rsidR="00314759" w:rsidRPr="006E0A25" w:rsidRDefault="00314759" w:rsidP="00314759">
      <w:pPr>
        <w:tabs>
          <w:tab w:val="left" w:pos="453"/>
        </w:tabs>
        <w:jc w:val="both"/>
        <w:rPr>
          <w:rFonts w:ascii="Arquitecta" w:hAnsi="Arquitecta"/>
        </w:rPr>
      </w:pPr>
    </w:p>
    <w:p w14:paraId="4CF2A5BE"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L'espace et le programme réduits des compétitions en salle permettent une couverture avec moins de caméras qu'en plein air. Certains </w:t>
      </w:r>
      <w:r w:rsidRPr="006E0A25">
        <w:rPr>
          <w:rFonts w:ascii="Arquitecta" w:hAnsi="Arquitecta"/>
          <w:color w:val="000000"/>
        </w:rPr>
        <w:t>emplacements</w:t>
      </w:r>
      <w:r w:rsidRPr="006E0A25">
        <w:rPr>
          <w:rFonts w:ascii="Arquitecta" w:hAnsi="Arquitecta"/>
        </w:rPr>
        <w:t xml:space="preserve"> clés des caméras doivent toutefois être garantis, quelle que soit l'importance de l'événement ou de l'équipe télévisuelle correspondante. Les plateformes pour ces caméras doivent faire partie des installations permanent</w:t>
      </w:r>
      <w:r w:rsidRPr="006E0A25">
        <w:rPr>
          <w:rFonts w:ascii="Arquitecta" w:hAnsi="Arquitecta"/>
          <w:b/>
        </w:rPr>
        <w:t>e</w:t>
      </w:r>
      <w:r w:rsidRPr="006E0A25">
        <w:rPr>
          <w:rFonts w:ascii="Arquitecta" w:hAnsi="Arquitecta"/>
        </w:rPr>
        <w:t xml:space="preserve">s du stade. </w:t>
      </w:r>
    </w:p>
    <w:p w14:paraId="13CD588C" w14:textId="77777777" w:rsidR="00314759" w:rsidRPr="006E0A25" w:rsidRDefault="00314759" w:rsidP="00314759">
      <w:pPr>
        <w:tabs>
          <w:tab w:val="left" w:pos="453"/>
        </w:tabs>
        <w:jc w:val="both"/>
        <w:rPr>
          <w:rFonts w:ascii="Arquitecta" w:hAnsi="Arquitecta"/>
        </w:rPr>
      </w:pPr>
    </w:p>
    <w:p w14:paraId="47CAA343"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Le câblage de ces </w:t>
      </w:r>
      <w:r w:rsidRPr="006E0A25">
        <w:rPr>
          <w:rFonts w:ascii="Arquitecta" w:hAnsi="Arquitecta"/>
          <w:color w:val="000000"/>
        </w:rPr>
        <w:t>emplacements</w:t>
      </w:r>
      <w:r w:rsidRPr="006E0A25">
        <w:rPr>
          <w:rFonts w:ascii="Arquitecta" w:hAnsi="Arquitecta"/>
        </w:rPr>
        <w:t xml:space="preserve"> doit être prévu dès la conception du stade. Il doit y avoir au moins quatre caméras : une sur la ligne d'arrivée pour les épreuves de course, une pour le saut en hauteur et le saut à la perche, une pour le saut en longueur et le triple saut et une pour le lancer du poids.</w:t>
      </w:r>
    </w:p>
    <w:p w14:paraId="43E62837" w14:textId="77777777" w:rsidR="00314759" w:rsidRPr="006E0A25" w:rsidRDefault="00314759" w:rsidP="00314759">
      <w:pPr>
        <w:pStyle w:val="Bodytext1"/>
        <w:spacing w:line="240" w:lineRule="auto"/>
        <w:jc w:val="both"/>
        <w:rPr>
          <w:rFonts w:ascii="Arquitecta" w:hAnsi="Arquitecta"/>
          <w:sz w:val="24"/>
          <w:szCs w:val="24"/>
          <w:lang w:val="fr-FR"/>
        </w:rPr>
      </w:pPr>
    </w:p>
    <w:p w14:paraId="6FA1AEE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L’emplacement possible des caméras pour les compétitions en salle majeures est présenté sur le Schéma 8.8.3.2.</w:t>
      </w:r>
    </w:p>
    <w:p w14:paraId="28BED2F8" w14:textId="77777777" w:rsidR="00314759" w:rsidRPr="006E0A25" w:rsidRDefault="00314759" w:rsidP="00314759">
      <w:pPr>
        <w:pStyle w:val="Bodytext1"/>
        <w:spacing w:line="240" w:lineRule="auto"/>
        <w:jc w:val="both"/>
        <w:rPr>
          <w:rFonts w:ascii="Arquitecta" w:hAnsi="Arquitecta"/>
          <w:sz w:val="24"/>
          <w:szCs w:val="24"/>
          <w:lang w:val="fr-FR"/>
        </w:rPr>
      </w:pPr>
    </w:p>
    <w:p w14:paraId="3BB036DB" w14:textId="0D8384E5" w:rsidR="00314759" w:rsidRPr="006E0A25" w:rsidRDefault="00516CDC" w:rsidP="00314759">
      <w:pPr>
        <w:pStyle w:val="Bodytext1"/>
        <w:spacing w:line="240" w:lineRule="auto"/>
        <w:jc w:val="both"/>
        <w:rPr>
          <w:rFonts w:ascii="Arquitecta" w:hAnsi="Arquitecta"/>
          <w:lang w:val="fr-FR"/>
        </w:rPr>
      </w:pPr>
      <w:r>
        <w:rPr>
          <w:rFonts w:ascii="Arquitecta" w:hAnsi="Arquitecta"/>
          <w:noProof/>
        </w:rPr>
        <w:pict w14:anchorId="3D194547">
          <v:shape id="Image 31" o:spid="_x0000_i1112" type="#_x0000_t75" style="width:511.5pt;height:330.75pt;visibility:visible;mso-wrap-style:square">
            <v:imagedata r:id="rId166" o:title=""/>
          </v:shape>
        </w:pict>
      </w:r>
    </w:p>
    <w:p w14:paraId="72354353" w14:textId="77777777" w:rsidR="00314759" w:rsidRPr="006E0A25" w:rsidRDefault="00314759" w:rsidP="00314759">
      <w:pPr>
        <w:pStyle w:val="Bodytext1"/>
        <w:spacing w:line="240" w:lineRule="auto"/>
        <w:jc w:val="both"/>
        <w:rPr>
          <w:rFonts w:ascii="Arquitecta" w:hAnsi="Arquitecta"/>
          <w:lang w:val="fr-FR"/>
        </w:rPr>
      </w:pPr>
    </w:p>
    <w:p w14:paraId="0064CA35"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La caméra 1 est située sur la ligne d'arrivée de la piste circulaire. Cette caméra fournit les plans larges des courses longues.</w:t>
      </w:r>
    </w:p>
    <w:p w14:paraId="35ADFAE4" w14:textId="77777777" w:rsidR="00314759" w:rsidRPr="006E0A25" w:rsidRDefault="00314759" w:rsidP="00314759">
      <w:pPr>
        <w:pStyle w:val="Bodytext1"/>
        <w:spacing w:line="240" w:lineRule="auto"/>
        <w:jc w:val="both"/>
        <w:rPr>
          <w:rFonts w:ascii="Arquitecta" w:hAnsi="Arquitecta"/>
          <w:sz w:val="24"/>
          <w:szCs w:val="24"/>
          <w:lang w:val="fr-FR"/>
        </w:rPr>
      </w:pPr>
    </w:p>
    <w:p w14:paraId="6E7EDA0A"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caméra 2 est située sur la ligne d'arrivée des courses de sprint. Si les deux lignes sont contiguës mais que les couloirs de sprint sont sur le terrain central, cette caméra doit être plus haute que la caméra 1 afin de maintenir l'angle recherché. </w:t>
      </w:r>
    </w:p>
    <w:p w14:paraId="137F985D" w14:textId="77777777" w:rsidR="00314759" w:rsidRPr="006E0A25" w:rsidRDefault="00314759" w:rsidP="00314759">
      <w:pPr>
        <w:pStyle w:val="Bodytext1"/>
        <w:spacing w:line="240" w:lineRule="auto"/>
        <w:jc w:val="both"/>
        <w:rPr>
          <w:rFonts w:ascii="Arquitecta" w:hAnsi="Arquitecta"/>
          <w:sz w:val="24"/>
          <w:szCs w:val="24"/>
          <w:lang w:val="fr-FR"/>
        </w:rPr>
      </w:pPr>
    </w:p>
    <w:p w14:paraId="2104DC76" w14:textId="77777777" w:rsidR="00314759" w:rsidRPr="006E0A25" w:rsidRDefault="00314759" w:rsidP="00314759">
      <w:pPr>
        <w:pStyle w:val="Bodytext1"/>
        <w:spacing w:line="240" w:lineRule="auto"/>
        <w:jc w:val="both"/>
        <w:rPr>
          <w:rFonts w:ascii="Arquitecta" w:hAnsi="Arquitecta"/>
          <w:i/>
          <w:sz w:val="24"/>
          <w:szCs w:val="24"/>
          <w:lang w:val="fr-FR"/>
        </w:rPr>
      </w:pPr>
      <w:r w:rsidRPr="006E0A25">
        <w:rPr>
          <w:rFonts w:ascii="Arquitecta" w:hAnsi="Arquitecta"/>
          <w:i/>
          <w:sz w:val="24"/>
          <w:szCs w:val="24"/>
          <w:lang w:val="fr-FR"/>
        </w:rPr>
        <w:tab/>
        <w:t>Attention : Les caméras 1 et 2 sont complémentaires. Pour les courses sur la piste circulaire, la caméra 1 fait les prises de vue larges, et la caméra 2 fait les plans serrés. C</w:t>
      </w:r>
      <w:r w:rsidRPr="006E0A25">
        <w:rPr>
          <w:rFonts w:ascii="Arquitecta" w:hAnsi="Arquitecta"/>
          <w:sz w:val="24"/>
          <w:szCs w:val="24"/>
          <w:lang w:val="fr-FR"/>
        </w:rPr>
        <w:t>'</w:t>
      </w:r>
      <w:r w:rsidRPr="006E0A25">
        <w:rPr>
          <w:rFonts w:ascii="Arquitecta" w:hAnsi="Arquitecta"/>
          <w:i/>
          <w:sz w:val="24"/>
          <w:szCs w:val="24"/>
          <w:lang w:val="fr-FR"/>
        </w:rPr>
        <w:t>est l'inverse pour les courses de sprint.</w:t>
      </w:r>
    </w:p>
    <w:p w14:paraId="528A68F1" w14:textId="77777777" w:rsidR="00314759" w:rsidRPr="006E0A25" w:rsidRDefault="00314759" w:rsidP="00314759">
      <w:pPr>
        <w:pStyle w:val="Bodytext1"/>
        <w:spacing w:line="240" w:lineRule="auto"/>
        <w:jc w:val="both"/>
        <w:rPr>
          <w:rFonts w:ascii="Arquitecta" w:hAnsi="Arquitecta"/>
          <w:i/>
          <w:sz w:val="24"/>
          <w:szCs w:val="24"/>
          <w:lang w:val="fr-FR"/>
        </w:rPr>
      </w:pPr>
    </w:p>
    <w:p w14:paraId="22E8C9BB" w14:textId="77777777" w:rsidR="00314759" w:rsidRPr="006E0A25" w:rsidRDefault="00314759" w:rsidP="00314759">
      <w:pPr>
        <w:pStyle w:val="Bodytext1"/>
        <w:spacing w:line="240" w:lineRule="auto"/>
        <w:jc w:val="both"/>
        <w:rPr>
          <w:rFonts w:ascii="Arquitecta" w:hAnsi="Arquitecta"/>
          <w:i/>
          <w:sz w:val="24"/>
          <w:szCs w:val="24"/>
          <w:lang w:val="fr-FR"/>
        </w:rPr>
      </w:pPr>
      <w:r w:rsidRPr="006E0A25">
        <w:rPr>
          <w:rFonts w:ascii="Arquitecta" w:hAnsi="Arquitecta"/>
          <w:i/>
          <w:sz w:val="24"/>
          <w:szCs w:val="24"/>
          <w:lang w:val="fr-FR"/>
        </w:rPr>
        <w:tab/>
        <w:t xml:space="preserve">La caméra 3 est située face à l'arrivée de la ligne droite. Cette caméra fournit les images des athlètes entrant et sortant du premier virage et peut servir pour les </w:t>
      </w:r>
      <w:r w:rsidRPr="006E0A25">
        <w:rPr>
          <w:rFonts w:ascii="Arquitecta" w:hAnsi="Arquitecta"/>
          <w:i/>
          <w:color w:val="000000"/>
          <w:sz w:val="24"/>
          <w:szCs w:val="24"/>
          <w:lang w:val="fr-FR"/>
        </w:rPr>
        <w:t>interviews unilatérales.</w:t>
      </w:r>
      <w:r w:rsidRPr="006E0A25">
        <w:rPr>
          <w:rFonts w:ascii="Arquitecta" w:hAnsi="Arquitecta"/>
          <w:i/>
          <w:sz w:val="24"/>
          <w:szCs w:val="24"/>
          <w:lang w:val="fr-FR"/>
        </w:rPr>
        <w:t xml:space="preserve"> </w:t>
      </w:r>
      <w:r w:rsidRPr="006E0A25">
        <w:rPr>
          <w:rFonts w:ascii="Arquitecta" w:hAnsi="Arquitecta"/>
          <w:i/>
          <w:color w:val="000000"/>
          <w:sz w:val="24"/>
          <w:szCs w:val="24"/>
          <w:lang w:val="fr-FR"/>
        </w:rPr>
        <w:t xml:space="preserve">La bonne visibilité </w:t>
      </w:r>
      <w:r w:rsidRPr="006E0A25">
        <w:rPr>
          <w:rFonts w:ascii="Arquitecta" w:hAnsi="Arquitecta"/>
          <w:i/>
          <w:sz w:val="24"/>
          <w:szCs w:val="24"/>
          <w:lang w:val="fr-FR"/>
        </w:rPr>
        <w:t>ne doit pas être obstruée par les photographes ou les barrières.</w:t>
      </w:r>
    </w:p>
    <w:p w14:paraId="578FDF27" w14:textId="77777777" w:rsidR="00314759" w:rsidRPr="006E0A25" w:rsidRDefault="00314759" w:rsidP="00314759">
      <w:pPr>
        <w:pStyle w:val="Bodytext1"/>
        <w:spacing w:line="240" w:lineRule="auto"/>
        <w:jc w:val="both"/>
        <w:outlineLvl w:val="0"/>
        <w:rPr>
          <w:rFonts w:ascii="Arquitecta" w:hAnsi="Arquitecta"/>
          <w:i/>
          <w:sz w:val="24"/>
          <w:szCs w:val="24"/>
          <w:lang w:val="fr-FR"/>
        </w:rPr>
      </w:pPr>
    </w:p>
    <w:p w14:paraId="4570BB4D" w14:textId="77777777" w:rsidR="00314759" w:rsidRPr="006E0A25" w:rsidRDefault="00314759" w:rsidP="00314759">
      <w:pPr>
        <w:pStyle w:val="Bodytext1"/>
        <w:spacing w:line="240" w:lineRule="auto"/>
        <w:jc w:val="both"/>
        <w:outlineLvl w:val="0"/>
        <w:rPr>
          <w:rFonts w:ascii="Arquitecta" w:hAnsi="Arquitecta"/>
          <w:i/>
          <w:sz w:val="24"/>
          <w:szCs w:val="24"/>
          <w:lang w:val="fr-FR"/>
        </w:rPr>
      </w:pPr>
      <w:r w:rsidRPr="006E0A25">
        <w:rPr>
          <w:rFonts w:ascii="Arquitecta" w:hAnsi="Arquitecta"/>
          <w:i/>
          <w:sz w:val="24"/>
          <w:szCs w:val="24"/>
          <w:lang w:val="fr-FR"/>
        </w:rPr>
        <w:tab/>
        <w:t>La caméra 4 est située face à la ligne droite de sprint et doit pouvoir être alignée sur les couloirs centraux.</w:t>
      </w:r>
    </w:p>
    <w:p w14:paraId="10CE548A" w14:textId="77777777" w:rsidR="00314759" w:rsidRPr="006E0A25" w:rsidRDefault="00314759" w:rsidP="00314759">
      <w:pPr>
        <w:pStyle w:val="Bodytext1"/>
        <w:spacing w:line="240" w:lineRule="auto"/>
        <w:jc w:val="both"/>
        <w:outlineLvl w:val="0"/>
        <w:rPr>
          <w:rFonts w:ascii="Arquitecta" w:hAnsi="Arquitecta"/>
          <w:i/>
          <w:sz w:val="24"/>
          <w:szCs w:val="24"/>
          <w:lang w:val="fr-FR"/>
        </w:rPr>
      </w:pPr>
    </w:p>
    <w:p w14:paraId="568DE442" w14:textId="77777777" w:rsidR="00314759" w:rsidRPr="006E0A25" w:rsidRDefault="00314759" w:rsidP="00314759">
      <w:pPr>
        <w:pStyle w:val="Bodytext1"/>
        <w:spacing w:line="240" w:lineRule="auto"/>
        <w:jc w:val="both"/>
        <w:outlineLvl w:val="0"/>
        <w:rPr>
          <w:rFonts w:ascii="Arquitecta" w:hAnsi="Arquitecta"/>
          <w:i/>
          <w:sz w:val="24"/>
          <w:szCs w:val="24"/>
          <w:lang w:val="fr-FR"/>
        </w:rPr>
      </w:pPr>
      <w:r w:rsidRPr="006E0A25">
        <w:rPr>
          <w:rFonts w:ascii="Arquitecta" w:hAnsi="Arquitecta"/>
          <w:i/>
          <w:sz w:val="24"/>
          <w:szCs w:val="24"/>
          <w:lang w:val="fr-FR"/>
        </w:rPr>
        <w:tab/>
        <w:t xml:space="preserve">La caméra 5 est une caméra portative, idéalement réglée sur fréquence radio pour permettre son utilisation sans câblage dans les environnements congestionnés. Elle est utilisée pour la présentation des athlètes dans leur couloir et pour faire des prises de vue de la cloche et </w:t>
      </w:r>
      <w:r w:rsidRPr="006E0A25">
        <w:rPr>
          <w:rFonts w:ascii="Arquitecta" w:hAnsi="Arquitecta"/>
          <w:i/>
          <w:color w:val="000000"/>
          <w:sz w:val="24"/>
          <w:szCs w:val="24"/>
          <w:lang w:val="fr-FR"/>
        </w:rPr>
        <w:t>des prises de vue basses des athlètes dans la ligne opposée.</w:t>
      </w:r>
    </w:p>
    <w:p w14:paraId="28328E54" w14:textId="3A606C30" w:rsidR="00314759" w:rsidRPr="00D6796D" w:rsidRDefault="00314759" w:rsidP="00D6796D">
      <w:pPr>
        <w:pStyle w:val="Bodytext1"/>
        <w:spacing w:line="240" w:lineRule="auto"/>
        <w:jc w:val="both"/>
        <w:outlineLvl w:val="0"/>
        <w:rPr>
          <w:rStyle w:val="Corpsdetexte21"/>
          <w:rFonts w:ascii="Arquitecta" w:hAnsi="Arquitecta"/>
          <w:b w:val="0"/>
          <w:i/>
          <w:sz w:val="24"/>
          <w:szCs w:val="24"/>
          <w:lang w:val="fr-FR"/>
        </w:rPr>
      </w:pPr>
      <w:r w:rsidRPr="006E0A25">
        <w:rPr>
          <w:rFonts w:ascii="Arquitecta" w:hAnsi="Arquitecta"/>
          <w:i/>
          <w:sz w:val="24"/>
          <w:szCs w:val="24"/>
          <w:lang w:val="fr-FR"/>
        </w:rPr>
        <w:tab/>
      </w:r>
    </w:p>
    <w:p w14:paraId="0BBF626B" w14:textId="31D3670E" w:rsidR="00314759" w:rsidRPr="006E0A25" w:rsidRDefault="00314759" w:rsidP="00436E2D">
      <w:pPr>
        <w:tabs>
          <w:tab w:val="left" w:pos="453"/>
        </w:tabs>
        <w:jc w:val="both"/>
        <w:outlineLvl w:val="0"/>
        <w:rPr>
          <w:rFonts w:ascii="Arquitecta" w:hAnsi="Arquitecta"/>
        </w:rPr>
      </w:pPr>
      <w:r w:rsidRPr="006E0A25">
        <w:rPr>
          <w:rStyle w:val="Corpsdetexte21"/>
          <w:rFonts w:ascii="Arquitecta" w:hAnsi="Arquitecta"/>
        </w:rPr>
        <w:tab/>
        <w:t>8.8.3.3 Installations unilatérales</w:t>
      </w:r>
    </w:p>
    <w:p w14:paraId="32494201" w14:textId="02F6D18A" w:rsidR="00436E2D" w:rsidRDefault="00314759" w:rsidP="00D6796D">
      <w:pPr>
        <w:tabs>
          <w:tab w:val="left" w:pos="453"/>
        </w:tabs>
        <w:jc w:val="both"/>
        <w:rPr>
          <w:rFonts w:ascii="Arquitecta" w:hAnsi="Arquitecta"/>
        </w:rPr>
      </w:pPr>
      <w:r w:rsidRPr="006E0A25">
        <w:rPr>
          <w:rFonts w:ascii="Arquitecta" w:hAnsi="Arquitecta"/>
        </w:rPr>
        <w:tab/>
        <w:t>Voir 4.2.2.3.3</w:t>
      </w:r>
    </w:p>
    <w:p w14:paraId="51D1550D" w14:textId="77777777" w:rsidR="00D6796D" w:rsidRPr="006E0A25" w:rsidRDefault="00D6796D" w:rsidP="00D6796D">
      <w:pPr>
        <w:tabs>
          <w:tab w:val="left" w:pos="453"/>
        </w:tabs>
        <w:jc w:val="both"/>
        <w:rPr>
          <w:rFonts w:ascii="Arquitecta" w:hAnsi="Arquitecta"/>
        </w:rPr>
      </w:pPr>
    </w:p>
    <w:p w14:paraId="4054FE96"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 xml:space="preserve">8.8.3.4 </w:t>
      </w:r>
      <w:r w:rsidRPr="006E0A25">
        <w:rPr>
          <w:rFonts w:ascii="Arquitecta" w:hAnsi="Arquitecta"/>
          <w:b/>
          <w:color w:val="000000"/>
        </w:rPr>
        <w:t>Emplacements</w:t>
      </w:r>
      <w:r w:rsidRPr="006E0A25">
        <w:rPr>
          <w:rStyle w:val="Corpsdetexte21"/>
          <w:rFonts w:ascii="Arquitecta" w:hAnsi="Arquitecta"/>
        </w:rPr>
        <w:t xml:space="preserve"> sur les lignes d'arrivée</w:t>
      </w:r>
    </w:p>
    <w:p w14:paraId="17B7A32D" w14:textId="77777777" w:rsidR="00314759" w:rsidRPr="006E0A25" w:rsidRDefault="00314759" w:rsidP="00314759">
      <w:pPr>
        <w:tabs>
          <w:tab w:val="left" w:pos="453"/>
        </w:tabs>
        <w:jc w:val="both"/>
        <w:rPr>
          <w:rFonts w:ascii="Arquitecta" w:hAnsi="Arquitecta"/>
        </w:rPr>
      </w:pPr>
    </w:p>
    <w:p w14:paraId="7AFBB149"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En dépit les installations exiguës, le réseau télévisuel unilatéral recherchera un emplacement sur la ligne d'arrivée afin de promouvoir des athlètes à profil national. Cette même caméra sera utilisée pour les interviews post-épreuve. L'accès (Voir 4.2.2.3.4) est donc nécessaire pour les cameramen, les preneurs de sons, les interviewers, les techniciens/ingénieurs. Cet espace – la zone d'interview post-épreuve / Zone Mixte – est la zone la plus tendue du stade </w:t>
      </w:r>
    </w:p>
    <w:p w14:paraId="24CD49B6" w14:textId="77777777" w:rsidR="00314759" w:rsidRPr="006E0A25" w:rsidRDefault="00314759" w:rsidP="00314759">
      <w:pPr>
        <w:pStyle w:val="Bodytext1"/>
        <w:spacing w:line="240" w:lineRule="auto"/>
        <w:jc w:val="both"/>
        <w:rPr>
          <w:rFonts w:ascii="Arquitecta" w:hAnsi="Arquitecta"/>
          <w:sz w:val="24"/>
          <w:szCs w:val="24"/>
          <w:lang w:val="fr-FR"/>
        </w:rPr>
      </w:pPr>
    </w:p>
    <w:p w14:paraId="72919F42" w14:textId="77777777" w:rsidR="00314759" w:rsidRPr="006E0A25" w:rsidRDefault="00314759" w:rsidP="00314759">
      <w:pPr>
        <w:tabs>
          <w:tab w:val="left" w:pos="453"/>
        </w:tabs>
        <w:jc w:val="both"/>
        <w:outlineLvl w:val="0"/>
        <w:rPr>
          <w:rFonts w:ascii="Arquitecta" w:hAnsi="Arquitecta"/>
        </w:rPr>
      </w:pPr>
      <w:r w:rsidRPr="006E0A25">
        <w:rPr>
          <w:rStyle w:val="Corpsdetexte21"/>
          <w:rFonts w:ascii="Arquitecta" w:hAnsi="Arquitecta"/>
        </w:rPr>
        <w:tab/>
        <w:t xml:space="preserve">8.8.3.5 </w:t>
      </w:r>
      <w:r w:rsidRPr="006E0A25">
        <w:rPr>
          <w:rFonts w:ascii="Arquitecta" w:hAnsi="Arquitecta"/>
          <w:b/>
          <w:color w:val="000000"/>
        </w:rPr>
        <w:t>Emplacements</w:t>
      </w:r>
      <w:r w:rsidRPr="006E0A25">
        <w:rPr>
          <w:rStyle w:val="Corpsdetexte21"/>
          <w:rFonts w:ascii="Arquitecta" w:hAnsi="Arquitecta"/>
        </w:rPr>
        <w:t xml:space="preserve"> sur le terrain central</w:t>
      </w:r>
    </w:p>
    <w:p w14:paraId="5797A681" w14:textId="77777777" w:rsidR="00314759" w:rsidRPr="006E0A25" w:rsidRDefault="00314759" w:rsidP="00314759">
      <w:pPr>
        <w:tabs>
          <w:tab w:val="left" w:pos="453"/>
        </w:tabs>
        <w:jc w:val="both"/>
        <w:rPr>
          <w:rFonts w:ascii="Arquitecta" w:hAnsi="Arquitecta"/>
        </w:rPr>
      </w:pPr>
    </w:p>
    <w:p w14:paraId="6FDB82B2" w14:textId="77777777" w:rsidR="00314759" w:rsidRPr="006E0A25" w:rsidRDefault="00314759" w:rsidP="00314759">
      <w:pPr>
        <w:tabs>
          <w:tab w:val="left" w:pos="453"/>
        </w:tabs>
        <w:jc w:val="both"/>
        <w:rPr>
          <w:rFonts w:ascii="Arquitecta" w:hAnsi="Arquitecta"/>
        </w:rPr>
      </w:pPr>
      <w:r w:rsidRPr="006E0A25">
        <w:rPr>
          <w:rFonts w:ascii="Arquitecta" w:hAnsi="Arquitecta"/>
        </w:rPr>
        <w:tab/>
        <w:t>Pour fournir une couverture télévisuelle aux chaînes de télévision des pays participants, le diffuseur hôte doit être présent sur le terrain central. Ceci est particulièrement important pour les concours. L'utilisation des caméras portatives peut être avantageuse.</w:t>
      </w:r>
    </w:p>
    <w:p w14:paraId="5331CCB7" w14:textId="77777777" w:rsidR="00314759" w:rsidRPr="006E0A25" w:rsidRDefault="00314759" w:rsidP="00314759">
      <w:pPr>
        <w:pStyle w:val="Bodytext1"/>
        <w:spacing w:line="240" w:lineRule="auto"/>
        <w:jc w:val="both"/>
        <w:rPr>
          <w:rFonts w:ascii="Arquitecta" w:hAnsi="Arquitecta"/>
          <w:sz w:val="24"/>
          <w:szCs w:val="24"/>
          <w:lang w:val="fr-FR"/>
        </w:rPr>
      </w:pPr>
    </w:p>
    <w:p w14:paraId="3887719B"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8.8.3.6 Salle de conférence de presse</w:t>
      </w:r>
    </w:p>
    <w:p w14:paraId="3F1E1B14" w14:textId="77777777" w:rsidR="00314759" w:rsidRPr="006E0A25" w:rsidRDefault="00314759" w:rsidP="00314759">
      <w:pPr>
        <w:tabs>
          <w:tab w:val="left" w:pos="453"/>
        </w:tabs>
        <w:jc w:val="both"/>
        <w:rPr>
          <w:rFonts w:ascii="Arquitecta" w:hAnsi="Arquitecta"/>
        </w:rPr>
      </w:pPr>
    </w:p>
    <w:p w14:paraId="0101AAF5" w14:textId="77777777" w:rsidR="00314759" w:rsidRPr="006E0A25" w:rsidRDefault="00314759" w:rsidP="00314759">
      <w:pPr>
        <w:tabs>
          <w:tab w:val="left" w:pos="453"/>
        </w:tabs>
        <w:jc w:val="both"/>
        <w:rPr>
          <w:rFonts w:ascii="Arquitecta" w:hAnsi="Arquitecta"/>
        </w:rPr>
      </w:pPr>
      <w:r w:rsidRPr="006E0A25">
        <w:rPr>
          <w:rFonts w:ascii="Arquitecta" w:hAnsi="Arquitecta"/>
        </w:rPr>
        <w:tab/>
        <w:t>Voir 4.2.1.3.3.</w:t>
      </w:r>
    </w:p>
    <w:p w14:paraId="38082091" w14:textId="77777777" w:rsidR="00314759" w:rsidRPr="006E0A25" w:rsidRDefault="00314759" w:rsidP="00314759">
      <w:pPr>
        <w:pStyle w:val="Bodytext1"/>
        <w:spacing w:line="240" w:lineRule="auto"/>
        <w:jc w:val="both"/>
        <w:rPr>
          <w:rFonts w:ascii="Arquitecta" w:hAnsi="Arquitecta"/>
          <w:sz w:val="24"/>
          <w:szCs w:val="24"/>
          <w:lang w:val="fr-FR"/>
        </w:rPr>
      </w:pPr>
    </w:p>
    <w:p w14:paraId="2AD630EC"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8.8.3.7 Emplacement des cars régie (CR) du diffuseur</w:t>
      </w:r>
    </w:p>
    <w:p w14:paraId="761F8F4B" w14:textId="77777777" w:rsidR="00314759" w:rsidRPr="006E0A25" w:rsidRDefault="00314759" w:rsidP="00314759">
      <w:pPr>
        <w:tabs>
          <w:tab w:val="left" w:pos="453"/>
        </w:tabs>
        <w:jc w:val="both"/>
        <w:rPr>
          <w:rFonts w:ascii="Arquitecta" w:hAnsi="Arquitecta"/>
        </w:rPr>
      </w:pPr>
    </w:p>
    <w:p w14:paraId="33C92DFA" w14:textId="77777777" w:rsidR="00314759" w:rsidRPr="006E0A25" w:rsidRDefault="00314759" w:rsidP="00314759">
      <w:pPr>
        <w:tabs>
          <w:tab w:val="left" w:pos="453"/>
        </w:tabs>
        <w:jc w:val="both"/>
        <w:rPr>
          <w:rFonts w:ascii="Arquitecta" w:hAnsi="Arquitecta"/>
        </w:rPr>
      </w:pPr>
      <w:r w:rsidRPr="006E0A25">
        <w:rPr>
          <w:rFonts w:ascii="Arquitecta" w:hAnsi="Arquitecta"/>
        </w:rPr>
        <w:tab/>
        <w:t>Le diffuseur hôte et les chaînes télévisuelles qui assurent une couverture unilatérale auront besoin d'un emplacement à côté du stade pour leurs cars régie (CR). Quand l'emplacement du stade limite l'espace disponible près de l'installation, il faudra penser à utiliser une rue adjacente qui pourra être fermée pendant la durée de la préparation et de la compétition. Le renfort des autorités municipales telles que la police et les pompiers sera nécessaire.</w:t>
      </w:r>
    </w:p>
    <w:p w14:paraId="47F5A1DE" w14:textId="77777777" w:rsidR="00314759" w:rsidRPr="006E0A25" w:rsidRDefault="00314759" w:rsidP="00314759">
      <w:pPr>
        <w:tabs>
          <w:tab w:val="left" w:pos="453"/>
        </w:tabs>
        <w:jc w:val="both"/>
        <w:rPr>
          <w:rFonts w:ascii="Arquitecta" w:hAnsi="Arquitecta"/>
        </w:rPr>
      </w:pPr>
    </w:p>
    <w:p w14:paraId="354F9784"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 La taille de cette enceinte dépendra de l'échelle de l'événement. Une compétition nationale demandera un espace pour 1 ou 2 cars régie, de 600m</w:t>
      </w:r>
      <w:r w:rsidRPr="006E0A25">
        <w:rPr>
          <w:rFonts w:ascii="Arquitecta" w:hAnsi="Arquitecta"/>
          <w:vertAlign w:val="superscript"/>
        </w:rPr>
        <w:t>2</w:t>
      </w:r>
      <w:r w:rsidRPr="006E0A25">
        <w:rPr>
          <w:rFonts w:ascii="Arquitecta" w:hAnsi="Arquitecta"/>
        </w:rPr>
        <w:t xml:space="preserve"> (maximum) incluant l'administration et les services. Une compétition majeure régionale/continentale devra pouvoir accueillir 6 à 8 cars régie dans un espace de 1200m</w:t>
      </w:r>
      <w:r w:rsidRPr="006E0A25">
        <w:rPr>
          <w:rFonts w:ascii="Arquitecta" w:hAnsi="Arquitecta"/>
          <w:vertAlign w:val="superscript"/>
        </w:rPr>
        <w:t>2</w:t>
      </w:r>
      <w:r w:rsidRPr="006E0A25">
        <w:rPr>
          <w:rFonts w:ascii="Arquitecta" w:hAnsi="Arquitecta"/>
        </w:rPr>
        <w:t>. Une épreuve à l'échelle d'un championnat mondial doit fournir 2000m</w:t>
      </w:r>
      <w:r w:rsidRPr="006E0A25">
        <w:rPr>
          <w:rFonts w:ascii="Arquitecta" w:hAnsi="Arquitecta"/>
          <w:vertAlign w:val="superscript"/>
        </w:rPr>
        <w:t>2</w:t>
      </w:r>
      <w:r w:rsidRPr="006E0A25">
        <w:rPr>
          <w:rFonts w:ascii="Arquitecta" w:hAnsi="Arquitecta"/>
        </w:rPr>
        <w:t xml:space="preserve"> pour 12 à 15 cars régie. </w:t>
      </w:r>
    </w:p>
    <w:p w14:paraId="497482F0" w14:textId="77777777" w:rsidR="00314759" w:rsidRPr="006E0A25" w:rsidRDefault="00314759" w:rsidP="00314759">
      <w:pPr>
        <w:pStyle w:val="Bodytext1"/>
        <w:spacing w:line="240" w:lineRule="auto"/>
        <w:jc w:val="both"/>
        <w:rPr>
          <w:rFonts w:ascii="Arquitecta" w:hAnsi="Arquitecta"/>
          <w:sz w:val="24"/>
          <w:szCs w:val="24"/>
          <w:lang w:val="fr-FR"/>
        </w:rPr>
      </w:pPr>
    </w:p>
    <w:p w14:paraId="15CFFED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taille moyenne d'un seul CR est de 16m de long, 2,20m de large et 4,50m de haut. Le poids total est d'environ 30 tonnes. </w:t>
      </w:r>
    </w:p>
    <w:p w14:paraId="676F524B" w14:textId="77777777" w:rsidR="00314759" w:rsidRPr="006E0A25" w:rsidRDefault="00314759" w:rsidP="00314759">
      <w:pPr>
        <w:pStyle w:val="Bodytext1"/>
        <w:spacing w:line="240" w:lineRule="auto"/>
        <w:jc w:val="both"/>
        <w:rPr>
          <w:rFonts w:ascii="Arquitecta" w:hAnsi="Arquitecta"/>
          <w:sz w:val="24"/>
          <w:szCs w:val="24"/>
          <w:lang w:val="fr-FR"/>
        </w:rPr>
      </w:pPr>
    </w:p>
    <w:p w14:paraId="34B4F431"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Des unités électriques indépendantes devront être fournies, avec des groupes électrogènes de secours. Un service de sécurité pour une durée de 24 heures et un accès très strictement limité sont absolument essentiels.</w:t>
      </w:r>
    </w:p>
    <w:p w14:paraId="1D08D9B0" w14:textId="77777777" w:rsidR="00314759" w:rsidRPr="006E0A25" w:rsidRDefault="00314759" w:rsidP="00314759">
      <w:pPr>
        <w:pStyle w:val="Bodytext1"/>
        <w:spacing w:line="240" w:lineRule="auto"/>
        <w:jc w:val="both"/>
        <w:rPr>
          <w:rFonts w:ascii="Arquitecta" w:hAnsi="Arquitecta"/>
          <w:sz w:val="24"/>
          <w:szCs w:val="24"/>
          <w:lang w:val="fr-FR"/>
        </w:rPr>
      </w:pPr>
    </w:p>
    <w:p w14:paraId="7793FF43" w14:textId="77777777" w:rsidR="00314759" w:rsidRPr="006E0A25" w:rsidRDefault="00314759" w:rsidP="00314759">
      <w:pPr>
        <w:tabs>
          <w:tab w:val="left" w:pos="453"/>
        </w:tabs>
        <w:jc w:val="both"/>
        <w:outlineLvl w:val="0"/>
        <w:rPr>
          <w:rStyle w:val="Corpsdetexte21"/>
          <w:rFonts w:ascii="Arquitecta" w:hAnsi="Arquitecta"/>
        </w:rPr>
      </w:pPr>
      <w:r w:rsidRPr="006E0A25">
        <w:rPr>
          <w:rStyle w:val="Corpsdetexte21"/>
          <w:rFonts w:ascii="Arquitecta" w:hAnsi="Arquitecta"/>
        </w:rPr>
        <w:tab/>
        <w:t>8.8.3.8 Centre de radio diffusion international</w:t>
      </w:r>
    </w:p>
    <w:p w14:paraId="03B4B4BD" w14:textId="77777777" w:rsidR="00314759" w:rsidRPr="006E0A25" w:rsidRDefault="00314759" w:rsidP="00314759">
      <w:pPr>
        <w:tabs>
          <w:tab w:val="left" w:pos="453"/>
        </w:tabs>
        <w:jc w:val="both"/>
        <w:rPr>
          <w:rFonts w:ascii="Arquitecta" w:hAnsi="Arquitecta"/>
        </w:rPr>
      </w:pPr>
    </w:p>
    <w:p w14:paraId="468672D4" w14:textId="77777777" w:rsidR="00314759" w:rsidRPr="006E0A25" w:rsidRDefault="00314759" w:rsidP="00314759">
      <w:pPr>
        <w:tabs>
          <w:tab w:val="left" w:pos="453"/>
        </w:tabs>
        <w:jc w:val="both"/>
        <w:rPr>
          <w:rFonts w:ascii="Arquitecta" w:hAnsi="Arquitecta"/>
        </w:rPr>
      </w:pPr>
      <w:r w:rsidRPr="006E0A25">
        <w:rPr>
          <w:rFonts w:ascii="Arquitecta" w:hAnsi="Arquitecta"/>
        </w:rPr>
        <w:tab/>
        <w:t xml:space="preserve">Un centre de radio diffusion international ne sera requis que pour les épreuves mondiales/continentales. Il s'agit d'une entité à part du centre de presse qui ne fonctionne que pour la télévision et la radio. </w:t>
      </w:r>
    </w:p>
    <w:p w14:paraId="2EF00363" w14:textId="77777777" w:rsidR="00314759" w:rsidRPr="006E0A25" w:rsidRDefault="00314759" w:rsidP="00314759">
      <w:pPr>
        <w:tabs>
          <w:tab w:val="left" w:pos="453"/>
        </w:tabs>
        <w:jc w:val="both"/>
        <w:rPr>
          <w:rFonts w:ascii="Arquitecta" w:hAnsi="Arquitecta"/>
        </w:rPr>
      </w:pPr>
    </w:p>
    <w:p w14:paraId="48BEB4AC" w14:textId="77777777" w:rsidR="00314759" w:rsidRPr="006E0A25" w:rsidRDefault="00314759" w:rsidP="00314759">
      <w:pPr>
        <w:pStyle w:val="Bodytext1"/>
        <w:spacing w:line="240" w:lineRule="auto"/>
        <w:jc w:val="both"/>
        <w:outlineLvl w:val="0"/>
        <w:rPr>
          <w:rFonts w:ascii="Arquitecta" w:hAnsi="Arquitecta"/>
          <w:sz w:val="24"/>
          <w:szCs w:val="24"/>
          <w:lang w:val="fr-FR"/>
        </w:rPr>
      </w:pPr>
      <w:r w:rsidRPr="006E0A25">
        <w:rPr>
          <w:rFonts w:ascii="Arquitecta" w:hAnsi="Arquitecta"/>
          <w:sz w:val="24"/>
          <w:szCs w:val="24"/>
          <w:lang w:val="fr-FR"/>
        </w:rPr>
        <w:tab/>
        <w:t>La taille du centre de radio diffusion est proportionnelle à l'importance de l'évènement. Voir 5.6.3.2.</w:t>
      </w:r>
    </w:p>
    <w:p w14:paraId="5725FDCE" w14:textId="77777777" w:rsidR="00314759" w:rsidRPr="006E0A25" w:rsidRDefault="00314759" w:rsidP="00314759">
      <w:pPr>
        <w:pStyle w:val="Bodytext1"/>
        <w:spacing w:line="240" w:lineRule="auto"/>
        <w:jc w:val="both"/>
        <w:outlineLvl w:val="0"/>
        <w:rPr>
          <w:rFonts w:ascii="Arquitecta" w:hAnsi="Arquitecta"/>
          <w:sz w:val="24"/>
          <w:szCs w:val="24"/>
          <w:lang w:val="fr-FR"/>
        </w:rPr>
      </w:pPr>
    </w:p>
    <w:p w14:paraId="32DE3C8E" w14:textId="66B8BD39" w:rsidR="00314759" w:rsidRPr="00D6796D" w:rsidRDefault="00314759" w:rsidP="00D6796D">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Les besoins de télécommunication de l'IBC peuvent être importants pour les championnats majeurs. En général</w:t>
      </w:r>
      <w:r w:rsidRPr="006E0A25">
        <w:rPr>
          <w:rFonts w:ascii="Arquitecta" w:hAnsi="Arquitecta"/>
          <w:color w:val="FF0000"/>
          <w:sz w:val="24"/>
          <w:szCs w:val="24"/>
          <w:lang w:val="fr-FR"/>
        </w:rPr>
        <w:t xml:space="preserve"> </w:t>
      </w:r>
      <w:r w:rsidRPr="006E0A25">
        <w:rPr>
          <w:rFonts w:ascii="Arquitecta" w:hAnsi="Arquitecta"/>
          <w:sz w:val="24"/>
          <w:szCs w:val="24"/>
          <w:lang w:val="fr-FR"/>
        </w:rPr>
        <w:t>voir 4.2.1.3.4 et 5.6.3.2.</w:t>
      </w:r>
    </w:p>
    <w:p w14:paraId="12C5E795" w14:textId="77777777" w:rsidR="00314759" w:rsidRPr="006E0A25" w:rsidRDefault="00314759" w:rsidP="00314759">
      <w:pPr>
        <w:pStyle w:val="Titre3"/>
        <w:jc w:val="both"/>
        <w:rPr>
          <w:rFonts w:ascii="Arquitecta" w:hAnsi="Arquitecta"/>
          <w:sz w:val="24"/>
          <w:szCs w:val="24"/>
        </w:rPr>
      </w:pPr>
      <w:r w:rsidRPr="006E0A25">
        <w:rPr>
          <w:rFonts w:ascii="Arquitecta" w:hAnsi="Arquitecta"/>
          <w:sz w:val="24"/>
          <w:szCs w:val="24"/>
        </w:rPr>
        <w:t>8.8.4 ACOUSTIQUE et ÉCLAIRAGE</w:t>
      </w:r>
    </w:p>
    <w:p w14:paraId="4D520A5B" w14:textId="77777777" w:rsidR="00314759" w:rsidRPr="006E0A25" w:rsidRDefault="00314759" w:rsidP="00314759">
      <w:pPr>
        <w:pStyle w:val="Bodytext1"/>
        <w:spacing w:line="240" w:lineRule="auto"/>
        <w:jc w:val="both"/>
        <w:rPr>
          <w:rFonts w:ascii="Arquitecta" w:hAnsi="Arquitecta"/>
          <w:sz w:val="24"/>
          <w:szCs w:val="24"/>
          <w:lang w:val="fr-FR"/>
        </w:rPr>
      </w:pPr>
    </w:p>
    <w:p w14:paraId="5F642CFC"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L'acoustique d'une salle couverte doit être soigneusement étudiée au vu des besoins des médias. Pour les journalistes travaillant aux espaces de travail dans le stade, il est très difficile de communiquer par téléphone si le niveau sonore venant des spectateurs est augmenté par un flux constant provenant de la sonorisation. Dans la mesure du possible, on évitera de diriger la sonorisation vers ces espaces de travail. Comme le diffuseur hôte souhaitera placer des microphones directionnels dans et autour du stade, un pré-plan détaillé est nécessaire pour anticiper </w:t>
      </w:r>
      <w:r w:rsidRPr="006E0A25">
        <w:rPr>
          <w:rFonts w:ascii="Arquitecta" w:hAnsi="Arquitecta"/>
          <w:color w:val="000000"/>
          <w:sz w:val="24"/>
          <w:szCs w:val="24"/>
          <w:lang w:val="fr-FR"/>
        </w:rPr>
        <w:t xml:space="preserve">toute gêne à l’encontre </w:t>
      </w:r>
      <w:r w:rsidRPr="006E0A25">
        <w:rPr>
          <w:rFonts w:ascii="Arquitecta" w:hAnsi="Arquitecta"/>
          <w:sz w:val="24"/>
          <w:szCs w:val="24"/>
          <w:lang w:val="fr-FR"/>
        </w:rPr>
        <w:t xml:space="preserve">des officiels et/ou de l'équipement de la compétition. </w:t>
      </w:r>
    </w:p>
    <w:p w14:paraId="211E96EA" w14:textId="77777777" w:rsidR="00314759" w:rsidRPr="006E0A25" w:rsidRDefault="00314759" w:rsidP="00314759">
      <w:pPr>
        <w:pStyle w:val="Bodytext1"/>
        <w:spacing w:line="240" w:lineRule="auto"/>
        <w:jc w:val="both"/>
        <w:rPr>
          <w:rFonts w:ascii="Arquitecta" w:hAnsi="Arquitecta"/>
          <w:sz w:val="24"/>
          <w:szCs w:val="24"/>
          <w:lang w:val="fr-FR"/>
        </w:rPr>
      </w:pPr>
    </w:p>
    <w:p w14:paraId="2D9060E8"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La force, l'angle et la qualité de l'éclairage doivent être pris en considération en vue des besoins de la télévision et des photographes. Les niveaux de lux requis partout dans le stade devront être maintenus tout au long de la compétition. </w:t>
      </w:r>
    </w:p>
    <w:p w14:paraId="16E26C37" w14:textId="77777777" w:rsidR="00314759" w:rsidRPr="006E0A25" w:rsidRDefault="00314759" w:rsidP="00314759">
      <w:pPr>
        <w:pStyle w:val="Bodytext1"/>
        <w:spacing w:line="240" w:lineRule="auto"/>
        <w:jc w:val="both"/>
        <w:rPr>
          <w:rFonts w:ascii="Arquitecta" w:hAnsi="Arquitecta"/>
          <w:sz w:val="24"/>
          <w:szCs w:val="24"/>
          <w:lang w:val="fr-FR"/>
        </w:rPr>
      </w:pPr>
    </w:p>
    <w:p w14:paraId="0E7009BF" w14:textId="3F75EDB1" w:rsidR="00314759" w:rsidRPr="00436E2D" w:rsidRDefault="00314759" w:rsidP="00436E2D">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Il faudra une coordination avec la société de chronométrage qui exigera un éclairage accru au-dessus des lignes d'arrivées afin de garantir la précision des résultats et éviter l'effet stroboscopique. </w:t>
      </w:r>
    </w:p>
    <w:p w14:paraId="7B32ADD0" w14:textId="77777777" w:rsidR="00314759" w:rsidRPr="006E0A25" w:rsidRDefault="00314759" w:rsidP="00314759">
      <w:pPr>
        <w:pStyle w:val="Titre2"/>
        <w:tabs>
          <w:tab w:val="left" w:pos="453"/>
          <w:tab w:val="left" w:pos="2607"/>
        </w:tabs>
        <w:jc w:val="both"/>
        <w:rPr>
          <w:rFonts w:ascii="Arquitecta" w:hAnsi="Arquitecta"/>
        </w:rPr>
      </w:pPr>
      <w:r w:rsidRPr="006E0A25">
        <w:rPr>
          <w:rFonts w:ascii="Arquitecta" w:hAnsi="Arquitecta"/>
        </w:rPr>
        <w:t>8.9 Spécifications pour l'équipement de compétition</w:t>
      </w:r>
    </w:p>
    <w:p w14:paraId="62430510" w14:textId="77777777" w:rsidR="00314759" w:rsidRPr="006E0A25" w:rsidRDefault="00314759" w:rsidP="00314759">
      <w:pPr>
        <w:pStyle w:val="Bodytext1"/>
        <w:spacing w:line="240" w:lineRule="auto"/>
        <w:jc w:val="both"/>
        <w:rPr>
          <w:rFonts w:ascii="Arquitecta" w:hAnsi="Arquitecta"/>
          <w:lang w:val="fr-FR"/>
        </w:rPr>
      </w:pPr>
    </w:p>
    <w:p w14:paraId="4026246F"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Les exigences pour le saut à la perche, le saut en hauteur, le triple-saut et le saut en longueur sont identiques en salle et en plein air. </w:t>
      </w:r>
    </w:p>
    <w:p w14:paraId="12508633" w14:textId="77777777" w:rsidR="00314759" w:rsidRPr="006E0A25" w:rsidRDefault="00314759" w:rsidP="00314759">
      <w:pPr>
        <w:pStyle w:val="Bodytext1"/>
        <w:spacing w:line="240" w:lineRule="auto"/>
        <w:jc w:val="both"/>
        <w:rPr>
          <w:rFonts w:ascii="Arquitecta" w:hAnsi="Arquitecta"/>
          <w:sz w:val="24"/>
          <w:szCs w:val="24"/>
          <w:lang w:val="fr-FR"/>
        </w:rPr>
      </w:pPr>
    </w:p>
    <w:p w14:paraId="36391E22" w14:textId="77777777" w:rsidR="00314759" w:rsidRPr="006E0A25" w:rsidRDefault="00314759" w:rsidP="00314759">
      <w:pPr>
        <w:pStyle w:val="Bodytext1"/>
        <w:spacing w:line="240" w:lineRule="auto"/>
        <w:jc w:val="both"/>
        <w:rPr>
          <w:rFonts w:ascii="Arquitecta" w:hAnsi="Arquitecta"/>
          <w:color w:val="0432FF"/>
          <w:sz w:val="24"/>
          <w:szCs w:val="24"/>
          <w:lang w:val="fr-FR"/>
        </w:rPr>
      </w:pPr>
      <w:r w:rsidRPr="006E0A25">
        <w:rPr>
          <w:rFonts w:ascii="Arquitecta" w:hAnsi="Arquitecta"/>
          <w:sz w:val="24"/>
          <w:szCs w:val="24"/>
          <w:lang w:val="fr-FR"/>
        </w:rPr>
        <w:tab/>
        <w:t xml:space="preserve">Le lancer de poids en salle se fait normalement à partir d'un cercle de lancer amovible de contreplaqué marine ou de bois reconstitué imperméable avec un anneau de matériau similaire (Schéma 8.9). Sinon, le cercle amovible peut être installé sur un film protecteur posé sur le sol de l'installation. L'épaisseur de la base du cercle amovible sera telle que l'inclinaison descendante en partant du bord supérieur de la surface du cercle de lancer vers tout point de la surface temporaire du secteur de chute ne dépasse pas 1:1000. </w:t>
      </w:r>
    </w:p>
    <w:p w14:paraId="4845BC64" w14:textId="77777777" w:rsidR="00314759" w:rsidRPr="006E0A25" w:rsidRDefault="00314759" w:rsidP="00314759">
      <w:pPr>
        <w:pStyle w:val="Bodytext1"/>
        <w:spacing w:line="240" w:lineRule="auto"/>
        <w:jc w:val="both"/>
        <w:rPr>
          <w:rFonts w:ascii="Arquitecta" w:hAnsi="Arquitecta"/>
          <w:sz w:val="24"/>
          <w:szCs w:val="24"/>
          <w:lang w:val="fr-FR"/>
        </w:rPr>
      </w:pPr>
    </w:p>
    <w:p w14:paraId="36593174"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Pour le jugement et pour des raisons de sécurité, le sol à l'extérieur du cercle sera plat et de niveau avec l'anneau du cercle. Il s'étendra sur au moins 0,20m autour du cercle. En l'absence d'un anneau en fer, en acier ou en tout autre matériau approprié, un anneau de 0,006m de large sera peint en blanc.</w:t>
      </w:r>
    </w:p>
    <w:p w14:paraId="16CB02EA" w14:textId="77777777" w:rsidR="00314759" w:rsidRPr="006E0A25" w:rsidRDefault="00314759" w:rsidP="00314759">
      <w:pPr>
        <w:pStyle w:val="Bodytext1"/>
        <w:spacing w:line="240" w:lineRule="auto"/>
        <w:jc w:val="both"/>
        <w:rPr>
          <w:rFonts w:ascii="Arquitecta" w:hAnsi="Arquitecta"/>
          <w:sz w:val="24"/>
          <w:szCs w:val="24"/>
          <w:lang w:val="fr-FR"/>
        </w:rPr>
      </w:pPr>
    </w:p>
    <w:p w14:paraId="053B8156" w14:textId="77777777" w:rsidR="00314759" w:rsidRPr="006E0A25" w:rsidRDefault="00314759" w:rsidP="00314759">
      <w:pPr>
        <w:pStyle w:val="Bodytext1"/>
        <w:spacing w:line="240" w:lineRule="auto"/>
        <w:jc w:val="both"/>
        <w:rPr>
          <w:rFonts w:ascii="Arquitecta" w:hAnsi="Arquitecta"/>
          <w:sz w:val="24"/>
          <w:szCs w:val="24"/>
          <w:lang w:val="fr-FR"/>
        </w:rPr>
      </w:pPr>
      <w:r w:rsidRPr="006E0A25">
        <w:rPr>
          <w:rFonts w:ascii="Arquitecta" w:hAnsi="Arquitecta"/>
          <w:sz w:val="24"/>
          <w:szCs w:val="24"/>
          <w:lang w:val="fr-FR"/>
        </w:rPr>
        <w:tab/>
        <w:t xml:space="preserve">Le secteur de chute pour le lancer du poids sera en matériau approprié sur lequel le poids laissera une empreinte et qui minimisera tout rebond ou dégât. </w:t>
      </w:r>
    </w:p>
    <w:p w14:paraId="56DD67CE" w14:textId="77777777" w:rsidR="00314759" w:rsidRPr="006E0A25" w:rsidRDefault="00314759" w:rsidP="00314759">
      <w:pPr>
        <w:pStyle w:val="Bodytext1"/>
        <w:spacing w:line="240" w:lineRule="auto"/>
        <w:jc w:val="both"/>
        <w:rPr>
          <w:rFonts w:ascii="Arquitecta" w:hAnsi="Arquitecta"/>
          <w:lang w:val="fr-FR"/>
        </w:rPr>
      </w:pPr>
    </w:p>
    <w:p w14:paraId="06E42015" w14:textId="77777777" w:rsidR="00314759" w:rsidRPr="006E0A25" w:rsidRDefault="00314759" w:rsidP="00314759">
      <w:pPr>
        <w:rPr>
          <w:rFonts w:ascii="Arquitecta" w:hAnsi="Arquitecta"/>
        </w:rPr>
      </w:pPr>
    </w:p>
    <w:p w14:paraId="78AF7BB9" w14:textId="5F06EBAE" w:rsidR="00314759" w:rsidRPr="006E0A25" w:rsidRDefault="0090479E" w:rsidP="00314759">
      <w:pPr>
        <w:rPr>
          <w:rFonts w:ascii="Arquitecta" w:hAnsi="Arquitecta"/>
        </w:rPr>
      </w:pPr>
      <w:r>
        <w:rPr>
          <w:noProof/>
        </w:rPr>
        <w:lastRenderedPageBreak/>
        <w:pict w14:anchorId="22818CE5">
          <v:shape id="_x0000_s1185" type="#_x0000_t75" style="position:absolute;margin-left:.95pt;margin-top:2.8pt;width:366.05pt;height:178.15pt;z-index:60;visibility:visible;mso-wrap-style:square;mso-wrap-distance-left:9pt;mso-wrap-distance-top:0;mso-wrap-distance-right:9pt;mso-wrap-distance-bottom:0;mso-position-horizontal-relative:text;mso-position-vertical-relative:text" stroked="t">
            <v:imagedata r:id="rId167" o:title=""/>
            <w10:wrap type="square"/>
          </v:shape>
        </w:pict>
      </w:r>
    </w:p>
    <w:p w14:paraId="7F2A6DF3" w14:textId="77777777" w:rsidR="00314759" w:rsidRPr="006E0A25" w:rsidRDefault="00314759" w:rsidP="00314759">
      <w:pPr>
        <w:rPr>
          <w:rFonts w:ascii="Arquitecta" w:hAnsi="Arquitecta"/>
        </w:rPr>
      </w:pPr>
    </w:p>
    <w:p w14:paraId="3B3B1DB8" w14:textId="77777777" w:rsidR="00314759" w:rsidRPr="006E0A25" w:rsidRDefault="00314759" w:rsidP="00314759">
      <w:pPr>
        <w:rPr>
          <w:rFonts w:ascii="Arquitecta" w:hAnsi="Arquitecta"/>
          <w:b/>
        </w:rPr>
      </w:pPr>
    </w:p>
    <w:p w14:paraId="65EFF66E" w14:textId="77777777" w:rsidR="00314759" w:rsidRPr="00436E2D" w:rsidRDefault="00314759" w:rsidP="00314759">
      <w:pPr>
        <w:rPr>
          <w:rFonts w:ascii="Arquitecta" w:hAnsi="Arquitecta"/>
          <w:b/>
          <w:sz w:val="20"/>
          <w:szCs w:val="20"/>
        </w:rPr>
      </w:pPr>
      <w:r w:rsidRPr="00436E2D">
        <w:rPr>
          <w:rFonts w:ascii="Arquitecta" w:hAnsi="Arquitecta"/>
          <w:b/>
          <w:sz w:val="20"/>
          <w:szCs w:val="20"/>
        </w:rPr>
        <w:t>Figure 8.9 - Lancer du poids en salle (Dimensions en m)</w:t>
      </w:r>
    </w:p>
    <w:p w14:paraId="41CDCAF4" w14:textId="77777777" w:rsidR="00314759" w:rsidRPr="00436E2D" w:rsidRDefault="00314759" w:rsidP="00314759">
      <w:pPr>
        <w:rPr>
          <w:rFonts w:ascii="Arquitecta" w:hAnsi="Arquitecta"/>
          <w:sz w:val="20"/>
          <w:szCs w:val="20"/>
        </w:rPr>
      </w:pPr>
    </w:p>
    <w:p w14:paraId="0EEFC930" w14:textId="77777777" w:rsidR="00314759" w:rsidRPr="00436E2D" w:rsidRDefault="00314759" w:rsidP="00314759">
      <w:pPr>
        <w:rPr>
          <w:rFonts w:ascii="Arquitecta" w:hAnsi="Arquitecta"/>
          <w:sz w:val="20"/>
          <w:szCs w:val="20"/>
        </w:rPr>
      </w:pPr>
      <w:r w:rsidRPr="00436E2D">
        <w:rPr>
          <w:rFonts w:ascii="Arquitecta" w:hAnsi="Arquitecta"/>
          <w:sz w:val="20"/>
          <w:szCs w:val="20"/>
        </w:rPr>
        <w:t>1 Cercle de lancer du poids amovible</w:t>
      </w:r>
    </w:p>
    <w:p w14:paraId="2005E20C" w14:textId="77777777" w:rsidR="00314759" w:rsidRPr="00436E2D" w:rsidRDefault="00314759" w:rsidP="00314759">
      <w:pPr>
        <w:rPr>
          <w:rFonts w:ascii="Arquitecta" w:hAnsi="Arquitecta"/>
          <w:sz w:val="20"/>
          <w:szCs w:val="20"/>
        </w:rPr>
      </w:pPr>
      <w:r w:rsidRPr="00436E2D">
        <w:rPr>
          <w:rFonts w:ascii="Arquitecta" w:hAnsi="Arquitecta"/>
          <w:sz w:val="20"/>
          <w:szCs w:val="20"/>
        </w:rPr>
        <w:t>2 Butoir</w:t>
      </w:r>
    </w:p>
    <w:p w14:paraId="1CBDB543" w14:textId="77777777" w:rsidR="00314759" w:rsidRPr="00436E2D" w:rsidRDefault="00314759" w:rsidP="00314759">
      <w:pPr>
        <w:rPr>
          <w:rFonts w:ascii="Arquitecta" w:hAnsi="Arquitecta"/>
          <w:sz w:val="20"/>
          <w:szCs w:val="20"/>
        </w:rPr>
      </w:pPr>
      <w:r w:rsidRPr="00436E2D">
        <w:rPr>
          <w:rFonts w:ascii="Arquitecta" w:hAnsi="Arquitecta"/>
          <w:sz w:val="20"/>
          <w:szCs w:val="20"/>
        </w:rPr>
        <w:t>3 Centre</w:t>
      </w:r>
    </w:p>
    <w:p w14:paraId="34DF8915" w14:textId="77777777" w:rsidR="00314759" w:rsidRPr="006E0A25" w:rsidRDefault="00314759" w:rsidP="00314759">
      <w:pPr>
        <w:pStyle w:val="Bodytext1"/>
        <w:spacing w:line="240" w:lineRule="auto"/>
        <w:jc w:val="both"/>
        <w:rPr>
          <w:rFonts w:ascii="Arquitecta" w:hAnsi="Arquitecta"/>
          <w:lang w:val="fr-FR"/>
        </w:rPr>
      </w:pPr>
    </w:p>
    <w:p w14:paraId="1DFACD9F" w14:textId="7E9AB7E0" w:rsidR="00014112" w:rsidRPr="00124FF9" w:rsidRDefault="00014112" w:rsidP="00124FF9">
      <w:pPr>
        <w:widowControl/>
        <w:tabs>
          <w:tab w:val="left" w:pos="453"/>
        </w:tabs>
        <w:suppressAutoHyphens w:val="0"/>
        <w:jc w:val="both"/>
        <w:rPr>
          <w:rFonts w:ascii="Arquitecta" w:eastAsia="Times New Roman" w:hAnsi="Arquitecta" w:cs="Times New Roman"/>
          <w:kern w:val="0"/>
          <w:lang w:eastAsia="en-US" w:bidi="ar-SA"/>
        </w:rPr>
      </w:pPr>
    </w:p>
    <w:sectPr w:rsidR="00014112" w:rsidRPr="00124FF9" w:rsidSect="00731510">
      <w:pgSz w:w="11906" w:h="16838"/>
      <w:pgMar w:top="709" w:right="1134" w:bottom="1134" w:left="1134" w:header="720" w:footer="720" w:gutter="0"/>
      <w:pgNumType w:start="1"/>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13066" w14:textId="77777777" w:rsidR="0090479E" w:rsidRDefault="0090479E" w:rsidP="008D3DAD">
      <w:r>
        <w:separator/>
      </w:r>
    </w:p>
  </w:endnote>
  <w:endnote w:type="continuationSeparator" w:id="0">
    <w:p w14:paraId="329FA230" w14:textId="77777777" w:rsidR="0090479E" w:rsidRDefault="0090479E" w:rsidP="008D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Univers 55">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 Univers 45 Light">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Times Gras">
    <w:altName w:val="Times New Roman"/>
    <w:charset w:val="00"/>
    <w:family w:val="roman"/>
    <w:pitch w:val="variable"/>
  </w:font>
  <w:font w:name="Times Roman">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Arquitecta">
    <w:panose1 w:val="00000000000000000000"/>
    <w:charset w:val="00"/>
    <w:family w:val="modern"/>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1192" w14:textId="77777777" w:rsidR="00B52413" w:rsidRDefault="00B52413">
    <w:pPr>
      <w:pStyle w:val="Pieddepage"/>
      <w:jc w:val="center"/>
    </w:pPr>
    <w:r>
      <w:fldChar w:fldCharType="begin"/>
    </w:r>
    <w:r>
      <w:instrText>PAGE   \* MERGEFORMAT</w:instrText>
    </w:r>
    <w:r>
      <w:fldChar w:fldCharType="separate"/>
    </w:r>
    <w:r>
      <w:t>2</w:t>
    </w:r>
    <w:r>
      <w:fldChar w:fldCharType="end"/>
    </w:r>
  </w:p>
  <w:p w14:paraId="535A929A" w14:textId="3B81B029" w:rsidR="006B42A1" w:rsidRDefault="006B42A1" w:rsidP="00731510">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7855" w14:textId="77777777" w:rsidR="00B52413" w:rsidRDefault="00B52413">
    <w:pPr>
      <w:pStyle w:val="Pieddepage"/>
      <w:jc w:val="center"/>
    </w:pPr>
    <w:r>
      <w:fldChar w:fldCharType="begin"/>
    </w:r>
    <w:r>
      <w:instrText>PAGE   \* MERGEFORMAT</w:instrText>
    </w:r>
    <w:r>
      <w:fldChar w:fldCharType="separate"/>
    </w:r>
    <w:r>
      <w:t>2</w:t>
    </w:r>
    <w:r>
      <w:fldChar w:fldCharType="end"/>
    </w:r>
  </w:p>
  <w:p w14:paraId="226E60E7" w14:textId="62380CFF" w:rsidR="00315DE1" w:rsidRPr="000A6D54" w:rsidRDefault="00315DE1" w:rsidP="000A6D54">
    <w:pPr>
      <w:jc w:val="right"/>
      <w:rPr>
        <w:rFonts w:ascii="Arquitecta" w:hAnsi="Arquitect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C47C1" w14:textId="77777777" w:rsidR="0090479E" w:rsidRDefault="0090479E" w:rsidP="008D3DAD">
      <w:r>
        <w:separator/>
      </w:r>
    </w:p>
  </w:footnote>
  <w:footnote w:type="continuationSeparator" w:id="0">
    <w:p w14:paraId="18D0DDE2" w14:textId="77777777" w:rsidR="0090479E" w:rsidRDefault="0090479E" w:rsidP="008D3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6C4D" w14:textId="439A58E0" w:rsidR="006B42A1" w:rsidRDefault="006B42A1" w:rsidP="008D3DAD">
    <w:pPr>
      <w:pStyle w:val="Pieddepage"/>
      <w:rPr>
        <w:rFonts w:ascii="Arquitecta" w:hAnsi="Arquitecta"/>
        <w:i/>
        <w:iCs/>
        <w:color w:val="808080"/>
        <w:sz w:val="20"/>
        <w:szCs w:val="20"/>
      </w:rPr>
    </w:pPr>
    <w:bookmarkStart w:id="0" w:name="_Hlk73458178"/>
    <w:r w:rsidRPr="00827A9D">
      <w:rPr>
        <w:rFonts w:ascii="Arquitecta" w:hAnsi="Arquitecta"/>
        <w:i/>
        <w:iCs/>
        <w:color w:val="808080"/>
        <w:sz w:val="20"/>
        <w:szCs w:val="20"/>
      </w:rPr>
      <w:t>WA Manuel des installations d’Athlétisme</w:t>
    </w:r>
    <w:r>
      <w:rPr>
        <w:rFonts w:ascii="Arquitecta" w:hAnsi="Arquitecta"/>
        <w:i/>
        <w:iCs/>
        <w:color w:val="808080"/>
        <w:sz w:val="20"/>
        <w:szCs w:val="20"/>
      </w:rPr>
      <w:tab/>
    </w:r>
    <w:r>
      <w:rPr>
        <w:rFonts w:ascii="Arquitecta" w:hAnsi="Arquitecta"/>
        <w:i/>
        <w:iCs/>
        <w:color w:val="808080"/>
        <w:sz w:val="20"/>
        <w:szCs w:val="20"/>
      </w:rPr>
      <w:tab/>
    </w:r>
    <w:r w:rsidRPr="00827A9D">
      <w:rPr>
        <w:rFonts w:ascii="Arquitecta" w:hAnsi="Arquitecta"/>
        <w:i/>
        <w:iCs/>
        <w:color w:val="808080"/>
        <w:sz w:val="20"/>
        <w:szCs w:val="20"/>
      </w:rPr>
      <w:t xml:space="preserve">Edition </w:t>
    </w:r>
    <w:r w:rsidR="00C035A2">
      <w:rPr>
        <w:rFonts w:ascii="Arquitecta" w:hAnsi="Arquitecta"/>
        <w:i/>
        <w:iCs/>
        <w:color w:val="808080"/>
        <w:sz w:val="20"/>
        <w:szCs w:val="20"/>
      </w:rPr>
      <w:t>Mai 2021</w:t>
    </w:r>
  </w:p>
  <w:bookmarkEnd w:id="0"/>
  <w:p w14:paraId="2B6502EA" w14:textId="2AEF3DCA" w:rsidR="006B42A1" w:rsidRPr="00827A9D" w:rsidRDefault="006B42A1" w:rsidP="008D3DAD">
    <w:pPr>
      <w:pStyle w:val="Pieddepage"/>
      <w:rPr>
        <w:rFonts w:ascii="Arquitecta" w:hAnsi="Arquitecta"/>
        <w:i/>
        <w:iCs/>
        <w:color w:val="808080"/>
        <w:sz w:val="20"/>
        <w:szCs w:val="20"/>
      </w:rPr>
    </w:pPr>
    <w:r w:rsidRPr="002777C8">
      <w:rPr>
        <w:rFonts w:ascii="Arquitecta" w:hAnsi="Arquitecta"/>
        <w:i/>
        <w:iCs/>
        <w:sz w:val="20"/>
        <w:szCs w:val="20"/>
      </w:rPr>
      <w:tab/>
    </w:r>
    <w:r w:rsidRPr="002777C8">
      <w:rPr>
        <w:rFonts w:ascii="Arquitecta" w:hAnsi="Arquitecta"/>
        <w:i/>
        <w:iCs/>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06B" w14:textId="77777777" w:rsidR="00594948" w:rsidRPr="009B32CB" w:rsidRDefault="00594948" w:rsidP="003A0C2B">
    <w:pPr>
      <w:pStyle w:val="En-tte"/>
      <w:pBdr>
        <w:bottom w:val="single" w:sz="4" w:space="1" w:color="auto"/>
      </w:pBdr>
      <w:tabs>
        <w:tab w:val="clear" w:pos="4536"/>
        <w:tab w:val="right" w:pos="9638"/>
      </w:tabs>
      <w:rPr>
        <w:sz w:val="16"/>
        <w:szCs w:val="16"/>
      </w:rPr>
    </w:pPr>
    <w:r w:rsidRPr="009B32CB">
      <w:rPr>
        <w:sz w:val="16"/>
        <w:szCs w:val="16"/>
      </w:rPr>
      <w:t>Chapitre 1 – Aspects généraux de la planification de projet</w:t>
    </w:r>
    <w:r w:rsidRPr="009B32CB">
      <w:rPr>
        <w:sz w:val="16"/>
        <w:szCs w:val="16"/>
      </w:rPr>
      <w:tab/>
      <w:t>Manuel des installations et des équipements d’athlétisme 2019</w:t>
    </w:r>
  </w:p>
  <w:p w14:paraId="529598D0" w14:textId="77777777" w:rsidR="00594948" w:rsidRDefault="0059494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0411" w14:textId="77777777" w:rsidR="00C035A2" w:rsidRDefault="00C035A2" w:rsidP="00C035A2">
    <w:pPr>
      <w:pStyle w:val="Pieddepage"/>
      <w:rPr>
        <w:rFonts w:ascii="Arquitecta" w:hAnsi="Arquitecta"/>
        <w:i/>
        <w:iCs/>
        <w:color w:val="808080"/>
        <w:sz w:val="20"/>
        <w:szCs w:val="20"/>
      </w:rPr>
    </w:pPr>
    <w:r w:rsidRPr="00827A9D">
      <w:rPr>
        <w:rFonts w:ascii="Arquitecta" w:hAnsi="Arquitecta"/>
        <w:i/>
        <w:iCs/>
        <w:color w:val="808080"/>
        <w:sz w:val="20"/>
        <w:szCs w:val="20"/>
      </w:rPr>
      <w:t>WA Manuel des installations d’Athlétisme</w:t>
    </w:r>
    <w:r>
      <w:rPr>
        <w:rFonts w:ascii="Arquitecta" w:hAnsi="Arquitecta"/>
        <w:i/>
        <w:iCs/>
        <w:color w:val="808080"/>
        <w:sz w:val="20"/>
        <w:szCs w:val="20"/>
      </w:rPr>
      <w:tab/>
    </w:r>
    <w:r>
      <w:rPr>
        <w:rFonts w:ascii="Arquitecta" w:hAnsi="Arquitecta"/>
        <w:i/>
        <w:iCs/>
        <w:color w:val="808080"/>
        <w:sz w:val="20"/>
        <w:szCs w:val="20"/>
      </w:rPr>
      <w:tab/>
    </w:r>
    <w:r w:rsidRPr="00827A9D">
      <w:rPr>
        <w:rFonts w:ascii="Arquitecta" w:hAnsi="Arquitecta"/>
        <w:i/>
        <w:iCs/>
        <w:color w:val="808080"/>
        <w:sz w:val="20"/>
        <w:szCs w:val="20"/>
      </w:rPr>
      <w:t xml:space="preserve">Edition </w:t>
    </w:r>
    <w:r>
      <w:rPr>
        <w:rFonts w:ascii="Arquitecta" w:hAnsi="Arquitecta"/>
        <w:i/>
        <w:iCs/>
        <w:color w:val="808080"/>
        <w:sz w:val="20"/>
        <w:szCs w:val="20"/>
      </w:rPr>
      <w:t>Mai 2021</w:t>
    </w:r>
  </w:p>
  <w:p w14:paraId="522964F8" w14:textId="77777777" w:rsidR="00594948" w:rsidRPr="004D6199" w:rsidRDefault="00594948" w:rsidP="004D6199">
    <w:pPr>
      <w:pStyle w:val="En-tte"/>
      <w:tabs>
        <w:tab w:val="clear" w:pos="4536"/>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54A7" w14:textId="77777777" w:rsidR="00594948" w:rsidRPr="00EE2855" w:rsidRDefault="00594948" w:rsidP="006F25BD">
    <w:pPr>
      <w:pStyle w:val="En-tte"/>
      <w:pBdr>
        <w:bottom w:val="single" w:sz="4" w:space="1" w:color="auto"/>
      </w:pBdr>
      <w:tabs>
        <w:tab w:val="clear" w:pos="4536"/>
        <w:tab w:val="right" w:pos="9638"/>
      </w:tabs>
      <w:rPr>
        <w:sz w:val="18"/>
        <w:szCs w:val="18"/>
      </w:rPr>
    </w:pPr>
    <w:r w:rsidRPr="00EE2855">
      <w:rPr>
        <w:sz w:val="18"/>
        <w:szCs w:val="18"/>
      </w:rPr>
      <w:t>Chapitre 2 – L’arène de compétition</w:t>
    </w:r>
    <w:r w:rsidRPr="00EE2855">
      <w:rPr>
        <w:sz w:val="18"/>
        <w:szCs w:val="18"/>
      </w:rPr>
      <w:tab/>
      <w:t xml:space="preserve">Manuel des installations </w:t>
    </w:r>
    <w:r>
      <w:rPr>
        <w:sz w:val="18"/>
        <w:szCs w:val="18"/>
      </w:rPr>
      <w:t xml:space="preserve">et des équipements </w:t>
    </w:r>
    <w:r w:rsidRPr="00EE2855">
      <w:rPr>
        <w:sz w:val="18"/>
        <w:szCs w:val="18"/>
      </w:rPr>
      <w:t>d’athlétisme 2019</w:t>
    </w:r>
  </w:p>
  <w:p w14:paraId="12AE5753" w14:textId="77777777" w:rsidR="00594948" w:rsidRDefault="0059494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96DF" w14:textId="77777777" w:rsidR="00C035A2" w:rsidRDefault="00C035A2" w:rsidP="00C035A2">
    <w:pPr>
      <w:pStyle w:val="Pieddepage"/>
      <w:rPr>
        <w:rFonts w:ascii="Arquitecta" w:hAnsi="Arquitecta"/>
        <w:i/>
        <w:iCs/>
        <w:color w:val="808080"/>
        <w:sz w:val="20"/>
        <w:szCs w:val="20"/>
      </w:rPr>
    </w:pPr>
    <w:r w:rsidRPr="00827A9D">
      <w:rPr>
        <w:rFonts w:ascii="Arquitecta" w:hAnsi="Arquitecta"/>
        <w:i/>
        <w:iCs/>
        <w:color w:val="808080"/>
        <w:sz w:val="20"/>
        <w:szCs w:val="20"/>
      </w:rPr>
      <w:t>WA Manuel des installations d’Athlétisme</w:t>
    </w:r>
    <w:r>
      <w:rPr>
        <w:rFonts w:ascii="Arquitecta" w:hAnsi="Arquitecta"/>
        <w:i/>
        <w:iCs/>
        <w:color w:val="808080"/>
        <w:sz w:val="20"/>
        <w:szCs w:val="20"/>
      </w:rPr>
      <w:tab/>
    </w:r>
    <w:r>
      <w:rPr>
        <w:rFonts w:ascii="Arquitecta" w:hAnsi="Arquitecta"/>
        <w:i/>
        <w:iCs/>
        <w:color w:val="808080"/>
        <w:sz w:val="20"/>
        <w:szCs w:val="20"/>
      </w:rPr>
      <w:tab/>
    </w:r>
    <w:r w:rsidRPr="00827A9D">
      <w:rPr>
        <w:rFonts w:ascii="Arquitecta" w:hAnsi="Arquitecta"/>
        <w:i/>
        <w:iCs/>
        <w:color w:val="808080"/>
        <w:sz w:val="20"/>
        <w:szCs w:val="20"/>
      </w:rPr>
      <w:t xml:space="preserve">Edition </w:t>
    </w:r>
    <w:r>
      <w:rPr>
        <w:rFonts w:ascii="Arquitecta" w:hAnsi="Arquitecta"/>
        <w:i/>
        <w:iCs/>
        <w:color w:val="808080"/>
        <w:sz w:val="20"/>
        <w:szCs w:val="20"/>
      </w:rPr>
      <w:t>Mai 2021</w:t>
    </w:r>
  </w:p>
  <w:p w14:paraId="1CC99E74" w14:textId="77777777" w:rsidR="00594948" w:rsidRPr="004D6199" w:rsidRDefault="00594948" w:rsidP="004D6199">
    <w:pPr>
      <w:pStyle w:val="En-tte"/>
      <w:tabs>
        <w:tab w:val="clear" w:pos="4536"/>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1353"/>
        </w:tabs>
        <w:ind w:left="1353" w:hanging="360"/>
      </w:pPr>
    </w:lvl>
    <w:lvl w:ilvl="1">
      <w:start w:val="1"/>
      <w:numFmt w:val="decimal"/>
      <w:lvlText w:val="%1.%2"/>
      <w:lvlJc w:val="left"/>
      <w:pPr>
        <w:tabs>
          <w:tab w:val="num" w:pos="360"/>
        </w:tabs>
        <w:ind w:left="360" w:hanging="360"/>
      </w:pPr>
      <w:rPr>
        <w:rFonts w:cs="Helvetica Neue"/>
        <w:caps w:val="0"/>
        <w:smallCaps w:val="0"/>
        <w:lang w:val="en-G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singleLevel"/>
    <w:tmpl w:val="00000002"/>
    <w:name w:val="WW8Num5"/>
    <w:lvl w:ilvl="0">
      <w:start w:val="7"/>
      <w:numFmt w:val="bullet"/>
      <w:lvlText w:val="-"/>
      <w:lvlJc w:val="left"/>
      <w:pPr>
        <w:tabs>
          <w:tab w:val="num" w:pos="0"/>
        </w:tabs>
        <w:ind w:left="820" w:hanging="360"/>
      </w:pPr>
      <w:rPr>
        <w:rFonts w:ascii="Times New Roman" w:hAnsi="Times New Roman" w:cs="Times New Roman" w:hint="default"/>
        <w:lang w:val="fr-FR"/>
      </w:rPr>
    </w:lvl>
  </w:abstractNum>
  <w:abstractNum w:abstractNumId="2" w15:restartNumberingAfterBreak="0">
    <w:nsid w:val="022D1927"/>
    <w:multiLevelType w:val="hybridMultilevel"/>
    <w:tmpl w:val="4F561E9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937611"/>
    <w:multiLevelType w:val="multilevel"/>
    <w:tmpl w:val="673E3286"/>
    <w:lvl w:ilvl="0">
      <w:start w:val="4"/>
      <w:numFmt w:val="decimal"/>
      <w:lvlText w:val="%1."/>
      <w:lvlJc w:val="left"/>
      <w:rPr>
        <w:b/>
        <w:bCs/>
        <w:i w:val="0"/>
        <w:iCs w:val="0"/>
        <w:sz w:val="22"/>
        <w:szCs w:val="22"/>
      </w:rPr>
    </w:lvl>
    <w:lvl w:ilvl="1">
      <w:start w:val="1"/>
      <w:numFmt w:val="decimal"/>
      <w:lvlText w:val="%1.%2."/>
      <w:lvlJc w:val="left"/>
      <w:rPr>
        <w:b/>
        <w:bCs/>
        <w:i w:val="0"/>
        <w:iCs w:val="0"/>
        <w:sz w:val="22"/>
        <w:szCs w:val="22"/>
      </w:rPr>
    </w:lvl>
    <w:lvl w:ilvl="2">
      <w:start w:val="2"/>
      <w:numFmt w:val="decimal"/>
      <w:lvlText w:val="%1.%2.%3."/>
      <w:lvlJc w:val="left"/>
      <w:rPr>
        <w:b/>
        <w:bCs/>
        <w:i w:val="0"/>
        <w:iCs w:val="0"/>
        <w:sz w:val="22"/>
        <w:szCs w:val="22"/>
      </w:rPr>
    </w:lvl>
    <w:lvl w:ilvl="3">
      <w:start w:val="1"/>
      <w:numFmt w:val="decimal"/>
      <w:lvlText w:val="%1.%2.%3.%4"/>
      <w:lvlJc w:val="left"/>
      <w:rPr>
        <w:b/>
        <w:bCs/>
        <w:i w:val="0"/>
        <w:iCs w:val="0"/>
        <w:sz w:val="22"/>
        <w:szCs w:val="22"/>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02E36A94"/>
    <w:multiLevelType w:val="hybridMultilevel"/>
    <w:tmpl w:val="00505E84"/>
    <w:styleLink w:val="WW8Num71"/>
    <w:lvl w:ilvl="0" w:tplc="6DA4B27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3B8623B"/>
    <w:multiLevelType w:val="multilevel"/>
    <w:tmpl w:val="C99E3C62"/>
    <w:lvl w:ilvl="0">
      <w:start w:val="4"/>
      <w:numFmt w:val="decimal"/>
      <w:lvlText w:val="%1."/>
      <w:lvlJc w:val="left"/>
      <w:rPr>
        <w:b/>
        <w:bCs/>
        <w:i w:val="0"/>
        <w:iCs w:val="0"/>
        <w:sz w:val="22"/>
        <w:szCs w:val="22"/>
      </w:rPr>
    </w:lvl>
    <w:lvl w:ilvl="1">
      <w:start w:val="2"/>
      <w:numFmt w:val="decimal"/>
      <w:lvlText w:val="%1.%2"/>
      <w:lvlJc w:val="left"/>
      <w:rPr>
        <w:b/>
        <w:bCs/>
        <w:i w:val="0"/>
        <w:iCs w:val="0"/>
        <w:sz w:val="32"/>
        <w:szCs w:val="3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03CF4FF7"/>
    <w:multiLevelType w:val="hybridMultilevel"/>
    <w:tmpl w:val="01E2A0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49A3EB9"/>
    <w:multiLevelType w:val="multilevel"/>
    <w:tmpl w:val="09E4BC74"/>
    <w:lvl w:ilvl="0">
      <w:start w:val="4"/>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29" w:hanging="720"/>
      </w:pPr>
      <w:rPr>
        <w:rFonts w:hint="default"/>
        <w:i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8" w15:restartNumberingAfterBreak="0">
    <w:nsid w:val="0AC0228D"/>
    <w:multiLevelType w:val="multilevel"/>
    <w:tmpl w:val="514E84FE"/>
    <w:lvl w:ilvl="0">
      <w:start w:val="4"/>
      <w:numFmt w:val="decimal"/>
      <w:lvlText w:val="%1"/>
      <w:lvlJc w:val="left"/>
      <w:pPr>
        <w:ind w:left="660" w:hanging="660"/>
      </w:pPr>
      <w:rPr>
        <w:rFonts w:hint="default"/>
        <w:b/>
        <w:sz w:val="24"/>
      </w:rPr>
    </w:lvl>
    <w:lvl w:ilvl="1">
      <w:start w:val="4"/>
      <w:numFmt w:val="decimal"/>
      <w:lvlText w:val="%1.%2"/>
      <w:lvlJc w:val="left"/>
      <w:pPr>
        <w:ind w:left="896" w:hanging="660"/>
      </w:pPr>
      <w:rPr>
        <w:rFonts w:hint="default"/>
        <w:b/>
        <w:sz w:val="24"/>
      </w:rPr>
    </w:lvl>
    <w:lvl w:ilvl="2">
      <w:start w:val="1"/>
      <w:numFmt w:val="decimal"/>
      <w:lvlText w:val="%1.%2.%3"/>
      <w:lvlJc w:val="left"/>
      <w:pPr>
        <w:ind w:left="1192" w:hanging="720"/>
      </w:pPr>
      <w:rPr>
        <w:rFonts w:hint="default"/>
        <w:b/>
        <w:sz w:val="24"/>
      </w:rPr>
    </w:lvl>
    <w:lvl w:ilvl="3">
      <w:start w:val="1"/>
      <w:numFmt w:val="decimal"/>
      <w:lvlText w:val="%1.%2.%3.%4"/>
      <w:lvlJc w:val="left"/>
      <w:pPr>
        <w:ind w:left="1428" w:hanging="720"/>
      </w:pPr>
      <w:rPr>
        <w:rFonts w:hint="default"/>
        <w:b/>
        <w:sz w:val="24"/>
      </w:rPr>
    </w:lvl>
    <w:lvl w:ilvl="4">
      <w:start w:val="1"/>
      <w:numFmt w:val="decimal"/>
      <w:lvlText w:val="%1.%2.%3.%4.%5"/>
      <w:lvlJc w:val="left"/>
      <w:pPr>
        <w:ind w:left="2024" w:hanging="1080"/>
      </w:pPr>
      <w:rPr>
        <w:rFonts w:hint="default"/>
        <w:b/>
        <w:sz w:val="24"/>
      </w:rPr>
    </w:lvl>
    <w:lvl w:ilvl="5">
      <w:start w:val="1"/>
      <w:numFmt w:val="decimal"/>
      <w:lvlText w:val="%1.%2.%3.%4.%5.%6"/>
      <w:lvlJc w:val="left"/>
      <w:pPr>
        <w:ind w:left="2260" w:hanging="1080"/>
      </w:pPr>
      <w:rPr>
        <w:rFonts w:hint="default"/>
        <w:b/>
        <w:sz w:val="24"/>
      </w:rPr>
    </w:lvl>
    <w:lvl w:ilvl="6">
      <w:start w:val="1"/>
      <w:numFmt w:val="decimal"/>
      <w:lvlText w:val="%1.%2.%3.%4.%5.%6.%7"/>
      <w:lvlJc w:val="left"/>
      <w:pPr>
        <w:ind w:left="2856" w:hanging="1440"/>
      </w:pPr>
      <w:rPr>
        <w:rFonts w:hint="default"/>
        <w:b/>
        <w:sz w:val="24"/>
      </w:rPr>
    </w:lvl>
    <w:lvl w:ilvl="7">
      <w:start w:val="1"/>
      <w:numFmt w:val="decimal"/>
      <w:lvlText w:val="%1.%2.%3.%4.%5.%6.%7.%8"/>
      <w:lvlJc w:val="left"/>
      <w:pPr>
        <w:ind w:left="3092" w:hanging="1440"/>
      </w:pPr>
      <w:rPr>
        <w:rFonts w:hint="default"/>
        <w:b/>
        <w:sz w:val="24"/>
      </w:rPr>
    </w:lvl>
    <w:lvl w:ilvl="8">
      <w:start w:val="1"/>
      <w:numFmt w:val="decimal"/>
      <w:lvlText w:val="%1.%2.%3.%4.%5.%6.%7.%8.%9"/>
      <w:lvlJc w:val="left"/>
      <w:pPr>
        <w:ind w:left="3328" w:hanging="1440"/>
      </w:pPr>
      <w:rPr>
        <w:rFonts w:hint="default"/>
        <w:b/>
        <w:sz w:val="24"/>
      </w:rPr>
    </w:lvl>
  </w:abstractNum>
  <w:abstractNum w:abstractNumId="9" w15:restartNumberingAfterBreak="0">
    <w:nsid w:val="0B445969"/>
    <w:multiLevelType w:val="multilevel"/>
    <w:tmpl w:val="D94A70E8"/>
    <w:styleLink w:val="WW8Num1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0C5C5885"/>
    <w:multiLevelType w:val="hybridMultilevel"/>
    <w:tmpl w:val="54C80C20"/>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0CCC1FF7"/>
    <w:multiLevelType w:val="hybridMultilevel"/>
    <w:tmpl w:val="67BAB508"/>
    <w:styleLink w:val="WW8Num101"/>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D221637"/>
    <w:multiLevelType w:val="hybridMultilevel"/>
    <w:tmpl w:val="B3960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EE05271"/>
    <w:multiLevelType w:val="multilevel"/>
    <w:tmpl w:val="0764FB92"/>
    <w:lvl w:ilvl="0">
      <w:start w:val="1"/>
      <w:numFmt w:val="decimal"/>
      <w:lvlText w:val="%1."/>
      <w:lvlJc w:val="left"/>
      <w:pPr>
        <w:ind w:left="2138" w:hanging="360"/>
      </w:pPr>
    </w:lvl>
    <w:lvl w:ilvl="1">
      <w:start w:val="2"/>
      <w:numFmt w:val="decimal"/>
      <w:isLgl/>
      <w:lvlText w:val="%1.%2"/>
      <w:lvlJc w:val="left"/>
      <w:pPr>
        <w:ind w:left="2408" w:hanging="630"/>
      </w:pPr>
      <w:rPr>
        <w:rFonts w:hint="default"/>
      </w:rPr>
    </w:lvl>
    <w:lvl w:ilvl="2">
      <w:start w:val="2"/>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578" w:hanging="1800"/>
      </w:pPr>
      <w:rPr>
        <w:rFonts w:hint="default"/>
      </w:rPr>
    </w:lvl>
  </w:abstractNum>
  <w:abstractNum w:abstractNumId="14" w15:restartNumberingAfterBreak="0">
    <w:nsid w:val="0EE21A0F"/>
    <w:multiLevelType w:val="hybridMultilevel"/>
    <w:tmpl w:val="D804A4DC"/>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6377C"/>
    <w:multiLevelType w:val="hybridMultilevel"/>
    <w:tmpl w:val="BEDC9E1E"/>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F13179"/>
    <w:multiLevelType w:val="hybridMultilevel"/>
    <w:tmpl w:val="45705878"/>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7" w15:restartNumberingAfterBreak="0">
    <w:nsid w:val="14830BAB"/>
    <w:multiLevelType w:val="hybridMultilevel"/>
    <w:tmpl w:val="BC9EAC54"/>
    <w:styleLink w:val="WW8Num8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4F8237D"/>
    <w:multiLevelType w:val="hybridMultilevel"/>
    <w:tmpl w:val="44C6D416"/>
    <w:lvl w:ilvl="0" w:tplc="040C0001">
      <w:start w:val="1"/>
      <w:numFmt w:val="bullet"/>
      <w:lvlText w:val=""/>
      <w:lvlJc w:val="left"/>
      <w:pPr>
        <w:ind w:left="1176" w:hanging="360"/>
      </w:pPr>
      <w:rPr>
        <w:rFonts w:ascii="Symbol" w:hAnsi="Symbol" w:hint="default"/>
      </w:rPr>
    </w:lvl>
    <w:lvl w:ilvl="1" w:tplc="040C0003" w:tentative="1">
      <w:start w:val="1"/>
      <w:numFmt w:val="bullet"/>
      <w:lvlText w:val="o"/>
      <w:lvlJc w:val="left"/>
      <w:pPr>
        <w:ind w:left="1896" w:hanging="360"/>
      </w:pPr>
      <w:rPr>
        <w:rFonts w:ascii="Courier New" w:hAnsi="Courier New" w:cs="Courier New" w:hint="default"/>
      </w:rPr>
    </w:lvl>
    <w:lvl w:ilvl="2" w:tplc="040C0005" w:tentative="1">
      <w:start w:val="1"/>
      <w:numFmt w:val="bullet"/>
      <w:lvlText w:val=""/>
      <w:lvlJc w:val="left"/>
      <w:pPr>
        <w:ind w:left="2616" w:hanging="360"/>
      </w:pPr>
      <w:rPr>
        <w:rFonts w:ascii="Wingdings" w:hAnsi="Wingdings" w:hint="default"/>
      </w:rPr>
    </w:lvl>
    <w:lvl w:ilvl="3" w:tplc="040C0001" w:tentative="1">
      <w:start w:val="1"/>
      <w:numFmt w:val="bullet"/>
      <w:lvlText w:val=""/>
      <w:lvlJc w:val="left"/>
      <w:pPr>
        <w:ind w:left="3336" w:hanging="360"/>
      </w:pPr>
      <w:rPr>
        <w:rFonts w:ascii="Symbol" w:hAnsi="Symbol" w:hint="default"/>
      </w:rPr>
    </w:lvl>
    <w:lvl w:ilvl="4" w:tplc="040C0003" w:tentative="1">
      <w:start w:val="1"/>
      <w:numFmt w:val="bullet"/>
      <w:lvlText w:val="o"/>
      <w:lvlJc w:val="left"/>
      <w:pPr>
        <w:ind w:left="4056" w:hanging="360"/>
      </w:pPr>
      <w:rPr>
        <w:rFonts w:ascii="Courier New" w:hAnsi="Courier New" w:cs="Courier New" w:hint="default"/>
      </w:rPr>
    </w:lvl>
    <w:lvl w:ilvl="5" w:tplc="040C0005" w:tentative="1">
      <w:start w:val="1"/>
      <w:numFmt w:val="bullet"/>
      <w:lvlText w:val=""/>
      <w:lvlJc w:val="left"/>
      <w:pPr>
        <w:ind w:left="4776" w:hanging="360"/>
      </w:pPr>
      <w:rPr>
        <w:rFonts w:ascii="Wingdings" w:hAnsi="Wingdings" w:hint="default"/>
      </w:rPr>
    </w:lvl>
    <w:lvl w:ilvl="6" w:tplc="040C0001" w:tentative="1">
      <w:start w:val="1"/>
      <w:numFmt w:val="bullet"/>
      <w:lvlText w:val=""/>
      <w:lvlJc w:val="left"/>
      <w:pPr>
        <w:ind w:left="5496" w:hanging="360"/>
      </w:pPr>
      <w:rPr>
        <w:rFonts w:ascii="Symbol" w:hAnsi="Symbol" w:hint="default"/>
      </w:rPr>
    </w:lvl>
    <w:lvl w:ilvl="7" w:tplc="040C0003" w:tentative="1">
      <w:start w:val="1"/>
      <w:numFmt w:val="bullet"/>
      <w:lvlText w:val="o"/>
      <w:lvlJc w:val="left"/>
      <w:pPr>
        <w:ind w:left="6216" w:hanging="360"/>
      </w:pPr>
      <w:rPr>
        <w:rFonts w:ascii="Courier New" w:hAnsi="Courier New" w:cs="Courier New" w:hint="default"/>
      </w:rPr>
    </w:lvl>
    <w:lvl w:ilvl="8" w:tplc="040C0005" w:tentative="1">
      <w:start w:val="1"/>
      <w:numFmt w:val="bullet"/>
      <w:lvlText w:val=""/>
      <w:lvlJc w:val="left"/>
      <w:pPr>
        <w:ind w:left="6936" w:hanging="360"/>
      </w:pPr>
      <w:rPr>
        <w:rFonts w:ascii="Wingdings" w:hAnsi="Wingdings" w:hint="default"/>
      </w:rPr>
    </w:lvl>
  </w:abstractNum>
  <w:abstractNum w:abstractNumId="19" w15:restartNumberingAfterBreak="0">
    <w:nsid w:val="153E2553"/>
    <w:multiLevelType w:val="multilevel"/>
    <w:tmpl w:val="4316146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0" w15:restartNumberingAfterBreak="0">
    <w:nsid w:val="177F1635"/>
    <w:multiLevelType w:val="hybridMultilevel"/>
    <w:tmpl w:val="4CE8CC2C"/>
    <w:styleLink w:val="WW8Num5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3A5183"/>
    <w:multiLevelType w:val="hybridMultilevel"/>
    <w:tmpl w:val="BFAE2F62"/>
    <w:lvl w:ilvl="0" w:tplc="DB7A5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280837"/>
    <w:multiLevelType w:val="hybridMultilevel"/>
    <w:tmpl w:val="C16E18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BE00AD3"/>
    <w:multiLevelType w:val="hybridMultilevel"/>
    <w:tmpl w:val="DF3CB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C994E03"/>
    <w:multiLevelType w:val="hybridMultilevel"/>
    <w:tmpl w:val="3D9E4A62"/>
    <w:lvl w:ilvl="0" w:tplc="0602FA7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5D5B5B"/>
    <w:multiLevelType w:val="hybridMultilevel"/>
    <w:tmpl w:val="1CF43608"/>
    <w:lvl w:ilvl="0" w:tplc="0602FA70">
      <w:start w:val="2"/>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F6941E6"/>
    <w:multiLevelType w:val="multilevel"/>
    <w:tmpl w:val="A2922750"/>
    <w:styleLink w:val="WW8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7" w15:restartNumberingAfterBreak="0">
    <w:nsid w:val="1FE133BC"/>
    <w:multiLevelType w:val="hybridMultilevel"/>
    <w:tmpl w:val="C53416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08E2D55"/>
    <w:multiLevelType w:val="hybridMultilevel"/>
    <w:tmpl w:val="C10A4CEE"/>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22206174"/>
    <w:multiLevelType w:val="multilevel"/>
    <w:tmpl w:val="C4244B38"/>
    <w:lvl w:ilvl="0">
      <w:start w:val="4"/>
      <w:numFmt w:val="decimal"/>
      <w:lvlText w:val="%1"/>
      <w:lvlJc w:val="left"/>
      <w:pPr>
        <w:ind w:left="660" w:hanging="660"/>
      </w:pPr>
      <w:rPr>
        <w:rFonts w:hint="default"/>
      </w:rPr>
    </w:lvl>
    <w:lvl w:ilvl="1">
      <w:start w:val="1"/>
      <w:numFmt w:val="decimal"/>
      <w:lvlText w:val="%1.%2"/>
      <w:lvlJc w:val="left"/>
      <w:pPr>
        <w:ind w:left="800" w:hanging="6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0" w15:restartNumberingAfterBreak="0">
    <w:nsid w:val="24C13A1D"/>
    <w:multiLevelType w:val="multilevel"/>
    <w:tmpl w:val="78943C5E"/>
    <w:styleLink w:val="WW8Num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15:restartNumberingAfterBreak="0">
    <w:nsid w:val="265664B0"/>
    <w:multiLevelType w:val="hybridMultilevel"/>
    <w:tmpl w:val="DA80EFA0"/>
    <w:styleLink w:val="WW8Num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6EA23E0"/>
    <w:multiLevelType w:val="multilevel"/>
    <w:tmpl w:val="1214DD56"/>
    <w:styleLink w:val="WW8Num4"/>
    <w:lvl w:ilvl="0">
      <w:start w:val="4"/>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29857C1A"/>
    <w:multiLevelType w:val="hybridMultilevel"/>
    <w:tmpl w:val="A5064F80"/>
    <w:lvl w:ilvl="0" w:tplc="0602FA70">
      <w:start w:val="2"/>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29E87258"/>
    <w:multiLevelType w:val="hybridMultilevel"/>
    <w:tmpl w:val="C8DE9458"/>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2BC14C87"/>
    <w:multiLevelType w:val="multilevel"/>
    <w:tmpl w:val="5B88EDB4"/>
    <w:lvl w:ilvl="0">
      <w:start w:val="4"/>
      <w:numFmt w:val="decimal"/>
      <w:lvlText w:val="%1"/>
      <w:lvlJc w:val="left"/>
      <w:pPr>
        <w:ind w:left="660" w:hanging="660"/>
      </w:pPr>
      <w:rPr>
        <w:rFonts w:hint="default"/>
        <w:i w:val="0"/>
      </w:rPr>
    </w:lvl>
    <w:lvl w:ilvl="1">
      <w:start w:val="2"/>
      <w:numFmt w:val="decimal"/>
      <w:lvlText w:val="%1.%2"/>
      <w:lvlJc w:val="left"/>
      <w:pPr>
        <w:ind w:left="896" w:hanging="660"/>
      </w:pPr>
      <w:rPr>
        <w:rFonts w:hint="default"/>
        <w:i w:val="0"/>
      </w:rPr>
    </w:lvl>
    <w:lvl w:ilvl="2">
      <w:start w:val="1"/>
      <w:numFmt w:val="decimal"/>
      <w:lvlText w:val="%1.%2.%3"/>
      <w:lvlJc w:val="left"/>
      <w:pPr>
        <w:ind w:left="1192" w:hanging="720"/>
      </w:pPr>
      <w:rPr>
        <w:rFonts w:hint="default"/>
        <w:i w:val="0"/>
      </w:rPr>
    </w:lvl>
    <w:lvl w:ilvl="3">
      <w:start w:val="1"/>
      <w:numFmt w:val="decimal"/>
      <w:lvlText w:val="%1.%2.%3.%4"/>
      <w:lvlJc w:val="left"/>
      <w:pPr>
        <w:ind w:left="1428" w:hanging="720"/>
      </w:pPr>
      <w:rPr>
        <w:rFonts w:hint="default"/>
        <w:i w:val="0"/>
      </w:rPr>
    </w:lvl>
    <w:lvl w:ilvl="4">
      <w:start w:val="1"/>
      <w:numFmt w:val="decimal"/>
      <w:lvlText w:val="%1.%2.%3.%4.%5"/>
      <w:lvlJc w:val="left"/>
      <w:pPr>
        <w:ind w:left="2024" w:hanging="1080"/>
      </w:pPr>
      <w:rPr>
        <w:rFonts w:hint="default"/>
        <w:i w:val="0"/>
      </w:rPr>
    </w:lvl>
    <w:lvl w:ilvl="5">
      <w:start w:val="1"/>
      <w:numFmt w:val="decimal"/>
      <w:lvlText w:val="%1.%2.%3.%4.%5.%6"/>
      <w:lvlJc w:val="left"/>
      <w:pPr>
        <w:ind w:left="2260" w:hanging="1080"/>
      </w:pPr>
      <w:rPr>
        <w:rFonts w:hint="default"/>
        <w:i w:val="0"/>
      </w:rPr>
    </w:lvl>
    <w:lvl w:ilvl="6">
      <w:start w:val="1"/>
      <w:numFmt w:val="decimal"/>
      <w:lvlText w:val="%1.%2.%3.%4.%5.%6.%7"/>
      <w:lvlJc w:val="left"/>
      <w:pPr>
        <w:ind w:left="2856" w:hanging="1440"/>
      </w:pPr>
      <w:rPr>
        <w:rFonts w:hint="default"/>
        <w:i w:val="0"/>
      </w:rPr>
    </w:lvl>
    <w:lvl w:ilvl="7">
      <w:start w:val="1"/>
      <w:numFmt w:val="decimal"/>
      <w:lvlText w:val="%1.%2.%3.%4.%5.%6.%7.%8"/>
      <w:lvlJc w:val="left"/>
      <w:pPr>
        <w:ind w:left="3092" w:hanging="1440"/>
      </w:pPr>
      <w:rPr>
        <w:rFonts w:hint="default"/>
        <w:i w:val="0"/>
      </w:rPr>
    </w:lvl>
    <w:lvl w:ilvl="8">
      <w:start w:val="1"/>
      <w:numFmt w:val="decimal"/>
      <w:lvlText w:val="%1.%2.%3.%4.%5.%6.%7.%8.%9"/>
      <w:lvlJc w:val="left"/>
      <w:pPr>
        <w:ind w:left="3328" w:hanging="1440"/>
      </w:pPr>
      <w:rPr>
        <w:rFonts w:hint="default"/>
        <w:i w:val="0"/>
      </w:rPr>
    </w:lvl>
  </w:abstractNum>
  <w:abstractNum w:abstractNumId="36" w15:restartNumberingAfterBreak="0">
    <w:nsid w:val="2DF376B5"/>
    <w:multiLevelType w:val="multilevel"/>
    <w:tmpl w:val="965816B4"/>
    <w:styleLink w:val="WW8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15:restartNumberingAfterBreak="0">
    <w:nsid w:val="2E2E54C3"/>
    <w:multiLevelType w:val="hybridMultilevel"/>
    <w:tmpl w:val="46EE9A12"/>
    <w:lvl w:ilvl="0" w:tplc="F74A7378">
      <w:start w:val="8"/>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8" w15:restartNumberingAfterBreak="0">
    <w:nsid w:val="2EA36971"/>
    <w:multiLevelType w:val="multilevel"/>
    <w:tmpl w:val="B6125048"/>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2"/>
      <w:numFmt w:val="decimal"/>
      <w:lvlText w:val="%1.%2.%3.%4"/>
      <w:lvlJc w:val="left"/>
      <w:pPr>
        <w:ind w:left="1902" w:hanging="840"/>
      </w:pPr>
      <w:rPr>
        <w:rFonts w:hint="default"/>
      </w:rPr>
    </w:lvl>
    <w:lvl w:ilvl="4">
      <w:start w:val="3"/>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9" w15:restartNumberingAfterBreak="0">
    <w:nsid w:val="2EC207C7"/>
    <w:multiLevelType w:val="hybridMultilevel"/>
    <w:tmpl w:val="8AF69D00"/>
    <w:styleLink w:val="WW8Num41"/>
    <w:lvl w:ilvl="0" w:tplc="0602FA70">
      <w:start w:val="2"/>
      <w:numFmt w:val="bullet"/>
      <w:lvlText w:val="-"/>
      <w:lvlJc w:val="left"/>
      <w:pPr>
        <w:ind w:left="820" w:hanging="360"/>
      </w:pPr>
      <w:rPr>
        <w:rFonts w:ascii="Times New Roman" w:eastAsia="Times New Roman" w:hAnsi="Times New Roman" w:cs="Times New Roman"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40" w15:restartNumberingAfterBreak="0">
    <w:nsid w:val="308406EF"/>
    <w:multiLevelType w:val="multilevel"/>
    <w:tmpl w:val="55DADC4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1" w15:restartNumberingAfterBreak="0">
    <w:nsid w:val="30DC2B30"/>
    <w:multiLevelType w:val="multilevel"/>
    <w:tmpl w:val="21CC165E"/>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3"/>
      <w:numFmt w:val="decimal"/>
      <w:lvlText w:val="%1.%2.%3.%4"/>
      <w:lvlJc w:val="left"/>
      <w:pPr>
        <w:ind w:left="1902" w:hanging="840"/>
      </w:pPr>
      <w:rPr>
        <w:rFonts w:hint="default"/>
      </w:rPr>
    </w:lvl>
    <w:lvl w:ilvl="4">
      <w:start w:val="2"/>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31152E20"/>
    <w:multiLevelType w:val="hybridMultilevel"/>
    <w:tmpl w:val="6CB6DBEA"/>
    <w:styleLink w:val="WW8Num131"/>
    <w:lvl w:ilvl="0" w:tplc="040C000F">
      <w:start w:val="1"/>
      <w:numFmt w:val="decimal"/>
      <w:lvlText w:val="%1."/>
      <w:lvlJc w:val="left"/>
      <w:pPr>
        <w:ind w:left="3556" w:hanging="360"/>
      </w:pPr>
    </w:lvl>
    <w:lvl w:ilvl="1" w:tplc="040C0019" w:tentative="1">
      <w:start w:val="1"/>
      <w:numFmt w:val="lowerLetter"/>
      <w:lvlText w:val="%2."/>
      <w:lvlJc w:val="left"/>
      <w:pPr>
        <w:ind w:left="4276" w:hanging="360"/>
      </w:pPr>
    </w:lvl>
    <w:lvl w:ilvl="2" w:tplc="040C001B" w:tentative="1">
      <w:start w:val="1"/>
      <w:numFmt w:val="lowerRoman"/>
      <w:lvlText w:val="%3."/>
      <w:lvlJc w:val="right"/>
      <w:pPr>
        <w:ind w:left="4996" w:hanging="180"/>
      </w:pPr>
    </w:lvl>
    <w:lvl w:ilvl="3" w:tplc="040C000F" w:tentative="1">
      <w:start w:val="1"/>
      <w:numFmt w:val="decimal"/>
      <w:lvlText w:val="%4."/>
      <w:lvlJc w:val="left"/>
      <w:pPr>
        <w:ind w:left="5716" w:hanging="360"/>
      </w:pPr>
    </w:lvl>
    <w:lvl w:ilvl="4" w:tplc="040C0019" w:tentative="1">
      <w:start w:val="1"/>
      <w:numFmt w:val="lowerLetter"/>
      <w:lvlText w:val="%5."/>
      <w:lvlJc w:val="left"/>
      <w:pPr>
        <w:ind w:left="6436" w:hanging="360"/>
      </w:pPr>
    </w:lvl>
    <w:lvl w:ilvl="5" w:tplc="040C001B" w:tentative="1">
      <w:start w:val="1"/>
      <w:numFmt w:val="lowerRoman"/>
      <w:lvlText w:val="%6."/>
      <w:lvlJc w:val="right"/>
      <w:pPr>
        <w:ind w:left="7156" w:hanging="180"/>
      </w:pPr>
    </w:lvl>
    <w:lvl w:ilvl="6" w:tplc="040C000F" w:tentative="1">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3" w15:restartNumberingAfterBreak="0">
    <w:nsid w:val="330748AE"/>
    <w:multiLevelType w:val="hybridMultilevel"/>
    <w:tmpl w:val="0AB29B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42479D4"/>
    <w:multiLevelType w:val="hybridMultilevel"/>
    <w:tmpl w:val="0ED2E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4956CE3"/>
    <w:multiLevelType w:val="hybridMultilevel"/>
    <w:tmpl w:val="25F69EB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385C4DCB"/>
    <w:multiLevelType w:val="hybridMultilevel"/>
    <w:tmpl w:val="34F05C0E"/>
    <w:styleLink w:val="WW8Num11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AC027CD"/>
    <w:multiLevelType w:val="hybridMultilevel"/>
    <w:tmpl w:val="4B489946"/>
    <w:lvl w:ilvl="0" w:tplc="0602FA70">
      <w:start w:val="2"/>
      <w:numFmt w:val="bullet"/>
      <w:lvlText w:val="-"/>
      <w:lvlJc w:val="left"/>
      <w:pPr>
        <w:ind w:left="720" w:hanging="360"/>
      </w:pPr>
      <w:rPr>
        <w:rFonts w:ascii="Times New Roman" w:eastAsia="Times New Roman" w:hAnsi="Times New Roman" w:cs="Times New Roman" w:hint="default"/>
      </w:rPr>
    </w:lvl>
    <w:lvl w:ilvl="1" w:tplc="0602FA70">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AF346C9"/>
    <w:multiLevelType w:val="hybridMultilevel"/>
    <w:tmpl w:val="BA0A9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E4632A"/>
    <w:multiLevelType w:val="hybridMultilevel"/>
    <w:tmpl w:val="00A8AD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C204B6E"/>
    <w:multiLevelType w:val="hybridMultilevel"/>
    <w:tmpl w:val="F3F24650"/>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9D1A30"/>
    <w:multiLevelType w:val="hybridMultilevel"/>
    <w:tmpl w:val="8378F60C"/>
    <w:lvl w:ilvl="0" w:tplc="09F08ED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2" w15:restartNumberingAfterBreak="0">
    <w:nsid w:val="3D1E6DE0"/>
    <w:multiLevelType w:val="hybridMultilevel"/>
    <w:tmpl w:val="F9B2E072"/>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FD5D27"/>
    <w:multiLevelType w:val="hybridMultilevel"/>
    <w:tmpl w:val="FB302068"/>
    <w:lvl w:ilvl="0" w:tplc="0602FA70">
      <w:start w:val="2"/>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4" w15:restartNumberingAfterBreak="0">
    <w:nsid w:val="3F99081C"/>
    <w:multiLevelType w:val="hybridMultilevel"/>
    <w:tmpl w:val="7338C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0E60C00"/>
    <w:multiLevelType w:val="hybridMultilevel"/>
    <w:tmpl w:val="FBDA7A1C"/>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3831DB"/>
    <w:multiLevelType w:val="hybridMultilevel"/>
    <w:tmpl w:val="B3960D74"/>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7" w15:restartNumberingAfterBreak="0">
    <w:nsid w:val="44010BD3"/>
    <w:multiLevelType w:val="multilevel"/>
    <w:tmpl w:val="838E5B38"/>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4"/>
      <w:numFmt w:val="decimal"/>
      <w:lvlText w:val="%1.%2.%3.%4"/>
      <w:lvlJc w:val="left"/>
      <w:pPr>
        <w:ind w:left="1902" w:hanging="840"/>
      </w:pPr>
      <w:rPr>
        <w:rFonts w:hint="default"/>
      </w:rPr>
    </w:lvl>
    <w:lvl w:ilvl="4">
      <w:start w:val="3"/>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15:restartNumberingAfterBreak="0">
    <w:nsid w:val="44ED6DC3"/>
    <w:multiLevelType w:val="multilevel"/>
    <w:tmpl w:val="25F6B9A2"/>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15:restartNumberingAfterBreak="0">
    <w:nsid w:val="459F1D7D"/>
    <w:multiLevelType w:val="hybridMultilevel"/>
    <w:tmpl w:val="F444739E"/>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94588A"/>
    <w:multiLevelType w:val="multilevel"/>
    <w:tmpl w:val="BAA83E52"/>
    <w:styleLink w:val="WW8Num1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15:restartNumberingAfterBreak="0">
    <w:nsid w:val="47234CFB"/>
    <w:multiLevelType w:val="hybridMultilevel"/>
    <w:tmpl w:val="E8E40272"/>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C87DEB"/>
    <w:multiLevelType w:val="hybridMultilevel"/>
    <w:tmpl w:val="CBA6182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63" w15:restartNumberingAfterBreak="0">
    <w:nsid w:val="4CFA4E7E"/>
    <w:multiLevelType w:val="hybridMultilevel"/>
    <w:tmpl w:val="6FD48228"/>
    <w:lvl w:ilvl="0" w:tplc="8D020938">
      <w:start w:val="1"/>
      <w:numFmt w:val="lowerLetter"/>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64" w15:restartNumberingAfterBreak="0">
    <w:nsid w:val="4D0743CF"/>
    <w:multiLevelType w:val="hybridMultilevel"/>
    <w:tmpl w:val="333A9226"/>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153C60"/>
    <w:multiLevelType w:val="hybridMultilevel"/>
    <w:tmpl w:val="0194F3DA"/>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B004D6"/>
    <w:multiLevelType w:val="hybridMultilevel"/>
    <w:tmpl w:val="51C6ADFC"/>
    <w:lvl w:ilvl="0" w:tplc="040C0001">
      <w:start w:val="1"/>
      <w:numFmt w:val="bullet"/>
      <w:lvlText w:val=""/>
      <w:lvlJc w:val="left"/>
      <w:pPr>
        <w:ind w:left="720" w:hanging="360"/>
      </w:pPr>
      <w:rPr>
        <w:rFonts w:ascii="Symbol" w:hAnsi="Symbol" w:hint="default"/>
      </w:rPr>
    </w:lvl>
    <w:lvl w:ilvl="1" w:tplc="0602FA70">
      <w:start w:val="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10D3059"/>
    <w:multiLevelType w:val="hybridMultilevel"/>
    <w:tmpl w:val="15DA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1C6507E"/>
    <w:multiLevelType w:val="hybridMultilevel"/>
    <w:tmpl w:val="879E18EC"/>
    <w:lvl w:ilvl="0" w:tplc="A20AD024">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9" w15:restartNumberingAfterBreak="0">
    <w:nsid w:val="55991DB8"/>
    <w:multiLevelType w:val="hybridMultilevel"/>
    <w:tmpl w:val="A8848258"/>
    <w:styleLink w:val="WW8Num21"/>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6401D85"/>
    <w:multiLevelType w:val="multilevel"/>
    <w:tmpl w:val="68143512"/>
    <w:styleLink w:val="WW8Num1"/>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o"/>
      <w:lvlJc w:val="left"/>
      <w:rPr>
        <w:rFonts w:ascii="Courier New" w:hAnsi="Courier New" w:cs="Courier New"/>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Symbol" w:hAnsi="Symbol" w:cs="Symbol"/>
      </w:rPr>
    </w:lvl>
    <w:lvl w:ilvl="6">
      <w:numFmt w:val="bullet"/>
      <w:lvlText w:val="o"/>
      <w:lvlJc w:val="left"/>
      <w:rPr>
        <w:rFonts w:ascii="Courier New" w:hAnsi="Courier New" w:cs="Courier New"/>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71" w15:restartNumberingAfterBreak="0">
    <w:nsid w:val="5662296F"/>
    <w:multiLevelType w:val="multilevel"/>
    <w:tmpl w:val="F1DE61E6"/>
    <w:lvl w:ilvl="0">
      <w:start w:val="1"/>
      <w:numFmt w:val="decimal"/>
      <w:lvlText w:val="%1."/>
      <w:lvlJc w:val="left"/>
      <w:pPr>
        <w:ind w:left="2138" w:hanging="360"/>
      </w:pPr>
    </w:lvl>
    <w:lvl w:ilvl="1">
      <w:start w:val="1"/>
      <w:numFmt w:val="decimal"/>
      <w:isLgl/>
      <w:lvlText w:val="%1.%2"/>
      <w:lvlJc w:val="left"/>
      <w:pPr>
        <w:ind w:left="2753" w:hanging="975"/>
      </w:pPr>
      <w:rPr>
        <w:rFonts w:hint="default"/>
      </w:rPr>
    </w:lvl>
    <w:lvl w:ilvl="2">
      <w:start w:val="5"/>
      <w:numFmt w:val="decimal"/>
      <w:isLgl/>
      <w:lvlText w:val="%1.%2.%3"/>
      <w:lvlJc w:val="left"/>
      <w:pPr>
        <w:ind w:left="2753" w:hanging="975"/>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578" w:hanging="1800"/>
      </w:pPr>
      <w:rPr>
        <w:rFonts w:hint="default"/>
      </w:rPr>
    </w:lvl>
  </w:abstractNum>
  <w:abstractNum w:abstractNumId="72" w15:restartNumberingAfterBreak="0">
    <w:nsid w:val="57786ED5"/>
    <w:multiLevelType w:val="hybridMultilevel"/>
    <w:tmpl w:val="6CFEEC98"/>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3" w15:restartNumberingAfterBreak="0">
    <w:nsid w:val="581907C4"/>
    <w:multiLevelType w:val="multilevel"/>
    <w:tmpl w:val="193C64F6"/>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5"/>
      <w:numFmt w:val="decimal"/>
      <w:lvlText w:val="%1.%2.%3.%4"/>
      <w:lvlJc w:val="left"/>
      <w:pPr>
        <w:ind w:left="1902" w:hanging="84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4" w15:restartNumberingAfterBreak="0">
    <w:nsid w:val="59C77F5D"/>
    <w:multiLevelType w:val="multilevel"/>
    <w:tmpl w:val="DB12057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59CF34B9"/>
    <w:multiLevelType w:val="hybridMultilevel"/>
    <w:tmpl w:val="BC9EAC54"/>
    <w:styleLink w:val="WW8Num91"/>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479"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A094522"/>
    <w:multiLevelType w:val="hybridMultilevel"/>
    <w:tmpl w:val="D66803F2"/>
    <w:lvl w:ilvl="0" w:tplc="0602FA70">
      <w:start w:val="2"/>
      <w:numFmt w:val="bullet"/>
      <w:lvlText w:val="-"/>
      <w:lvlJc w:val="left"/>
      <w:pPr>
        <w:ind w:left="1429" w:hanging="360"/>
      </w:pPr>
      <w:rPr>
        <w:rFonts w:ascii="Times New Roman" w:eastAsia="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7" w15:restartNumberingAfterBreak="0">
    <w:nsid w:val="5B96629C"/>
    <w:multiLevelType w:val="multilevel"/>
    <w:tmpl w:val="8FA2D156"/>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1"/>
      <w:numFmt w:val="decimal"/>
      <w:lvlText w:val="%1.%2.%3.%4"/>
      <w:lvlJc w:val="left"/>
      <w:pPr>
        <w:ind w:left="1902" w:hanging="840"/>
      </w:pPr>
      <w:rPr>
        <w:rFonts w:hint="default"/>
      </w:rPr>
    </w:lvl>
    <w:lvl w:ilvl="4">
      <w:start w:val="7"/>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15:restartNumberingAfterBreak="0">
    <w:nsid w:val="5E5B2227"/>
    <w:multiLevelType w:val="multilevel"/>
    <w:tmpl w:val="F75C3A2A"/>
    <w:styleLink w:val="WW8Num8"/>
    <w:lvl w:ilvl="0">
      <w:numFmt w:val="bullet"/>
      <w:lvlText w:val=""/>
      <w:lvlJc w:val="left"/>
      <w:rPr>
        <w:rFonts w:ascii="Symbol" w:hAnsi="Symbol" w:cs="Symbol"/>
      </w:rPr>
    </w:lvl>
    <w:lvl w:ilvl="1">
      <w:start w:val="1"/>
      <w:numFmt w:val="decimal"/>
      <w:lvlText w:val="%2."/>
      <w:lvlJc w:val="left"/>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9" w15:restartNumberingAfterBreak="0">
    <w:nsid w:val="5F616544"/>
    <w:multiLevelType w:val="multilevel"/>
    <w:tmpl w:val="78327BEC"/>
    <w:styleLink w:val="WW8Num5"/>
    <w:lvl w:ilvl="0">
      <w:start w:val="5"/>
      <w:numFmt w:val="decimal"/>
      <w:lvlText w:val="%1"/>
      <w:lvlJc w:val="left"/>
    </w:lvl>
    <w:lvl w:ilvl="1">
      <w:start w:val="1"/>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5F823EC6"/>
    <w:multiLevelType w:val="hybridMultilevel"/>
    <w:tmpl w:val="DCC64BD4"/>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1DC7116"/>
    <w:multiLevelType w:val="multilevel"/>
    <w:tmpl w:val="41F271AE"/>
    <w:lvl w:ilvl="0">
      <w:start w:val="4"/>
      <w:numFmt w:val="decimal"/>
      <w:lvlText w:val="%1."/>
      <w:lvlJc w:val="left"/>
      <w:rPr>
        <w:b/>
        <w:bCs/>
        <w:i w:val="0"/>
        <w:iCs w:val="0"/>
        <w:sz w:val="22"/>
        <w:szCs w:val="22"/>
      </w:rPr>
    </w:lvl>
    <w:lvl w:ilvl="1">
      <w:start w:val="4"/>
      <w:numFmt w:val="decimal"/>
      <w:lvlText w:val="%1.%2."/>
      <w:lvlJc w:val="left"/>
      <w:rPr>
        <w:b/>
        <w:bCs/>
        <w:i w:val="0"/>
        <w:iCs w:val="0"/>
        <w:sz w:val="22"/>
        <w:szCs w:val="22"/>
      </w:rPr>
    </w:lvl>
    <w:lvl w:ilvl="2">
      <w:start w:val="1"/>
      <w:numFmt w:val="decimal"/>
      <w:lvlText w:val="%1.%2.%3"/>
      <w:lvlJc w:val="left"/>
      <w:rPr>
        <w:b/>
        <w:bCs/>
        <w:i/>
        <w:iCs w:val="0"/>
        <w:sz w:val="22"/>
        <w:szCs w:val="22"/>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62D97224"/>
    <w:multiLevelType w:val="hybridMultilevel"/>
    <w:tmpl w:val="560A430A"/>
    <w:lvl w:ilvl="0" w:tplc="0602FA70">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81A0544"/>
    <w:multiLevelType w:val="hybridMultilevel"/>
    <w:tmpl w:val="8272AEC8"/>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4" w15:restartNumberingAfterBreak="0">
    <w:nsid w:val="68BA6CF1"/>
    <w:multiLevelType w:val="hybridMultilevel"/>
    <w:tmpl w:val="5BC8924C"/>
    <w:lvl w:ilvl="0" w:tplc="0602FA7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8F84F10"/>
    <w:multiLevelType w:val="multilevel"/>
    <w:tmpl w:val="D5A47EA0"/>
    <w:styleLink w:val="WW8Num11"/>
    <w:lvl w:ilvl="0">
      <w:numFmt w:val="bullet"/>
      <w:lvlText w:val=""/>
      <w:lvlJc w:val="left"/>
      <w:rPr>
        <w:rFonts w:ascii="Symbol" w:hAnsi="Symbol" w:cs="Symbol"/>
        <w:b w:val="0"/>
      </w:rPr>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6" w15:restartNumberingAfterBreak="0">
    <w:nsid w:val="698308C4"/>
    <w:multiLevelType w:val="hybridMultilevel"/>
    <w:tmpl w:val="806AD3F0"/>
    <w:lvl w:ilvl="0" w:tplc="AF48E6A2">
      <w:start w:val="5"/>
      <w:numFmt w:val="bullet"/>
      <w:lvlText w:val="-"/>
      <w:lvlJc w:val="left"/>
      <w:pPr>
        <w:ind w:left="810" w:hanging="360"/>
      </w:pPr>
      <w:rPr>
        <w:rFonts w:ascii="Times New Roman" w:eastAsia="Times New Roman" w:hAnsi="Times New Roman" w:cs="Times New Roman"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87" w15:restartNumberingAfterBreak="0">
    <w:nsid w:val="6B2E1CEE"/>
    <w:multiLevelType w:val="hybridMultilevel"/>
    <w:tmpl w:val="3B86F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F7415D1"/>
    <w:multiLevelType w:val="hybridMultilevel"/>
    <w:tmpl w:val="47726C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00F4493"/>
    <w:multiLevelType w:val="multilevel"/>
    <w:tmpl w:val="066830F4"/>
    <w:lvl w:ilvl="0">
      <w:start w:val="5"/>
      <w:numFmt w:val="decimal"/>
      <w:pStyle w:val="AA1"/>
      <w:lvlText w:val="CHAPITRE %1"/>
      <w:lvlJc w:val="left"/>
      <w:pPr>
        <w:ind w:left="360"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AA2"/>
      <w:lvlText w:val="%1.%2"/>
      <w:lvlJc w:val="left"/>
      <w:pPr>
        <w:ind w:left="1134" w:hanging="113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AA3"/>
      <w:lvlText w:val="%1.%2.%3"/>
      <w:lvlJc w:val="left"/>
      <w:pPr>
        <w:ind w:left="6458" w:hanging="504"/>
      </w:pPr>
      <w:rPr>
        <w:rFonts w:hint="default"/>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3">
      <w:start w:val="1"/>
      <w:numFmt w:val="decimal"/>
      <w:pStyle w:val="AA4"/>
      <w:lvlText w:val="%1.%2.%3.%4"/>
      <w:lvlJc w:val="left"/>
      <w:pPr>
        <w:ind w:left="1701" w:hanging="567"/>
      </w:pPr>
      <w:rPr>
        <w:rFonts w:hint="default"/>
        <w:b/>
        <w:bCs/>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rPr>
    </w:lvl>
    <w:lvl w:ilvl="4">
      <w:start w:val="1"/>
      <w:numFmt w:val="decimal"/>
      <w:pStyle w:val="AA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0280105"/>
    <w:multiLevelType w:val="multilevel"/>
    <w:tmpl w:val="74B490F2"/>
    <w:styleLink w:val="WW8Num9"/>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15:restartNumberingAfterBreak="0">
    <w:nsid w:val="7161688F"/>
    <w:multiLevelType w:val="hybridMultilevel"/>
    <w:tmpl w:val="0A188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17E2F54"/>
    <w:multiLevelType w:val="hybridMultilevel"/>
    <w:tmpl w:val="DB8E7E10"/>
    <w:lvl w:ilvl="0" w:tplc="DB7A59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FB0771"/>
    <w:multiLevelType w:val="hybridMultilevel"/>
    <w:tmpl w:val="6C2AE28A"/>
    <w:styleLink w:val="WW8Num31"/>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2197770"/>
    <w:multiLevelType w:val="multilevel"/>
    <w:tmpl w:val="8924BB5A"/>
    <w:lvl w:ilvl="0">
      <w:start w:val="4"/>
      <w:numFmt w:val="decimal"/>
      <w:lvlText w:val="%1"/>
      <w:lvlJc w:val="left"/>
      <w:pPr>
        <w:ind w:left="840" w:hanging="840"/>
      </w:pPr>
      <w:rPr>
        <w:rFonts w:hint="default"/>
      </w:rPr>
    </w:lvl>
    <w:lvl w:ilvl="1">
      <w:start w:val="1"/>
      <w:numFmt w:val="decimal"/>
      <w:lvlText w:val="%1.%2"/>
      <w:lvlJc w:val="left"/>
      <w:pPr>
        <w:ind w:left="1194" w:hanging="840"/>
      </w:pPr>
      <w:rPr>
        <w:rFonts w:hint="default"/>
      </w:rPr>
    </w:lvl>
    <w:lvl w:ilvl="2">
      <w:start w:val="1"/>
      <w:numFmt w:val="decimal"/>
      <w:lvlText w:val="%1.%2.%3"/>
      <w:lvlJc w:val="left"/>
      <w:pPr>
        <w:ind w:left="1548" w:hanging="840"/>
      </w:pPr>
      <w:rPr>
        <w:rFonts w:hint="default"/>
      </w:rPr>
    </w:lvl>
    <w:lvl w:ilvl="3">
      <w:start w:val="5"/>
      <w:numFmt w:val="decimal"/>
      <w:lvlText w:val="%1.%2.%3.%4"/>
      <w:lvlJc w:val="left"/>
      <w:pPr>
        <w:ind w:left="1902" w:hanging="840"/>
      </w:pPr>
      <w:rPr>
        <w:rFonts w:hint="default"/>
      </w:rPr>
    </w:lvl>
    <w:lvl w:ilvl="4">
      <w:start w:val="4"/>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5" w15:restartNumberingAfterBreak="0">
    <w:nsid w:val="739F5C40"/>
    <w:multiLevelType w:val="hybridMultilevel"/>
    <w:tmpl w:val="AADC6058"/>
    <w:lvl w:ilvl="0" w:tplc="0602FA7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3BE0E3A"/>
    <w:multiLevelType w:val="hybridMultilevel"/>
    <w:tmpl w:val="F9EEB532"/>
    <w:lvl w:ilvl="0" w:tplc="0602FA70">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7" w15:restartNumberingAfterBreak="0">
    <w:nsid w:val="73D44F5E"/>
    <w:multiLevelType w:val="multilevel"/>
    <w:tmpl w:val="FC0E69AC"/>
    <w:lvl w:ilvl="0">
      <w:start w:val="4"/>
      <w:numFmt w:val="decimal"/>
      <w:lvlText w:val="%1"/>
      <w:lvlJc w:val="left"/>
      <w:pPr>
        <w:ind w:left="810" w:hanging="810"/>
      </w:pPr>
      <w:rPr>
        <w:rFonts w:hint="default"/>
      </w:rPr>
    </w:lvl>
    <w:lvl w:ilvl="1">
      <w:start w:val="2"/>
      <w:numFmt w:val="decimal"/>
      <w:lvlText w:val="%1.%2"/>
      <w:lvlJc w:val="left"/>
      <w:pPr>
        <w:ind w:left="1155" w:hanging="810"/>
      </w:pPr>
      <w:rPr>
        <w:rFonts w:hint="default"/>
      </w:rPr>
    </w:lvl>
    <w:lvl w:ilvl="2">
      <w:start w:val="1"/>
      <w:numFmt w:val="decimal"/>
      <w:lvlText w:val="%1.%2.%3"/>
      <w:lvlJc w:val="left"/>
      <w:pPr>
        <w:ind w:left="1500" w:hanging="810"/>
      </w:pPr>
      <w:rPr>
        <w:rFonts w:hint="default"/>
      </w:rPr>
    </w:lvl>
    <w:lvl w:ilvl="3">
      <w:start w:val="3"/>
      <w:numFmt w:val="decimal"/>
      <w:lvlText w:val="%1.%2.%3.%4"/>
      <w:lvlJc w:val="left"/>
      <w:pPr>
        <w:ind w:left="1845" w:hanging="810"/>
      </w:pPr>
      <w:rPr>
        <w:rFonts w:hint="default"/>
      </w:rPr>
    </w:lvl>
    <w:lvl w:ilvl="4">
      <w:start w:val="2"/>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98" w15:restartNumberingAfterBreak="0">
    <w:nsid w:val="747C7F65"/>
    <w:multiLevelType w:val="hybridMultilevel"/>
    <w:tmpl w:val="2F0EA2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9" w15:restartNumberingAfterBreak="0">
    <w:nsid w:val="74CE552E"/>
    <w:multiLevelType w:val="hybridMultilevel"/>
    <w:tmpl w:val="FD38FAD8"/>
    <w:lvl w:ilvl="0" w:tplc="040C000F">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0" w15:restartNumberingAfterBreak="0">
    <w:nsid w:val="75940FBA"/>
    <w:multiLevelType w:val="hybridMultilevel"/>
    <w:tmpl w:val="275AF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0F">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6352B03"/>
    <w:multiLevelType w:val="multilevel"/>
    <w:tmpl w:val="694611CE"/>
    <w:styleLink w:val="WW8Num121"/>
    <w:lvl w:ilvl="0">
      <w:start w:val="1"/>
      <w:numFmt w:val="decimal"/>
      <w:lvlText w:val="%1."/>
      <w:lvlJc w:val="left"/>
      <w:pPr>
        <w:ind w:left="1778" w:hanging="360"/>
      </w:pPr>
    </w:lvl>
    <w:lvl w:ilvl="1">
      <w:start w:val="3"/>
      <w:numFmt w:val="decimal"/>
      <w:isLgl/>
      <w:lvlText w:val="%1.%2"/>
      <w:lvlJc w:val="left"/>
      <w:pPr>
        <w:ind w:left="2048" w:hanging="600"/>
      </w:pPr>
      <w:rPr>
        <w:rFonts w:hint="default"/>
        <w:b/>
      </w:rPr>
    </w:lvl>
    <w:lvl w:ilvl="2">
      <w:start w:val="2"/>
      <w:numFmt w:val="decimal"/>
      <w:isLgl/>
      <w:lvlText w:val="%1.%2.%3"/>
      <w:lvlJc w:val="left"/>
      <w:pPr>
        <w:ind w:left="2198" w:hanging="720"/>
      </w:pPr>
      <w:rPr>
        <w:rFonts w:hint="default"/>
        <w:b/>
      </w:rPr>
    </w:lvl>
    <w:lvl w:ilvl="3">
      <w:start w:val="1"/>
      <w:numFmt w:val="decimal"/>
      <w:isLgl/>
      <w:lvlText w:val="%1.%2.%3.%4"/>
      <w:lvlJc w:val="left"/>
      <w:pPr>
        <w:ind w:left="2228" w:hanging="720"/>
      </w:pPr>
      <w:rPr>
        <w:rFonts w:hint="default"/>
        <w:b/>
      </w:rPr>
    </w:lvl>
    <w:lvl w:ilvl="4">
      <w:start w:val="1"/>
      <w:numFmt w:val="lowerLetter"/>
      <w:isLgl/>
      <w:lvlText w:val="%1.%2.%3.%4.%5"/>
      <w:lvlJc w:val="left"/>
      <w:pPr>
        <w:ind w:left="2258" w:hanging="720"/>
      </w:pPr>
      <w:rPr>
        <w:rFonts w:hint="default"/>
        <w:b/>
      </w:rPr>
    </w:lvl>
    <w:lvl w:ilvl="5">
      <w:start w:val="1"/>
      <w:numFmt w:val="decimal"/>
      <w:isLgl/>
      <w:lvlText w:val="%1.%2.%3.%4.%5.%6"/>
      <w:lvlJc w:val="left"/>
      <w:pPr>
        <w:ind w:left="2648" w:hanging="1080"/>
      </w:pPr>
      <w:rPr>
        <w:rFonts w:hint="default"/>
        <w:b/>
      </w:rPr>
    </w:lvl>
    <w:lvl w:ilvl="6">
      <w:start w:val="1"/>
      <w:numFmt w:val="decimal"/>
      <w:isLgl/>
      <w:lvlText w:val="%1.%2.%3.%4.%5.%6.%7"/>
      <w:lvlJc w:val="left"/>
      <w:pPr>
        <w:ind w:left="2678" w:hanging="1080"/>
      </w:pPr>
      <w:rPr>
        <w:rFonts w:hint="default"/>
        <w:b/>
      </w:rPr>
    </w:lvl>
    <w:lvl w:ilvl="7">
      <w:start w:val="1"/>
      <w:numFmt w:val="decimal"/>
      <w:isLgl/>
      <w:lvlText w:val="%1.%2.%3.%4.%5.%6.%7.%8"/>
      <w:lvlJc w:val="left"/>
      <w:pPr>
        <w:ind w:left="3068" w:hanging="1440"/>
      </w:pPr>
      <w:rPr>
        <w:rFonts w:hint="default"/>
        <w:b/>
      </w:rPr>
    </w:lvl>
    <w:lvl w:ilvl="8">
      <w:start w:val="1"/>
      <w:numFmt w:val="decimal"/>
      <w:isLgl/>
      <w:lvlText w:val="%1.%2.%3.%4.%5.%6.%7.%8.%9"/>
      <w:lvlJc w:val="left"/>
      <w:pPr>
        <w:ind w:left="3098" w:hanging="1440"/>
      </w:pPr>
      <w:rPr>
        <w:rFonts w:hint="default"/>
        <w:b/>
      </w:rPr>
    </w:lvl>
  </w:abstractNum>
  <w:abstractNum w:abstractNumId="102" w15:restartNumberingAfterBreak="0">
    <w:nsid w:val="77140CB3"/>
    <w:multiLevelType w:val="hybridMultilevel"/>
    <w:tmpl w:val="B3960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7A0B421C"/>
    <w:multiLevelType w:val="multilevel"/>
    <w:tmpl w:val="E088557A"/>
    <w:styleLink w:val="WW8Num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4" w15:restartNumberingAfterBreak="0">
    <w:nsid w:val="7C883CB2"/>
    <w:multiLevelType w:val="hybridMultilevel"/>
    <w:tmpl w:val="8318CAC0"/>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05" w15:restartNumberingAfterBreak="0">
    <w:nsid w:val="7F361C60"/>
    <w:multiLevelType w:val="hybridMultilevel"/>
    <w:tmpl w:val="FE4EC4EA"/>
    <w:styleLink w:val="WW8Num6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1"/>
  </w:num>
  <w:num w:numId="3">
    <w:abstractNumId w:val="69"/>
  </w:num>
  <w:num w:numId="4">
    <w:abstractNumId w:val="93"/>
  </w:num>
  <w:num w:numId="5">
    <w:abstractNumId w:val="39"/>
  </w:num>
  <w:num w:numId="6">
    <w:abstractNumId w:val="20"/>
  </w:num>
  <w:num w:numId="7">
    <w:abstractNumId w:val="105"/>
  </w:num>
  <w:num w:numId="8">
    <w:abstractNumId w:val="4"/>
  </w:num>
  <w:num w:numId="9">
    <w:abstractNumId w:val="17"/>
  </w:num>
  <w:num w:numId="10">
    <w:abstractNumId w:val="75"/>
  </w:num>
  <w:num w:numId="11">
    <w:abstractNumId w:val="11"/>
  </w:num>
  <w:num w:numId="12">
    <w:abstractNumId w:val="46"/>
  </w:num>
  <w:num w:numId="13">
    <w:abstractNumId w:val="101"/>
  </w:num>
  <w:num w:numId="14">
    <w:abstractNumId w:val="42"/>
  </w:num>
  <w:num w:numId="15">
    <w:abstractNumId w:val="70"/>
  </w:num>
  <w:num w:numId="16">
    <w:abstractNumId w:val="36"/>
  </w:num>
  <w:num w:numId="17">
    <w:abstractNumId w:val="30"/>
  </w:num>
  <w:num w:numId="18">
    <w:abstractNumId w:val="32"/>
  </w:num>
  <w:num w:numId="19">
    <w:abstractNumId w:val="79"/>
  </w:num>
  <w:num w:numId="20">
    <w:abstractNumId w:val="58"/>
  </w:num>
  <w:num w:numId="21">
    <w:abstractNumId w:val="103"/>
  </w:num>
  <w:num w:numId="22">
    <w:abstractNumId w:val="78"/>
  </w:num>
  <w:num w:numId="23">
    <w:abstractNumId w:val="90"/>
  </w:num>
  <w:num w:numId="24">
    <w:abstractNumId w:val="9"/>
  </w:num>
  <w:num w:numId="25">
    <w:abstractNumId w:val="85"/>
  </w:num>
  <w:num w:numId="26">
    <w:abstractNumId w:val="26"/>
  </w:num>
  <w:num w:numId="27">
    <w:abstractNumId w:val="60"/>
  </w:num>
  <w:num w:numId="28">
    <w:abstractNumId w:val="3"/>
  </w:num>
  <w:num w:numId="29">
    <w:abstractNumId w:val="81"/>
  </w:num>
  <w:num w:numId="30">
    <w:abstractNumId w:val="5"/>
  </w:num>
  <w:num w:numId="31">
    <w:abstractNumId w:val="19"/>
  </w:num>
  <w:num w:numId="32">
    <w:abstractNumId w:val="40"/>
  </w:num>
  <w:num w:numId="33">
    <w:abstractNumId w:val="77"/>
  </w:num>
  <w:num w:numId="34">
    <w:abstractNumId w:val="38"/>
  </w:num>
  <w:num w:numId="35">
    <w:abstractNumId w:val="41"/>
  </w:num>
  <w:num w:numId="36">
    <w:abstractNumId w:val="57"/>
  </w:num>
  <w:num w:numId="37">
    <w:abstractNumId w:val="94"/>
  </w:num>
  <w:num w:numId="38">
    <w:abstractNumId w:val="7"/>
  </w:num>
  <w:num w:numId="39">
    <w:abstractNumId w:val="97"/>
  </w:num>
  <w:num w:numId="40">
    <w:abstractNumId w:val="74"/>
  </w:num>
  <w:num w:numId="41">
    <w:abstractNumId w:val="8"/>
  </w:num>
  <w:num w:numId="42">
    <w:abstractNumId w:val="29"/>
  </w:num>
  <w:num w:numId="43">
    <w:abstractNumId w:val="35"/>
  </w:num>
  <w:num w:numId="44">
    <w:abstractNumId w:val="73"/>
  </w:num>
  <w:num w:numId="45">
    <w:abstractNumId w:val="100"/>
  </w:num>
  <w:num w:numId="46">
    <w:abstractNumId w:val="45"/>
  </w:num>
  <w:num w:numId="47">
    <w:abstractNumId w:val="102"/>
  </w:num>
  <w:num w:numId="48">
    <w:abstractNumId w:val="56"/>
  </w:num>
  <w:num w:numId="49">
    <w:abstractNumId w:val="12"/>
  </w:num>
  <w:num w:numId="50">
    <w:abstractNumId w:val="88"/>
  </w:num>
  <w:num w:numId="51">
    <w:abstractNumId w:val="99"/>
  </w:num>
  <w:num w:numId="52">
    <w:abstractNumId w:val="71"/>
  </w:num>
  <w:num w:numId="53">
    <w:abstractNumId w:val="23"/>
  </w:num>
  <w:num w:numId="54">
    <w:abstractNumId w:val="104"/>
  </w:num>
  <w:num w:numId="55">
    <w:abstractNumId w:val="22"/>
  </w:num>
  <w:num w:numId="56">
    <w:abstractNumId w:val="63"/>
  </w:num>
  <w:num w:numId="57">
    <w:abstractNumId w:val="86"/>
  </w:num>
  <w:num w:numId="58">
    <w:abstractNumId w:val="51"/>
  </w:num>
  <w:num w:numId="59">
    <w:abstractNumId w:val="1"/>
  </w:num>
  <w:num w:numId="60">
    <w:abstractNumId w:val="18"/>
  </w:num>
  <w:num w:numId="61">
    <w:abstractNumId w:val="27"/>
  </w:num>
  <w:num w:numId="62">
    <w:abstractNumId w:val="98"/>
  </w:num>
  <w:num w:numId="63">
    <w:abstractNumId w:val="54"/>
  </w:num>
  <w:num w:numId="64">
    <w:abstractNumId w:val="62"/>
  </w:num>
  <w:num w:numId="65">
    <w:abstractNumId w:val="37"/>
  </w:num>
  <w:num w:numId="66">
    <w:abstractNumId w:val="43"/>
  </w:num>
  <w:num w:numId="67">
    <w:abstractNumId w:val="68"/>
  </w:num>
  <w:num w:numId="68">
    <w:abstractNumId w:val="6"/>
  </w:num>
  <w:num w:numId="69">
    <w:abstractNumId w:val="49"/>
  </w:num>
  <w:num w:numId="70">
    <w:abstractNumId w:val="2"/>
  </w:num>
  <w:num w:numId="71">
    <w:abstractNumId w:val="89"/>
  </w:num>
  <w:num w:numId="72">
    <w:abstractNumId w:val="21"/>
  </w:num>
  <w:num w:numId="73">
    <w:abstractNumId w:val="92"/>
  </w:num>
  <w:num w:numId="74">
    <w:abstractNumId w:val="53"/>
  </w:num>
  <w:num w:numId="75">
    <w:abstractNumId w:val="76"/>
  </w:num>
  <w:num w:numId="76">
    <w:abstractNumId w:val="24"/>
  </w:num>
  <w:num w:numId="77">
    <w:abstractNumId w:val="95"/>
  </w:num>
  <w:num w:numId="78">
    <w:abstractNumId w:val="82"/>
  </w:num>
  <w:num w:numId="79">
    <w:abstractNumId w:val="80"/>
  </w:num>
  <w:num w:numId="80">
    <w:abstractNumId w:val="66"/>
  </w:num>
  <w:num w:numId="81">
    <w:abstractNumId w:val="65"/>
  </w:num>
  <w:num w:numId="82">
    <w:abstractNumId w:val="96"/>
  </w:num>
  <w:num w:numId="83">
    <w:abstractNumId w:val="83"/>
  </w:num>
  <w:num w:numId="84">
    <w:abstractNumId w:val="10"/>
  </w:num>
  <w:num w:numId="85">
    <w:abstractNumId w:val="28"/>
  </w:num>
  <w:num w:numId="86">
    <w:abstractNumId w:val="34"/>
  </w:num>
  <w:num w:numId="87">
    <w:abstractNumId w:val="72"/>
  </w:num>
  <w:num w:numId="88">
    <w:abstractNumId w:val="84"/>
  </w:num>
  <w:num w:numId="89">
    <w:abstractNumId w:val="44"/>
  </w:num>
  <w:num w:numId="90">
    <w:abstractNumId w:val="87"/>
  </w:num>
  <w:num w:numId="91">
    <w:abstractNumId w:val="67"/>
  </w:num>
  <w:num w:numId="92">
    <w:abstractNumId w:val="50"/>
  </w:num>
  <w:num w:numId="93">
    <w:abstractNumId w:val="14"/>
  </w:num>
  <w:num w:numId="94">
    <w:abstractNumId w:val="55"/>
  </w:num>
  <w:num w:numId="95">
    <w:abstractNumId w:val="47"/>
  </w:num>
  <w:num w:numId="96">
    <w:abstractNumId w:val="25"/>
  </w:num>
  <w:num w:numId="97">
    <w:abstractNumId w:val="33"/>
  </w:num>
  <w:num w:numId="98">
    <w:abstractNumId w:val="91"/>
  </w:num>
  <w:num w:numId="99">
    <w:abstractNumId w:val="48"/>
  </w:num>
  <w:num w:numId="100">
    <w:abstractNumId w:val="52"/>
  </w:num>
  <w:num w:numId="101">
    <w:abstractNumId w:val="59"/>
  </w:num>
  <w:num w:numId="102">
    <w:abstractNumId w:val="15"/>
  </w:num>
  <w:num w:numId="103">
    <w:abstractNumId w:val="61"/>
  </w:num>
  <w:num w:numId="104">
    <w:abstractNumId w:val="64"/>
  </w:num>
  <w:num w:numId="105">
    <w:abstractNumId w:val="1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77C6"/>
    <w:rsid w:val="00014112"/>
    <w:rsid w:val="000326DA"/>
    <w:rsid w:val="0003478E"/>
    <w:rsid w:val="000464B2"/>
    <w:rsid w:val="000725EC"/>
    <w:rsid w:val="00073341"/>
    <w:rsid w:val="0007418E"/>
    <w:rsid w:val="00082261"/>
    <w:rsid w:val="000878AC"/>
    <w:rsid w:val="00094653"/>
    <w:rsid w:val="000A118E"/>
    <w:rsid w:val="000A6D54"/>
    <w:rsid w:val="000C0E15"/>
    <w:rsid w:val="000E176D"/>
    <w:rsid w:val="000E6B1D"/>
    <w:rsid w:val="000F063A"/>
    <w:rsid w:val="00107A86"/>
    <w:rsid w:val="00107FB2"/>
    <w:rsid w:val="00111454"/>
    <w:rsid w:val="0012092F"/>
    <w:rsid w:val="00122CEC"/>
    <w:rsid w:val="00124FF9"/>
    <w:rsid w:val="001339CD"/>
    <w:rsid w:val="00144D2A"/>
    <w:rsid w:val="001450C4"/>
    <w:rsid w:val="00153B23"/>
    <w:rsid w:val="00153E0D"/>
    <w:rsid w:val="00154FC2"/>
    <w:rsid w:val="00182135"/>
    <w:rsid w:val="001866A7"/>
    <w:rsid w:val="00195C51"/>
    <w:rsid w:val="001A4D7A"/>
    <w:rsid w:val="001B0E60"/>
    <w:rsid w:val="001B1DA3"/>
    <w:rsid w:val="001C2D3A"/>
    <w:rsid w:val="001D606C"/>
    <w:rsid w:val="001E1D57"/>
    <w:rsid w:val="001E2E40"/>
    <w:rsid w:val="001F3B58"/>
    <w:rsid w:val="002069BF"/>
    <w:rsid w:val="00213F53"/>
    <w:rsid w:val="0021587D"/>
    <w:rsid w:val="00215C4E"/>
    <w:rsid w:val="00227819"/>
    <w:rsid w:val="00227A48"/>
    <w:rsid w:val="00230DF2"/>
    <w:rsid w:val="00237F1B"/>
    <w:rsid w:val="002509BE"/>
    <w:rsid w:val="00265736"/>
    <w:rsid w:val="002777C8"/>
    <w:rsid w:val="00280563"/>
    <w:rsid w:val="0028581E"/>
    <w:rsid w:val="00292D3E"/>
    <w:rsid w:val="002945F0"/>
    <w:rsid w:val="002A6BB3"/>
    <w:rsid w:val="002B11A2"/>
    <w:rsid w:val="002B1504"/>
    <w:rsid w:val="002B2DA0"/>
    <w:rsid w:val="002D0667"/>
    <w:rsid w:val="002D0AA7"/>
    <w:rsid w:val="002D0C3A"/>
    <w:rsid w:val="002E51E5"/>
    <w:rsid w:val="002E596F"/>
    <w:rsid w:val="002E74DB"/>
    <w:rsid w:val="00300260"/>
    <w:rsid w:val="00310A0B"/>
    <w:rsid w:val="00314759"/>
    <w:rsid w:val="00315DE1"/>
    <w:rsid w:val="0032119C"/>
    <w:rsid w:val="00325120"/>
    <w:rsid w:val="0032795C"/>
    <w:rsid w:val="003333B1"/>
    <w:rsid w:val="0034284A"/>
    <w:rsid w:val="003471CE"/>
    <w:rsid w:val="00356B54"/>
    <w:rsid w:val="00356EA4"/>
    <w:rsid w:val="003717DE"/>
    <w:rsid w:val="003734F6"/>
    <w:rsid w:val="00393FCE"/>
    <w:rsid w:val="00395935"/>
    <w:rsid w:val="003B2546"/>
    <w:rsid w:val="003B62F1"/>
    <w:rsid w:val="003C2679"/>
    <w:rsid w:val="003C374D"/>
    <w:rsid w:val="003D4DE8"/>
    <w:rsid w:val="00400B8C"/>
    <w:rsid w:val="004060F7"/>
    <w:rsid w:val="004216EC"/>
    <w:rsid w:val="00436E2D"/>
    <w:rsid w:val="0044031D"/>
    <w:rsid w:val="00480555"/>
    <w:rsid w:val="0048283E"/>
    <w:rsid w:val="00484A5E"/>
    <w:rsid w:val="00495330"/>
    <w:rsid w:val="004A1599"/>
    <w:rsid w:val="004A2F62"/>
    <w:rsid w:val="004A32E3"/>
    <w:rsid w:val="004C0CD5"/>
    <w:rsid w:val="004E1A12"/>
    <w:rsid w:val="004E5081"/>
    <w:rsid w:val="00516CDC"/>
    <w:rsid w:val="0052506E"/>
    <w:rsid w:val="005255BC"/>
    <w:rsid w:val="0052762B"/>
    <w:rsid w:val="00531E25"/>
    <w:rsid w:val="0054630D"/>
    <w:rsid w:val="00551F77"/>
    <w:rsid w:val="00555885"/>
    <w:rsid w:val="00563BDE"/>
    <w:rsid w:val="00564C7A"/>
    <w:rsid w:val="00587E98"/>
    <w:rsid w:val="00594948"/>
    <w:rsid w:val="00595D10"/>
    <w:rsid w:val="005A01BE"/>
    <w:rsid w:val="005A0FCB"/>
    <w:rsid w:val="005A7DB4"/>
    <w:rsid w:val="005B17AC"/>
    <w:rsid w:val="005E259B"/>
    <w:rsid w:val="005F032B"/>
    <w:rsid w:val="006104AC"/>
    <w:rsid w:val="0064193A"/>
    <w:rsid w:val="00644D08"/>
    <w:rsid w:val="006468BF"/>
    <w:rsid w:val="00660383"/>
    <w:rsid w:val="00664029"/>
    <w:rsid w:val="0067739D"/>
    <w:rsid w:val="00697240"/>
    <w:rsid w:val="006B1BBB"/>
    <w:rsid w:val="006B3F4A"/>
    <w:rsid w:val="006B42A1"/>
    <w:rsid w:val="006B7298"/>
    <w:rsid w:val="006C6E2A"/>
    <w:rsid w:val="006E3ECA"/>
    <w:rsid w:val="006E4F14"/>
    <w:rsid w:val="006E5E34"/>
    <w:rsid w:val="006F6092"/>
    <w:rsid w:val="006F6C04"/>
    <w:rsid w:val="006F7960"/>
    <w:rsid w:val="00704DF6"/>
    <w:rsid w:val="007305D8"/>
    <w:rsid w:val="00731510"/>
    <w:rsid w:val="00745319"/>
    <w:rsid w:val="00752255"/>
    <w:rsid w:val="00754260"/>
    <w:rsid w:val="00755662"/>
    <w:rsid w:val="00757C35"/>
    <w:rsid w:val="00761DBA"/>
    <w:rsid w:val="00766A9C"/>
    <w:rsid w:val="007734E6"/>
    <w:rsid w:val="00775E9D"/>
    <w:rsid w:val="007B10E3"/>
    <w:rsid w:val="007C1F14"/>
    <w:rsid w:val="007C2C61"/>
    <w:rsid w:val="007C5C9C"/>
    <w:rsid w:val="007C7F9B"/>
    <w:rsid w:val="007D012B"/>
    <w:rsid w:val="007D18B9"/>
    <w:rsid w:val="007D2409"/>
    <w:rsid w:val="007E1236"/>
    <w:rsid w:val="007E4A4E"/>
    <w:rsid w:val="00815865"/>
    <w:rsid w:val="00827230"/>
    <w:rsid w:val="00827A9D"/>
    <w:rsid w:val="008558FB"/>
    <w:rsid w:val="00867E24"/>
    <w:rsid w:val="00885C66"/>
    <w:rsid w:val="00896DBB"/>
    <w:rsid w:val="00897589"/>
    <w:rsid w:val="008A57F9"/>
    <w:rsid w:val="008B2E65"/>
    <w:rsid w:val="008C0CD1"/>
    <w:rsid w:val="008C6270"/>
    <w:rsid w:val="008D0486"/>
    <w:rsid w:val="008D3DAD"/>
    <w:rsid w:val="008E008E"/>
    <w:rsid w:val="008E37BB"/>
    <w:rsid w:val="008E72D8"/>
    <w:rsid w:val="0090479E"/>
    <w:rsid w:val="0091286E"/>
    <w:rsid w:val="00915A77"/>
    <w:rsid w:val="00926F16"/>
    <w:rsid w:val="0092776A"/>
    <w:rsid w:val="009340A8"/>
    <w:rsid w:val="00943AA5"/>
    <w:rsid w:val="00955ACF"/>
    <w:rsid w:val="009577ED"/>
    <w:rsid w:val="00961099"/>
    <w:rsid w:val="00971B1F"/>
    <w:rsid w:val="00982BB3"/>
    <w:rsid w:val="0099041D"/>
    <w:rsid w:val="0099605C"/>
    <w:rsid w:val="009A4150"/>
    <w:rsid w:val="009B1436"/>
    <w:rsid w:val="009B1DF4"/>
    <w:rsid w:val="009B2A86"/>
    <w:rsid w:val="009C0896"/>
    <w:rsid w:val="009C3C42"/>
    <w:rsid w:val="009D1301"/>
    <w:rsid w:val="00A05287"/>
    <w:rsid w:val="00A15B0B"/>
    <w:rsid w:val="00A20EF5"/>
    <w:rsid w:val="00A3211A"/>
    <w:rsid w:val="00A33198"/>
    <w:rsid w:val="00A33CBB"/>
    <w:rsid w:val="00A340D6"/>
    <w:rsid w:val="00A42354"/>
    <w:rsid w:val="00A640EB"/>
    <w:rsid w:val="00A6606F"/>
    <w:rsid w:val="00A925F1"/>
    <w:rsid w:val="00A958BE"/>
    <w:rsid w:val="00AD5BE5"/>
    <w:rsid w:val="00B13D7C"/>
    <w:rsid w:val="00B260DF"/>
    <w:rsid w:val="00B30523"/>
    <w:rsid w:val="00B31A00"/>
    <w:rsid w:val="00B46B54"/>
    <w:rsid w:val="00B510B7"/>
    <w:rsid w:val="00B51EEB"/>
    <w:rsid w:val="00B52413"/>
    <w:rsid w:val="00B54306"/>
    <w:rsid w:val="00B5771A"/>
    <w:rsid w:val="00B62FA8"/>
    <w:rsid w:val="00B740F2"/>
    <w:rsid w:val="00B76DD3"/>
    <w:rsid w:val="00B849E6"/>
    <w:rsid w:val="00B84CF5"/>
    <w:rsid w:val="00B850EE"/>
    <w:rsid w:val="00B86997"/>
    <w:rsid w:val="00B950BC"/>
    <w:rsid w:val="00B977C6"/>
    <w:rsid w:val="00BA0197"/>
    <w:rsid w:val="00BA26AC"/>
    <w:rsid w:val="00BC682B"/>
    <w:rsid w:val="00BE0510"/>
    <w:rsid w:val="00BE3D1E"/>
    <w:rsid w:val="00BE6DC5"/>
    <w:rsid w:val="00C035A2"/>
    <w:rsid w:val="00C1105A"/>
    <w:rsid w:val="00C3109B"/>
    <w:rsid w:val="00C3722F"/>
    <w:rsid w:val="00C408CF"/>
    <w:rsid w:val="00C41124"/>
    <w:rsid w:val="00C44F41"/>
    <w:rsid w:val="00C47402"/>
    <w:rsid w:val="00C57A89"/>
    <w:rsid w:val="00C734D1"/>
    <w:rsid w:val="00C739B6"/>
    <w:rsid w:val="00CA2965"/>
    <w:rsid w:val="00CA6144"/>
    <w:rsid w:val="00CB500E"/>
    <w:rsid w:val="00CC0DF5"/>
    <w:rsid w:val="00CD5284"/>
    <w:rsid w:val="00CE194E"/>
    <w:rsid w:val="00CE38C4"/>
    <w:rsid w:val="00CF4364"/>
    <w:rsid w:val="00D00E7D"/>
    <w:rsid w:val="00D02A13"/>
    <w:rsid w:val="00D0601C"/>
    <w:rsid w:val="00D15708"/>
    <w:rsid w:val="00D22DD7"/>
    <w:rsid w:val="00D50350"/>
    <w:rsid w:val="00D52CBC"/>
    <w:rsid w:val="00D5696A"/>
    <w:rsid w:val="00D6796D"/>
    <w:rsid w:val="00D95032"/>
    <w:rsid w:val="00DA2362"/>
    <w:rsid w:val="00DB395D"/>
    <w:rsid w:val="00DB7018"/>
    <w:rsid w:val="00DC056B"/>
    <w:rsid w:val="00DD00B1"/>
    <w:rsid w:val="00DD269C"/>
    <w:rsid w:val="00DD6FC3"/>
    <w:rsid w:val="00E00EB3"/>
    <w:rsid w:val="00E30933"/>
    <w:rsid w:val="00E368A5"/>
    <w:rsid w:val="00E5101A"/>
    <w:rsid w:val="00E52949"/>
    <w:rsid w:val="00E55CBB"/>
    <w:rsid w:val="00E56012"/>
    <w:rsid w:val="00E671E3"/>
    <w:rsid w:val="00E73D34"/>
    <w:rsid w:val="00E75EC1"/>
    <w:rsid w:val="00E76A43"/>
    <w:rsid w:val="00E77D98"/>
    <w:rsid w:val="00E86EB8"/>
    <w:rsid w:val="00E9423E"/>
    <w:rsid w:val="00EA1191"/>
    <w:rsid w:val="00EA48CA"/>
    <w:rsid w:val="00EA6474"/>
    <w:rsid w:val="00EB056A"/>
    <w:rsid w:val="00EB6EA6"/>
    <w:rsid w:val="00EE729A"/>
    <w:rsid w:val="00F0561B"/>
    <w:rsid w:val="00F1084D"/>
    <w:rsid w:val="00F156F7"/>
    <w:rsid w:val="00F164E9"/>
    <w:rsid w:val="00F21042"/>
    <w:rsid w:val="00F61536"/>
    <w:rsid w:val="00F64C72"/>
    <w:rsid w:val="00F704F5"/>
    <w:rsid w:val="00F7216E"/>
    <w:rsid w:val="00F82568"/>
    <w:rsid w:val="00F825E5"/>
    <w:rsid w:val="00F8694E"/>
    <w:rsid w:val="00FA2881"/>
    <w:rsid w:val="00FA66F8"/>
    <w:rsid w:val="00FB47BD"/>
    <w:rsid w:val="00FF46A8"/>
    <w:rsid w:val="00FF5F4B"/>
    <w:rsid w:val="00FF6C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2A68ECA"/>
  <w15:docId w15:val="{F9327D37-056F-451B-8077-18BFE6EE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Arial"/>
      <w:kern w:val="1"/>
      <w:sz w:val="24"/>
      <w:szCs w:val="24"/>
      <w:lang w:eastAsia="hi-IN" w:bidi="hi-IN"/>
    </w:rPr>
  </w:style>
  <w:style w:type="paragraph" w:styleId="Titre1">
    <w:name w:val="heading 1"/>
    <w:basedOn w:val="Normal"/>
    <w:next w:val="Normal"/>
    <w:link w:val="Titre1Car"/>
    <w:qFormat/>
    <w:rsid w:val="00227819"/>
    <w:pPr>
      <w:keepNext/>
      <w:spacing w:before="240" w:after="60"/>
      <w:outlineLvl w:val="0"/>
    </w:pPr>
    <w:rPr>
      <w:rFonts w:ascii="Cambria" w:eastAsia="Times New Roman" w:hAnsi="Cambria" w:cs="Mangal"/>
      <w:b/>
      <w:bCs/>
      <w:kern w:val="32"/>
      <w:sz w:val="32"/>
      <w:szCs w:val="29"/>
    </w:rPr>
  </w:style>
  <w:style w:type="paragraph" w:styleId="Titre2">
    <w:name w:val="heading 2"/>
    <w:basedOn w:val="Normal"/>
    <w:next w:val="Normal"/>
    <w:link w:val="Titre2Car"/>
    <w:unhideWhenUsed/>
    <w:qFormat/>
    <w:rsid w:val="009340A8"/>
    <w:pPr>
      <w:keepNext/>
      <w:spacing w:before="240" w:after="60"/>
      <w:outlineLvl w:val="1"/>
    </w:pPr>
    <w:rPr>
      <w:rFonts w:ascii="Cambria" w:eastAsia="Times New Roman" w:hAnsi="Cambria" w:cs="Mangal"/>
      <w:b/>
      <w:bCs/>
      <w:i/>
      <w:iCs/>
      <w:sz w:val="28"/>
      <w:szCs w:val="25"/>
    </w:rPr>
  </w:style>
  <w:style w:type="paragraph" w:styleId="Titre3">
    <w:name w:val="heading 3"/>
    <w:basedOn w:val="Normal"/>
    <w:next w:val="Normal"/>
    <w:link w:val="Titre3Car"/>
    <w:unhideWhenUsed/>
    <w:qFormat/>
    <w:rsid w:val="009340A8"/>
    <w:pPr>
      <w:keepNext/>
      <w:spacing w:before="240" w:after="60"/>
      <w:outlineLvl w:val="2"/>
    </w:pPr>
    <w:rPr>
      <w:rFonts w:ascii="Cambria" w:eastAsia="Times New Roman" w:hAnsi="Cambria" w:cs="Mangal"/>
      <w:b/>
      <w:bCs/>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rPr>
      <w:rFonts w:cs="Helvetica Neue"/>
      <w:caps w:val="0"/>
      <w:smallCaps w:val="0"/>
      <w:lang w:val="en-GB"/>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Normale">
    <w:name w:val="Normal(e)"/>
    <w:rPr>
      <w:rFonts w:ascii="Helvetica" w:hAnsi="Helvetica" w:cs="Helvetica"/>
      <w:sz w:val="24"/>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link w:val="CorpsdetexteCar"/>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Heading">
    <w:name w:val="Heading"/>
    <w:basedOn w:val="Normal"/>
    <w:next w:val="Corpsdetexte"/>
    <w:pPr>
      <w:keepNext/>
      <w:spacing w:before="240" w:after="120"/>
    </w:pPr>
    <w:rPr>
      <w:rFonts w:ascii="Arial" w:eastAsia="Microsoft YaHei" w:hAnsi="Arial"/>
      <w:sz w:val="28"/>
      <w:szCs w:val="28"/>
    </w:rPr>
  </w:style>
  <w:style w:type="paragraph" w:styleId="Lgende">
    <w:name w:val="caption"/>
    <w:basedOn w:val="Normal"/>
    <w:qFormat/>
    <w:pPr>
      <w:suppressLineNumbers/>
      <w:spacing w:before="120" w:after="120"/>
    </w:pPr>
    <w:rPr>
      <w:i/>
      <w:iCs/>
    </w:rPr>
  </w:style>
  <w:style w:type="paragraph" w:customStyle="1" w:styleId="WW-Heading1">
    <w:name w:val="WW-Heading 1"/>
    <w:link w:val="WW-Heading1Char"/>
    <w:pPr>
      <w:suppressAutoHyphens/>
    </w:pPr>
    <w:rPr>
      <w:rFonts w:ascii="Univers 55" w:hAnsi="Univers 55" w:cs="Univers 55"/>
      <w:b/>
      <w:caps/>
      <w:kern w:val="1"/>
      <w:sz w:val="30"/>
      <w:lang w:val="en-US" w:eastAsia="ar-SA"/>
    </w:rPr>
  </w:style>
  <w:style w:type="character" w:styleId="Marquedecommentaire">
    <w:name w:val="annotation reference"/>
    <w:unhideWhenUsed/>
    <w:rsid w:val="000F063A"/>
    <w:rPr>
      <w:sz w:val="16"/>
      <w:szCs w:val="16"/>
    </w:rPr>
  </w:style>
  <w:style w:type="paragraph" w:styleId="Commentaire">
    <w:name w:val="annotation text"/>
    <w:aliases w:val="Commentaire_ang"/>
    <w:basedOn w:val="Normal"/>
    <w:link w:val="CommentaireCar"/>
    <w:unhideWhenUsed/>
    <w:qFormat/>
    <w:rsid w:val="000F063A"/>
    <w:rPr>
      <w:rFonts w:cs="Mangal"/>
      <w:sz w:val="20"/>
      <w:szCs w:val="18"/>
    </w:rPr>
  </w:style>
  <w:style w:type="character" w:customStyle="1" w:styleId="CommentaireCar">
    <w:name w:val="Commentaire Car"/>
    <w:aliases w:val="Commentaire_ang Car"/>
    <w:link w:val="Commentaire"/>
    <w:rsid w:val="000F063A"/>
    <w:rPr>
      <w:rFonts w:eastAsia="SimSun" w:cs="Mangal"/>
      <w:kern w:val="1"/>
      <w:szCs w:val="18"/>
      <w:lang w:eastAsia="hi-IN" w:bidi="hi-IN"/>
    </w:rPr>
  </w:style>
  <w:style w:type="paragraph" w:styleId="Objetducommentaire">
    <w:name w:val="annotation subject"/>
    <w:basedOn w:val="Commentaire"/>
    <w:next w:val="Commentaire"/>
    <w:link w:val="ObjetducommentaireCar"/>
    <w:unhideWhenUsed/>
    <w:rsid w:val="000F063A"/>
    <w:rPr>
      <w:b/>
      <w:bCs/>
    </w:rPr>
  </w:style>
  <w:style w:type="character" w:customStyle="1" w:styleId="ObjetducommentaireCar">
    <w:name w:val="Objet du commentaire Car"/>
    <w:link w:val="Objetducommentaire"/>
    <w:rsid w:val="000F063A"/>
    <w:rPr>
      <w:rFonts w:eastAsia="SimSun" w:cs="Mangal"/>
      <w:b/>
      <w:bCs/>
      <w:kern w:val="1"/>
      <w:szCs w:val="18"/>
      <w:lang w:eastAsia="hi-IN" w:bidi="hi-IN"/>
    </w:rPr>
  </w:style>
  <w:style w:type="paragraph" w:styleId="Textedebulles">
    <w:name w:val="Balloon Text"/>
    <w:basedOn w:val="Normal"/>
    <w:link w:val="TextedebullesCar"/>
    <w:unhideWhenUsed/>
    <w:rsid w:val="000F063A"/>
    <w:rPr>
      <w:rFonts w:ascii="Tahoma" w:hAnsi="Tahoma" w:cs="Mangal"/>
      <w:sz w:val="16"/>
      <w:szCs w:val="14"/>
    </w:rPr>
  </w:style>
  <w:style w:type="character" w:customStyle="1" w:styleId="TextedebullesCar">
    <w:name w:val="Texte de bulles Car"/>
    <w:link w:val="Textedebulles"/>
    <w:rsid w:val="000F063A"/>
    <w:rPr>
      <w:rFonts w:ascii="Tahoma" w:eastAsia="SimSun" w:hAnsi="Tahoma" w:cs="Mangal"/>
      <w:kern w:val="1"/>
      <w:sz w:val="16"/>
      <w:szCs w:val="14"/>
      <w:lang w:eastAsia="hi-IN" w:bidi="hi-IN"/>
    </w:rPr>
  </w:style>
  <w:style w:type="character" w:customStyle="1" w:styleId="Titre1Car">
    <w:name w:val="Titre 1 Car"/>
    <w:link w:val="Titre1"/>
    <w:rsid w:val="00227819"/>
    <w:rPr>
      <w:rFonts w:ascii="Cambria" w:eastAsia="Times New Roman" w:hAnsi="Cambria" w:cs="Mangal"/>
      <w:b/>
      <w:bCs/>
      <w:kern w:val="32"/>
      <w:sz w:val="32"/>
      <w:szCs w:val="29"/>
      <w:lang w:eastAsia="hi-IN" w:bidi="hi-IN"/>
    </w:rPr>
  </w:style>
  <w:style w:type="paragraph" w:styleId="Rvision">
    <w:name w:val="Revision"/>
    <w:hidden/>
    <w:uiPriority w:val="99"/>
    <w:semiHidden/>
    <w:rsid w:val="00227819"/>
    <w:rPr>
      <w:rFonts w:eastAsia="SimSun" w:cs="Mangal"/>
      <w:kern w:val="1"/>
      <w:sz w:val="24"/>
      <w:szCs w:val="21"/>
      <w:lang w:eastAsia="hi-IN" w:bidi="hi-IN"/>
    </w:rPr>
  </w:style>
  <w:style w:type="character" w:styleId="lev">
    <w:name w:val="Strong"/>
    <w:uiPriority w:val="22"/>
    <w:qFormat/>
    <w:rsid w:val="00551F77"/>
    <w:rPr>
      <w:b/>
      <w:bCs/>
    </w:rPr>
  </w:style>
  <w:style w:type="character" w:customStyle="1" w:styleId="Titre2Car">
    <w:name w:val="Titre 2 Car"/>
    <w:link w:val="Titre2"/>
    <w:rsid w:val="009340A8"/>
    <w:rPr>
      <w:rFonts w:ascii="Cambria" w:eastAsia="Times New Roman" w:hAnsi="Cambria" w:cs="Mangal"/>
      <w:b/>
      <w:bCs/>
      <w:i/>
      <w:iCs/>
      <w:kern w:val="1"/>
      <w:sz w:val="28"/>
      <w:szCs w:val="25"/>
      <w:lang w:eastAsia="hi-IN" w:bidi="hi-IN"/>
    </w:rPr>
  </w:style>
  <w:style w:type="character" w:customStyle="1" w:styleId="Titre3Car">
    <w:name w:val="Titre 3 Car"/>
    <w:link w:val="Titre3"/>
    <w:rsid w:val="009340A8"/>
    <w:rPr>
      <w:rFonts w:ascii="Cambria" w:eastAsia="Times New Roman" w:hAnsi="Cambria" w:cs="Mangal"/>
      <w:b/>
      <w:bCs/>
      <w:kern w:val="1"/>
      <w:sz w:val="26"/>
      <w:szCs w:val="23"/>
      <w:lang w:eastAsia="hi-IN" w:bidi="hi-IN"/>
    </w:rPr>
  </w:style>
  <w:style w:type="character" w:customStyle="1" w:styleId="Corpsdetexte21">
    <w:name w:val="Corps de texte 21"/>
    <w:rsid w:val="009340A8"/>
    <w:rPr>
      <w:rFonts w:ascii="L Univers 45 Light" w:hAnsi="L Univers 45 Light"/>
      <w:b/>
    </w:rPr>
  </w:style>
  <w:style w:type="paragraph" w:styleId="NormalWeb">
    <w:name w:val="Normal (Web)"/>
    <w:basedOn w:val="Normal"/>
    <w:uiPriority w:val="99"/>
    <w:unhideWhenUsed/>
    <w:rsid w:val="009340A8"/>
    <w:pPr>
      <w:widowControl/>
      <w:suppressAutoHyphens w:val="0"/>
      <w:spacing w:before="100" w:beforeAutospacing="1" w:after="100" w:afterAutospacing="1"/>
    </w:pPr>
    <w:rPr>
      <w:rFonts w:eastAsia="Calibri" w:cs="Times New Roman"/>
      <w:kern w:val="0"/>
      <w:lang w:val="en-GB" w:eastAsia="en-GB" w:bidi="ar-SA"/>
    </w:rPr>
  </w:style>
  <w:style w:type="paragraph" w:customStyle="1" w:styleId="Bodytext1">
    <w:name w:val="Body text 1"/>
    <w:rsid w:val="00D52CBC"/>
    <w:pPr>
      <w:tabs>
        <w:tab w:val="left" w:pos="453"/>
      </w:tabs>
      <w:spacing w:line="240" w:lineRule="exact"/>
    </w:pPr>
    <w:rPr>
      <w:rFonts w:ascii="L Univers 45 Light" w:hAnsi="L Univers 45 Light"/>
      <w:lang w:val="en-US" w:eastAsia="en-US"/>
    </w:rPr>
  </w:style>
  <w:style w:type="paragraph" w:customStyle="1" w:styleId="Standard">
    <w:name w:val="Standard"/>
    <w:rsid w:val="00C44F41"/>
    <w:pPr>
      <w:widowControl w:val="0"/>
      <w:suppressAutoHyphens/>
      <w:autoSpaceDN w:val="0"/>
      <w:textAlignment w:val="baseline"/>
    </w:pPr>
    <w:rPr>
      <w:rFonts w:eastAsia="SimSun" w:cs="Mangal"/>
      <w:kern w:val="3"/>
      <w:sz w:val="24"/>
      <w:szCs w:val="24"/>
      <w:lang w:eastAsia="zh-CN" w:bidi="hi-IN"/>
    </w:rPr>
  </w:style>
  <w:style w:type="paragraph" w:styleId="Paragraphedeliste">
    <w:name w:val="List Paragraph"/>
    <w:basedOn w:val="Normal"/>
    <w:uiPriority w:val="34"/>
    <w:qFormat/>
    <w:rsid w:val="00F21042"/>
    <w:pPr>
      <w:widowControl/>
      <w:suppressAutoHyphens w:val="0"/>
      <w:ind w:left="720"/>
      <w:contextualSpacing/>
    </w:pPr>
    <w:rPr>
      <w:rFonts w:eastAsia="Times New Roman" w:cs="Times New Roman"/>
      <w:kern w:val="0"/>
      <w:sz w:val="20"/>
      <w:szCs w:val="20"/>
      <w:lang w:eastAsia="fr-FR" w:bidi="ar-SA"/>
    </w:rPr>
  </w:style>
  <w:style w:type="paragraph" w:styleId="En-tte">
    <w:name w:val="header"/>
    <w:basedOn w:val="Normal"/>
    <w:link w:val="En-tteCar"/>
    <w:unhideWhenUsed/>
    <w:rsid w:val="008D3DAD"/>
    <w:pPr>
      <w:tabs>
        <w:tab w:val="center" w:pos="4536"/>
        <w:tab w:val="right" w:pos="9072"/>
      </w:tabs>
    </w:pPr>
    <w:rPr>
      <w:rFonts w:cs="Mangal"/>
      <w:szCs w:val="21"/>
    </w:rPr>
  </w:style>
  <w:style w:type="character" w:customStyle="1" w:styleId="En-tteCar">
    <w:name w:val="En-tête Car"/>
    <w:link w:val="En-tte"/>
    <w:rsid w:val="008D3DAD"/>
    <w:rPr>
      <w:rFonts w:eastAsia="SimSun" w:cs="Mangal"/>
      <w:kern w:val="1"/>
      <w:sz w:val="24"/>
      <w:szCs w:val="21"/>
      <w:lang w:eastAsia="hi-IN" w:bidi="hi-IN"/>
    </w:rPr>
  </w:style>
  <w:style w:type="paragraph" w:styleId="Pieddepage">
    <w:name w:val="footer"/>
    <w:basedOn w:val="Normal"/>
    <w:link w:val="PieddepageCar"/>
    <w:uiPriority w:val="99"/>
    <w:unhideWhenUsed/>
    <w:rsid w:val="008D3DAD"/>
    <w:pPr>
      <w:tabs>
        <w:tab w:val="center" w:pos="4536"/>
        <w:tab w:val="right" w:pos="9072"/>
      </w:tabs>
    </w:pPr>
    <w:rPr>
      <w:rFonts w:cs="Mangal"/>
      <w:szCs w:val="21"/>
    </w:rPr>
  </w:style>
  <w:style w:type="character" w:customStyle="1" w:styleId="PieddepageCar">
    <w:name w:val="Pied de page Car"/>
    <w:link w:val="Pieddepage"/>
    <w:uiPriority w:val="99"/>
    <w:rsid w:val="008D3DAD"/>
    <w:rPr>
      <w:rFonts w:eastAsia="SimSun" w:cs="Mangal"/>
      <w:kern w:val="1"/>
      <w:sz w:val="24"/>
      <w:szCs w:val="21"/>
      <w:lang w:eastAsia="hi-IN" w:bidi="hi-IN"/>
    </w:rPr>
  </w:style>
  <w:style w:type="numbering" w:customStyle="1" w:styleId="Aucuneliste1">
    <w:name w:val="Aucune liste1"/>
    <w:next w:val="Aucuneliste"/>
    <w:uiPriority w:val="99"/>
    <w:semiHidden/>
    <w:unhideWhenUsed/>
    <w:rsid w:val="001339CD"/>
  </w:style>
  <w:style w:type="paragraph" w:customStyle="1" w:styleId="Style2">
    <w:name w:val="Style2"/>
    <w:basedOn w:val="Commentaire"/>
    <w:link w:val="Style2Char"/>
    <w:qFormat/>
    <w:rsid w:val="001339CD"/>
    <w:pPr>
      <w:widowControl/>
      <w:suppressAutoHyphens w:val="0"/>
    </w:pPr>
    <w:rPr>
      <w:rFonts w:ascii="L Univers 45 Light" w:eastAsia="Times New Roman" w:hAnsi="L Univers 45 Light" w:cs="Times New Roman"/>
      <w:kern w:val="0"/>
      <w:szCs w:val="20"/>
      <w:lang w:val="en-US" w:eastAsia="en-US" w:bidi="ar-SA"/>
    </w:rPr>
  </w:style>
  <w:style w:type="character" w:customStyle="1" w:styleId="Bodytext7">
    <w:name w:val="Body text 7"/>
    <w:rsid w:val="001339CD"/>
    <w:rPr>
      <w:rFonts w:ascii="L Univers 45 Light" w:hAnsi="L Univers 45 Light"/>
      <w:sz w:val="16"/>
    </w:rPr>
  </w:style>
  <w:style w:type="paragraph" w:customStyle="1" w:styleId="Style1">
    <w:name w:val="Style1"/>
    <w:basedOn w:val="Commentaire"/>
    <w:qFormat/>
    <w:rsid w:val="001339CD"/>
    <w:pPr>
      <w:widowControl/>
      <w:suppressAutoHyphens w:val="0"/>
    </w:pPr>
    <w:rPr>
      <w:rFonts w:ascii="L Univers 45 Light" w:eastAsia="Times New Roman" w:hAnsi="L Univers 45 Light" w:cs="Times New Roman"/>
      <w:kern w:val="0"/>
      <w:szCs w:val="20"/>
      <w:lang w:val="en-US" w:eastAsia="en-US" w:bidi="ar-SA"/>
    </w:rPr>
  </w:style>
  <w:style w:type="paragraph" w:customStyle="1" w:styleId="Style3">
    <w:name w:val="Style3"/>
    <w:basedOn w:val="Commentaire"/>
    <w:qFormat/>
    <w:rsid w:val="001339CD"/>
    <w:pPr>
      <w:widowControl/>
      <w:suppressAutoHyphens w:val="0"/>
    </w:pPr>
    <w:rPr>
      <w:rFonts w:ascii="L Univers 45 Light" w:eastAsia="Times New Roman" w:hAnsi="L Univers 45 Light" w:cs="Times New Roman"/>
      <w:kern w:val="0"/>
      <w:szCs w:val="20"/>
      <w:lang w:val="en-US" w:eastAsia="en-US" w:bidi="ar-SA"/>
    </w:rPr>
  </w:style>
  <w:style w:type="character" w:customStyle="1" w:styleId="Testo">
    <w:name w:val="Testo"/>
    <w:rsid w:val="001339CD"/>
    <w:rPr>
      <w:rFonts w:ascii="L Univers 45 Light" w:hAnsi="L Univers 45 Light"/>
      <w:sz w:val="17"/>
    </w:rPr>
  </w:style>
  <w:style w:type="paragraph" w:styleId="Explorateurdedocuments">
    <w:name w:val="Document Map"/>
    <w:basedOn w:val="Normal"/>
    <w:link w:val="ExplorateurdedocumentsCar"/>
    <w:rsid w:val="001339CD"/>
    <w:pPr>
      <w:widowControl/>
      <w:shd w:val="clear" w:color="auto" w:fill="000080"/>
      <w:suppressAutoHyphens w:val="0"/>
    </w:pPr>
    <w:rPr>
      <w:rFonts w:ascii="Tahoma" w:eastAsia="Times New Roman" w:hAnsi="Tahoma" w:cs="Tahoma"/>
      <w:kern w:val="0"/>
      <w:sz w:val="20"/>
      <w:szCs w:val="20"/>
      <w:lang w:eastAsia="en-US" w:bidi="ar-SA"/>
    </w:rPr>
  </w:style>
  <w:style w:type="character" w:customStyle="1" w:styleId="ExplorateurdedocumentsCar">
    <w:name w:val="Explorateur de documents Car"/>
    <w:link w:val="Explorateurdedocuments"/>
    <w:rsid w:val="001339CD"/>
    <w:rPr>
      <w:rFonts w:ascii="Tahoma" w:hAnsi="Tahoma" w:cs="Tahoma"/>
      <w:shd w:val="clear" w:color="auto" w:fill="000080"/>
      <w:lang w:eastAsia="en-US"/>
    </w:rPr>
  </w:style>
  <w:style w:type="character" w:styleId="Lienhypertexte">
    <w:name w:val="Hyperlink"/>
    <w:uiPriority w:val="99"/>
    <w:rsid w:val="001339CD"/>
    <w:rPr>
      <w:color w:val="0000FF"/>
      <w:u w:val="single"/>
    </w:rPr>
  </w:style>
  <w:style w:type="character" w:styleId="Lienhypertextesuivivisit">
    <w:name w:val="FollowedHyperlink"/>
    <w:rsid w:val="001339CD"/>
    <w:rPr>
      <w:color w:val="800080"/>
      <w:u w:val="single"/>
    </w:rPr>
  </w:style>
  <w:style w:type="paragraph" w:customStyle="1" w:styleId="Ruletextwithnb">
    <w:name w:val="Rule text with nb"/>
    <w:link w:val="RuletextwithnbChar"/>
    <w:rsid w:val="001339CD"/>
    <w:pPr>
      <w:widowControl w:val="0"/>
      <w:autoSpaceDE w:val="0"/>
      <w:autoSpaceDN w:val="0"/>
      <w:adjustRightInd w:val="0"/>
      <w:spacing w:line="200" w:lineRule="exact"/>
      <w:ind w:left="340" w:hanging="340"/>
      <w:jc w:val="both"/>
    </w:pPr>
    <w:rPr>
      <w:rFonts w:ascii="Arial" w:hAnsi="Arial" w:cs="Arial"/>
      <w:color w:val="000000"/>
      <w:sz w:val="24"/>
      <w:szCs w:val="24"/>
    </w:rPr>
  </w:style>
  <w:style w:type="character" w:customStyle="1" w:styleId="RuletextwithnbChar">
    <w:name w:val="Rule text with nb Char"/>
    <w:link w:val="Ruletextwithnb"/>
    <w:rsid w:val="001339CD"/>
    <w:rPr>
      <w:rFonts w:ascii="Arial" w:hAnsi="Arial" w:cs="Arial"/>
      <w:color w:val="000000"/>
      <w:sz w:val="24"/>
      <w:szCs w:val="24"/>
    </w:rPr>
  </w:style>
  <w:style w:type="table" w:styleId="Grilledutableau">
    <w:name w:val="Table Grid"/>
    <w:basedOn w:val="TableauNormal"/>
    <w:uiPriority w:val="59"/>
    <w:rsid w:val="00133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eChar">
    <w:name w:val="Normal(e) Char"/>
    <w:rsid w:val="001339CD"/>
    <w:rPr>
      <w:rFonts w:ascii="Arial" w:hAnsi="Arial" w:cs="Arial"/>
      <w:color w:val="000000"/>
      <w:sz w:val="24"/>
      <w:szCs w:val="24"/>
      <w:lang w:val="fr-FR" w:eastAsia="fr-FR" w:bidi="ar-SA"/>
    </w:rPr>
  </w:style>
  <w:style w:type="character" w:customStyle="1" w:styleId="sxpl">
    <w:name w:val="s_xpl"/>
    <w:rsid w:val="001339CD"/>
  </w:style>
  <w:style w:type="character" w:customStyle="1" w:styleId="slca">
    <w:name w:val="s_lca"/>
    <w:rsid w:val="001339CD"/>
  </w:style>
  <w:style w:type="character" w:customStyle="1" w:styleId="apple-converted-space">
    <w:name w:val="apple-converted-space"/>
    <w:rsid w:val="001339CD"/>
  </w:style>
  <w:style w:type="character" w:customStyle="1" w:styleId="sgls">
    <w:name w:val="s_gls"/>
    <w:rsid w:val="001339CD"/>
  </w:style>
  <w:style w:type="numbering" w:customStyle="1" w:styleId="Aucuneliste2">
    <w:name w:val="Aucune liste2"/>
    <w:next w:val="Aucuneliste"/>
    <w:uiPriority w:val="99"/>
    <w:semiHidden/>
    <w:unhideWhenUsed/>
    <w:rsid w:val="00A6606F"/>
  </w:style>
  <w:style w:type="paragraph" w:customStyle="1" w:styleId="Textbody">
    <w:name w:val="Text body"/>
    <w:basedOn w:val="Standard"/>
    <w:rsid w:val="00A6606F"/>
    <w:pPr>
      <w:widowControl/>
      <w:spacing w:after="120"/>
    </w:pPr>
    <w:rPr>
      <w:rFonts w:ascii="L Univers 45 Light" w:eastAsia="Times New Roman" w:hAnsi="L Univers 45 Light" w:cs="L Univers 45 Light"/>
      <w:sz w:val="20"/>
      <w:szCs w:val="20"/>
      <w:lang w:bidi="ar-SA"/>
    </w:rPr>
  </w:style>
  <w:style w:type="paragraph" w:customStyle="1" w:styleId="WW-Titre1">
    <w:name w:val="WW-Titre 1"/>
    <w:rsid w:val="00A6606F"/>
    <w:pPr>
      <w:suppressAutoHyphens/>
      <w:autoSpaceDN w:val="0"/>
      <w:textAlignment w:val="baseline"/>
    </w:pPr>
    <w:rPr>
      <w:rFonts w:ascii="Univers 55" w:hAnsi="Univers 55" w:cs="Univers 55"/>
      <w:b/>
      <w:caps/>
      <w:kern w:val="3"/>
      <w:sz w:val="30"/>
      <w:lang w:val="en-US" w:eastAsia="zh-CN"/>
    </w:rPr>
  </w:style>
  <w:style w:type="paragraph" w:customStyle="1" w:styleId="WW-Titre3">
    <w:name w:val="WW-Titre 3"/>
    <w:rsid w:val="00A6606F"/>
    <w:pPr>
      <w:tabs>
        <w:tab w:val="left" w:pos="453"/>
      </w:tabs>
      <w:suppressAutoHyphens/>
      <w:autoSpaceDN w:val="0"/>
      <w:spacing w:line="240" w:lineRule="exact"/>
      <w:textAlignment w:val="baseline"/>
    </w:pPr>
    <w:rPr>
      <w:rFonts w:ascii="L Univers 45 Light" w:hAnsi="L Univers 45 Light" w:cs="L Univers 45 Light"/>
      <w:b/>
      <w:i/>
      <w:caps/>
      <w:kern w:val="3"/>
      <w:lang w:val="en-US" w:eastAsia="zh-CN"/>
    </w:rPr>
  </w:style>
  <w:style w:type="paragraph" w:customStyle="1" w:styleId="WW-Titre2">
    <w:name w:val="WW-Titre 2"/>
    <w:rsid w:val="00A6606F"/>
    <w:pPr>
      <w:suppressAutoHyphens/>
      <w:autoSpaceDN w:val="0"/>
      <w:spacing w:line="240" w:lineRule="exact"/>
      <w:textAlignment w:val="baseline"/>
    </w:pPr>
    <w:rPr>
      <w:rFonts w:ascii="L Univers 45 Light" w:hAnsi="L Univers 45 Light" w:cs="L Univers 45 Light"/>
      <w:b/>
      <w:kern w:val="3"/>
      <w:sz w:val="30"/>
      <w:lang w:val="en-US" w:eastAsia="zh-CN"/>
    </w:rPr>
  </w:style>
  <w:style w:type="paragraph" w:customStyle="1" w:styleId="Listecouleur-Accent11">
    <w:name w:val="Liste couleur - Accent 11"/>
    <w:basedOn w:val="Standard"/>
    <w:qFormat/>
    <w:rsid w:val="00A6606F"/>
    <w:pPr>
      <w:widowControl/>
      <w:ind w:left="720"/>
    </w:pPr>
    <w:rPr>
      <w:rFonts w:ascii="L Univers 45 Light" w:eastAsia="Times New Roman" w:hAnsi="L Univers 45 Light" w:cs="L Univers 45 Light"/>
      <w:sz w:val="20"/>
      <w:szCs w:val="20"/>
      <w:lang w:bidi="ar-SA"/>
    </w:rPr>
  </w:style>
  <w:style w:type="paragraph" w:styleId="PrformatHTML">
    <w:name w:val="HTML Preformatted"/>
    <w:basedOn w:val="Standard"/>
    <w:link w:val="PrformatHTMLCar"/>
    <w:rsid w:val="00A660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PrformatHTMLCar">
    <w:name w:val="Préformaté HTML Car"/>
    <w:link w:val="PrformatHTML"/>
    <w:rsid w:val="00A6606F"/>
    <w:rPr>
      <w:rFonts w:ascii="Courier New" w:hAnsi="Courier New" w:cs="Courier New"/>
      <w:kern w:val="3"/>
      <w:lang w:eastAsia="zh-CN"/>
    </w:rPr>
  </w:style>
  <w:style w:type="character" w:customStyle="1" w:styleId="Internetlink">
    <w:name w:val="Internet link"/>
    <w:rsid w:val="00A6606F"/>
    <w:rPr>
      <w:color w:val="0000FF"/>
      <w:u w:val="single"/>
    </w:rPr>
  </w:style>
  <w:style w:type="character" w:customStyle="1" w:styleId="VisitedInternetLink">
    <w:name w:val="Visited Internet Link"/>
    <w:rsid w:val="00A6606F"/>
    <w:rPr>
      <w:color w:val="800080"/>
      <w:u w:val="single"/>
    </w:rPr>
  </w:style>
  <w:style w:type="numbering" w:customStyle="1" w:styleId="WW8Num1">
    <w:name w:val="WW8Num1"/>
    <w:basedOn w:val="Aucuneliste"/>
    <w:rsid w:val="00A6606F"/>
    <w:pPr>
      <w:numPr>
        <w:numId w:val="15"/>
      </w:numPr>
    </w:pPr>
  </w:style>
  <w:style w:type="numbering" w:customStyle="1" w:styleId="WW8Num2">
    <w:name w:val="WW8Num2"/>
    <w:basedOn w:val="Aucuneliste"/>
    <w:rsid w:val="00A6606F"/>
    <w:pPr>
      <w:numPr>
        <w:numId w:val="16"/>
      </w:numPr>
    </w:pPr>
  </w:style>
  <w:style w:type="numbering" w:customStyle="1" w:styleId="WW8Num3">
    <w:name w:val="WW8Num3"/>
    <w:basedOn w:val="Aucuneliste"/>
    <w:rsid w:val="00A6606F"/>
    <w:pPr>
      <w:numPr>
        <w:numId w:val="17"/>
      </w:numPr>
    </w:pPr>
  </w:style>
  <w:style w:type="numbering" w:customStyle="1" w:styleId="WW8Num4">
    <w:name w:val="WW8Num4"/>
    <w:basedOn w:val="Aucuneliste"/>
    <w:rsid w:val="00A6606F"/>
    <w:pPr>
      <w:numPr>
        <w:numId w:val="18"/>
      </w:numPr>
    </w:pPr>
  </w:style>
  <w:style w:type="numbering" w:customStyle="1" w:styleId="WW8Num5">
    <w:name w:val="WW8Num5"/>
    <w:basedOn w:val="Aucuneliste"/>
    <w:rsid w:val="00A6606F"/>
    <w:pPr>
      <w:numPr>
        <w:numId w:val="19"/>
      </w:numPr>
    </w:pPr>
  </w:style>
  <w:style w:type="numbering" w:customStyle="1" w:styleId="WW8Num6">
    <w:name w:val="WW8Num6"/>
    <w:basedOn w:val="Aucuneliste"/>
    <w:rsid w:val="00A6606F"/>
    <w:pPr>
      <w:numPr>
        <w:numId w:val="20"/>
      </w:numPr>
    </w:pPr>
  </w:style>
  <w:style w:type="numbering" w:customStyle="1" w:styleId="WW8Num7">
    <w:name w:val="WW8Num7"/>
    <w:basedOn w:val="Aucuneliste"/>
    <w:rsid w:val="00A6606F"/>
    <w:pPr>
      <w:numPr>
        <w:numId w:val="21"/>
      </w:numPr>
    </w:pPr>
  </w:style>
  <w:style w:type="numbering" w:customStyle="1" w:styleId="WW8Num8">
    <w:name w:val="WW8Num8"/>
    <w:basedOn w:val="Aucuneliste"/>
    <w:rsid w:val="00A6606F"/>
    <w:pPr>
      <w:numPr>
        <w:numId w:val="22"/>
      </w:numPr>
    </w:pPr>
  </w:style>
  <w:style w:type="numbering" w:customStyle="1" w:styleId="WW8Num9">
    <w:name w:val="WW8Num9"/>
    <w:basedOn w:val="Aucuneliste"/>
    <w:rsid w:val="00A6606F"/>
    <w:pPr>
      <w:numPr>
        <w:numId w:val="23"/>
      </w:numPr>
    </w:pPr>
  </w:style>
  <w:style w:type="numbering" w:customStyle="1" w:styleId="WW8Num10">
    <w:name w:val="WW8Num10"/>
    <w:basedOn w:val="Aucuneliste"/>
    <w:rsid w:val="00A6606F"/>
    <w:pPr>
      <w:numPr>
        <w:numId w:val="24"/>
      </w:numPr>
    </w:pPr>
  </w:style>
  <w:style w:type="numbering" w:customStyle="1" w:styleId="WW8Num11">
    <w:name w:val="WW8Num11"/>
    <w:basedOn w:val="Aucuneliste"/>
    <w:rsid w:val="00A6606F"/>
    <w:pPr>
      <w:numPr>
        <w:numId w:val="25"/>
      </w:numPr>
    </w:pPr>
  </w:style>
  <w:style w:type="numbering" w:customStyle="1" w:styleId="WW8Num12">
    <w:name w:val="WW8Num12"/>
    <w:basedOn w:val="Aucuneliste"/>
    <w:rsid w:val="00A6606F"/>
    <w:pPr>
      <w:numPr>
        <w:numId w:val="26"/>
      </w:numPr>
    </w:pPr>
  </w:style>
  <w:style w:type="numbering" w:customStyle="1" w:styleId="WW8Num13">
    <w:name w:val="WW8Num13"/>
    <w:basedOn w:val="Aucuneliste"/>
    <w:rsid w:val="00A6606F"/>
    <w:pPr>
      <w:numPr>
        <w:numId w:val="27"/>
      </w:numPr>
    </w:pPr>
  </w:style>
  <w:style w:type="paragraph" w:customStyle="1" w:styleId="Default">
    <w:name w:val="Default"/>
    <w:rsid w:val="00122CEC"/>
    <w:pPr>
      <w:autoSpaceDE w:val="0"/>
      <w:autoSpaceDN w:val="0"/>
      <w:adjustRightInd w:val="0"/>
    </w:pPr>
    <w:rPr>
      <w:rFonts w:ascii="Arial" w:hAnsi="Arial" w:cs="Arial"/>
      <w:color w:val="000000"/>
      <w:sz w:val="24"/>
      <w:szCs w:val="24"/>
    </w:rPr>
  </w:style>
  <w:style w:type="numbering" w:customStyle="1" w:styleId="Aucuneliste3">
    <w:name w:val="Aucune liste3"/>
    <w:next w:val="Aucuneliste"/>
    <w:uiPriority w:val="99"/>
    <w:semiHidden/>
    <w:unhideWhenUsed/>
    <w:rsid w:val="006468BF"/>
  </w:style>
  <w:style w:type="paragraph" w:customStyle="1" w:styleId="TableContents">
    <w:name w:val="Table Contents"/>
    <w:basedOn w:val="Standard"/>
    <w:rsid w:val="006468BF"/>
    <w:pPr>
      <w:suppressLineNumbers/>
    </w:pPr>
  </w:style>
  <w:style w:type="paragraph" w:customStyle="1" w:styleId="TableHeading">
    <w:name w:val="Table Heading"/>
    <w:basedOn w:val="TableContents"/>
    <w:rsid w:val="006468BF"/>
    <w:pPr>
      <w:jc w:val="center"/>
    </w:pPr>
    <w:rPr>
      <w:b/>
      <w:bCs/>
    </w:rPr>
  </w:style>
  <w:style w:type="character" w:customStyle="1" w:styleId="NumberingSymbols">
    <w:name w:val="Numbering Symbols"/>
    <w:rsid w:val="006468BF"/>
    <w:rPr>
      <w:b/>
      <w:bCs/>
      <w:i w:val="0"/>
      <w:iCs w:val="0"/>
      <w:sz w:val="22"/>
      <w:szCs w:val="22"/>
    </w:rPr>
  </w:style>
  <w:style w:type="character" w:customStyle="1" w:styleId="BulletSymbols">
    <w:name w:val="Bullet Symbols"/>
    <w:rsid w:val="006468BF"/>
    <w:rPr>
      <w:rFonts w:ascii="OpenSymbol" w:eastAsia="OpenSymbol" w:hAnsi="OpenSymbol" w:cs="OpenSymbol"/>
    </w:rPr>
  </w:style>
  <w:style w:type="numbering" w:customStyle="1" w:styleId="Aucuneliste4">
    <w:name w:val="Aucune liste4"/>
    <w:next w:val="Aucuneliste"/>
    <w:uiPriority w:val="99"/>
    <w:semiHidden/>
    <w:unhideWhenUsed/>
    <w:rsid w:val="006E5E34"/>
  </w:style>
  <w:style w:type="paragraph" w:customStyle="1" w:styleId="F-a-listeRglesTitresChapitres">
    <w:name w:val="F-a-liste Règles [Titres Chapitres]"/>
    <w:rsid w:val="00587E98"/>
    <w:pPr>
      <w:widowControl w:val="0"/>
      <w:suppressAutoHyphens/>
      <w:spacing w:before="180" w:line="180" w:lineRule="exact"/>
    </w:pPr>
    <w:rPr>
      <w:rFonts w:ascii="Times Gras" w:eastAsia="SimSun" w:hAnsi="Times Gras" w:cs="Times Gras"/>
      <w:smallCaps/>
      <w:color w:val="000000"/>
      <w:kern w:val="1"/>
      <w:sz w:val="18"/>
      <w:szCs w:val="18"/>
      <w:lang w:eastAsia="hi-IN" w:bidi="hi-IN"/>
    </w:rPr>
  </w:style>
  <w:style w:type="paragraph" w:customStyle="1" w:styleId="Normale1">
    <w:name w:val="Normal(e)1"/>
    <w:rsid w:val="00587E98"/>
    <w:pPr>
      <w:widowControl w:val="0"/>
      <w:suppressAutoHyphens/>
      <w:spacing w:line="200" w:lineRule="exact"/>
      <w:jc w:val="both"/>
    </w:pPr>
    <w:rPr>
      <w:rFonts w:ascii="Times Roman" w:eastAsia="SimSun" w:hAnsi="Times Roman" w:cs="Times Roman"/>
      <w:color w:val="000000"/>
      <w:kern w:val="1"/>
      <w:sz w:val="18"/>
      <w:szCs w:val="18"/>
      <w:lang w:val="en-GB" w:eastAsia="hi-IN" w:bidi="hi-IN"/>
    </w:rPr>
  </w:style>
  <w:style w:type="paragraph" w:customStyle="1" w:styleId="4-Titredelargle">
    <w:name w:val="4-Titre de la règle"/>
    <w:rsid w:val="00587E98"/>
    <w:pPr>
      <w:keepNext/>
      <w:keepLines/>
      <w:widowControl w:val="0"/>
      <w:suppressAutoHyphens/>
      <w:spacing w:after="113"/>
    </w:pPr>
    <w:rPr>
      <w:rFonts w:ascii="Times Gras" w:eastAsia="SimSun" w:hAnsi="Times Gras" w:cs="Times Gras"/>
      <w:kern w:val="1"/>
      <w:sz w:val="18"/>
      <w:szCs w:val="18"/>
      <w:lang w:eastAsia="hi-IN" w:bidi="hi-IN"/>
    </w:rPr>
  </w:style>
  <w:style w:type="paragraph" w:customStyle="1" w:styleId="D1b-texteretrait12alinea-12">
    <w:name w:val="D1b-texte [retrait 12/alinea-12]"/>
    <w:rsid w:val="00587E98"/>
    <w:pPr>
      <w:widowControl w:val="0"/>
      <w:suppressAutoHyphens/>
      <w:spacing w:line="200" w:lineRule="exact"/>
      <w:ind w:left="680" w:hanging="680"/>
      <w:jc w:val="both"/>
    </w:pPr>
    <w:rPr>
      <w:rFonts w:eastAsia="SimSun" w:cs="Mangal"/>
      <w:kern w:val="1"/>
      <w:sz w:val="24"/>
      <w:szCs w:val="24"/>
      <w:lang w:eastAsia="hi-IN" w:bidi="hi-IN"/>
    </w:rPr>
  </w:style>
  <w:style w:type="paragraph" w:styleId="Sansinterligne">
    <w:name w:val="No Spacing"/>
    <w:uiPriority w:val="1"/>
    <w:qFormat/>
    <w:rsid w:val="00587E98"/>
    <w:pPr>
      <w:widowControl w:val="0"/>
      <w:suppressAutoHyphens/>
    </w:pPr>
    <w:rPr>
      <w:rFonts w:eastAsia="SimSun" w:cs="Mangal"/>
      <w:kern w:val="1"/>
      <w:sz w:val="24"/>
      <w:szCs w:val="21"/>
      <w:lang w:eastAsia="hi-IN" w:bidi="hi-IN"/>
    </w:rPr>
  </w:style>
  <w:style w:type="character" w:customStyle="1" w:styleId="Corpsdetexte22">
    <w:name w:val="Corps de texte 22"/>
    <w:rsid w:val="006C6E2A"/>
    <w:rPr>
      <w:rFonts w:ascii="L Univers 45 Light" w:hAnsi="L Univers 45 Light" w:cs="L Univers 45 Light"/>
      <w:b/>
    </w:rPr>
  </w:style>
  <w:style w:type="character" w:customStyle="1" w:styleId="CommentaireCar1">
    <w:name w:val="Commentaire Car1"/>
    <w:uiPriority w:val="99"/>
    <w:semiHidden/>
    <w:rsid w:val="006C6E2A"/>
    <w:rPr>
      <w:rFonts w:ascii="L Univers 45 Light" w:hAnsi="L Univers 45 Light" w:cs="L Univers 45 Light"/>
      <w:lang w:eastAsia="ar-SA"/>
    </w:rPr>
  </w:style>
  <w:style w:type="paragraph" w:customStyle="1" w:styleId="AA1">
    <w:name w:val="AA1"/>
    <w:basedOn w:val="WW-Heading1"/>
    <w:link w:val="AA1Char"/>
    <w:qFormat/>
    <w:rsid w:val="006B42A1"/>
    <w:pPr>
      <w:numPr>
        <w:numId w:val="71"/>
      </w:numPr>
      <w:jc w:val="both"/>
    </w:pPr>
    <w:rPr>
      <w:rFonts w:ascii="Arial Black" w:eastAsia="Helvetica Neue" w:hAnsi="Arial Black" w:cs="Arial"/>
      <w:szCs w:val="30"/>
      <w:lang w:val="fr-FR"/>
    </w:rPr>
  </w:style>
  <w:style w:type="paragraph" w:customStyle="1" w:styleId="AA2">
    <w:name w:val="AA2"/>
    <w:basedOn w:val="AA1"/>
    <w:link w:val="AA2Char"/>
    <w:qFormat/>
    <w:rsid w:val="006B42A1"/>
    <w:pPr>
      <w:numPr>
        <w:ilvl w:val="1"/>
      </w:numPr>
      <w:spacing w:before="240" w:after="240"/>
    </w:pPr>
    <w:rPr>
      <w:rFonts w:ascii="Arial" w:hAnsi="Arial"/>
      <w:bCs/>
      <w:caps w:val="0"/>
    </w:rPr>
  </w:style>
  <w:style w:type="character" w:customStyle="1" w:styleId="AA1Char">
    <w:name w:val="AA1 Char"/>
    <w:link w:val="AA1"/>
    <w:rsid w:val="006B42A1"/>
    <w:rPr>
      <w:rFonts w:ascii="Arial Black" w:eastAsia="Helvetica Neue" w:hAnsi="Arial Black" w:cs="Arial"/>
      <w:b/>
      <w:caps/>
      <w:kern w:val="1"/>
      <w:sz w:val="30"/>
      <w:szCs w:val="30"/>
      <w:lang w:eastAsia="ar-SA"/>
    </w:rPr>
  </w:style>
  <w:style w:type="paragraph" w:customStyle="1" w:styleId="AA3">
    <w:name w:val="AA3"/>
    <w:basedOn w:val="AA1"/>
    <w:link w:val="AA3Char"/>
    <w:qFormat/>
    <w:rsid w:val="006B42A1"/>
    <w:pPr>
      <w:numPr>
        <w:ilvl w:val="2"/>
      </w:numPr>
      <w:tabs>
        <w:tab w:val="left" w:pos="9638"/>
      </w:tabs>
      <w:spacing w:before="240" w:after="120"/>
      <w:ind w:left="1134" w:hanging="1134"/>
    </w:pPr>
    <w:rPr>
      <w:rFonts w:ascii="Arial" w:hAnsi="Arial"/>
      <w:caps w:val="0"/>
      <w:kern w:val="36"/>
      <w:sz w:val="20"/>
      <w:szCs w:val="20"/>
      <w:lang w:eastAsia="fr-FR"/>
    </w:rPr>
  </w:style>
  <w:style w:type="character" w:customStyle="1" w:styleId="AA2Char">
    <w:name w:val="AA2 Char"/>
    <w:link w:val="AA2"/>
    <w:rsid w:val="006B42A1"/>
    <w:rPr>
      <w:rFonts w:ascii="Arial" w:eastAsia="Helvetica Neue" w:hAnsi="Arial" w:cs="Arial"/>
      <w:b/>
      <w:bCs/>
      <w:kern w:val="1"/>
      <w:sz w:val="30"/>
      <w:szCs w:val="30"/>
      <w:lang w:eastAsia="ar-SA"/>
    </w:rPr>
  </w:style>
  <w:style w:type="character" w:customStyle="1" w:styleId="AA3Char">
    <w:name w:val="AA3 Char"/>
    <w:link w:val="AA3"/>
    <w:rsid w:val="006B42A1"/>
    <w:rPr>
      <w:rFonts w:ascii="Arial" w:eastAsia="Helvetica Neue" w:hAnsi="Arial" w:cs="Arial"/>
      <w:b/>
      <w:kern w:val="36"/>
    </w:rPr>
  </w:style>
  <w:style w:type="paragraph" w:customStyle="1" w:styleId="AA4">
    <w:name w:val="AA4"/>
    <w:basedOn w:val="AA3"/>
    <w:link w:val="AA4Char"/>
    <w:qFormat/>
    <w:rsid w:val="006B42A1"/>
    <w:pPr>
      <w:numPr>
        <w:ilvl w:val="3"/>
      </w:numPr>
      <w:tabs>
        <w:tab w:val="clear" w:pos="9638"/>
      </w:tabs>
      <w:ind w:left="2268" w:hanging="1134"/>
    </w:pPr>
  </w:style>
  <w:style w:type="character" w:customStyle="1" w:styleId="AA4Char">
    <w:name w:val="AA4 Char"/>
    <w:link w:val="AA4"/>
    <w:rsid w:val="006B42A1"/>
    <w:rPr>
      <w:rFonts w:ascii="Arial" w:eastAsia="Helvetica Neue" w:hAnsi="Arial" w:cs="Arial"/>
      <w:b/>
      <w:kern w:val="36"/>
    </w:rPr>
  </w:style>
  <w:style w:type="paragraph" w:customStyle="1" w:styleId="AA5">
    <w:name w:val="AA5"/>
    <w:basedOn w:val="AA4"/>
    <w:link w:val="AA5Char"/>
    <w:qFormat/>
    <w:rsid w:val="006B42A1"/>
    <w:pPr>
      <w:numPr>
        <w:ilvl w:val="4"/>
      </w:numPr>
      <w:ind w:left="2268" w:hanging="1134"/>
    </w:pPr>
  </w:style>
  <w:style w:type="character" w:customStyle="1" w:styleId="AA5Char">
    <w:name w:val="AA5 Char"/>
    <w:link w:val="AA5"/>
    <w:rsid w:val="006B42A1"/>
    <w:rPr>
      <w:rFonts w:ascii="Arial" w:eastAsia="Helvetica Neue" w:hAnsi="Arial" w:cs="Arial"/>
      <w:b/>
      <w:kern w:val="36"/>
    </w:rPr>
  </w:style>
  <w:style w:type="numbering" w:customStyle="1" w:styleId="Aucuneliste5">
    <w:name w:val="Aucune liste5"/>
    <w:next w:val="Aucuneliste"/>
    <w:uiPriority w:val="99"/>
    <w:semiHidden/>
    <w:unhideWhenUsed/>
    <w:rsid w:val="00594948"/>
  </w:style>
  <w:style w:type="character" w:customStyle="1" w:styleId="Style2Char">
    <w:name w:val="Style2 Char"/>
    <w:link w:val="Style2"/>
    <w:rsid w:val="00594948"/>
    <w:rPr>
      <w:rFonts w:ascii="L Univers 45 Light" w:hAnsi="L Univers 45 Light"/>
      <w:lang w:val="en-US" w:eastAsia="en-US"/>
    </w:rPr>
  </w:style>
  <w:style w:type="character" w:customStyle="1" w:styleId="CorpsdetexteCar">
    <w:name w:val="Corps de texte Car"/>
    <w:link w:val="Corpsdetexte"/>
    <w:rsid w:val="00594948"/>
    <w:rPr>
      <w:rFonts w:eastAsia="SimSun" w:cs="Arial"/>
      <w:kern w:val="1"/>
      <w:sz w:val="24"/>
      <w:szCs w:val="24"/>
      <w:lang w:eastAsia="hi-IN" w:bidi="hi-IN"/>
    </w:rPr>
  </w:style>
  <w:style w:type="numbering" w:customStyle="1" w:styleId="Aucuneliste11">
    <w:name w:val="Aucune liste11"/>
    <w:next w:val="Aucuneliste"/>
    <w:uiPriority w:val="99"/>
    <w:semiHidden/>
    <w:unhideWhenUsed/>
    <w:rsid w:val="00594948"/>
  </w:style>
  <w:style w:type="table" w:customStyle="1" w:styleId="Grilledutableau1">
    <w:name w:val="Grille du tableau1"/>
    <w:basedOn w:val="TableauNormal"/>
    <w:next w:val="Grilledutableau"/>
    <w:uiPriority w:val="59"/>
    <w:rsid w:val="00594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594948"/>
  </w:style>
  <w:style w:type="numbering" w:customStyle="1" w:styleId="WW8Num14">
    <w:name w:val="WW8Num14"/>
    <w:basedOn w:val="Aucuneliste"/>
    <w:rsid w:val="00594948"/>
    <w:pPr>
      <w:numPr>
        <w:numId w:val="2"/>
      </w:numPr>
    </w:pPr>
  </w:style>
  <w:style w:type="numbering" w:customStyle="1" w:styleId="WW8Num21">
    <w:name w:val="WW8Num21"/>
    <w:basedOn w:val="Aucuneliste"/>
    <w:rsid w:val="00594948"/>
    <w:pPr>
      <w:numPr>
        <w:numId w:val="3"/>
      </w:numPr>
    </w:pPr>
  </w:style>
  <w:style w:type="numbering" w:customStyle="1" w:styleId="WW8Num31">
    <w:name w:val="WW8Num31"/>
    <w:basedOn w:val="Aucuneliste"/>
    <w:rsid w:val="00594948"/>
    <w:pPr>
      <w:numPr>
        <w:numId w:val="4"/>
      </w:numPr>
    </w:pPr>
  </w:style>
  <w:style w:type="numbering" w:customStyle="1" w:styleId="WW8Num41">
    <w:name w:val="WW8Num41"/>
    <w:basedOn w:val="Aucuneliste"/>
    <w:rsid w:val="00594948"/>
    <w:pPr>
      <w:numPr>
        <w:numId w:val="5"/>
      </w:numPr>
    </w:pPr>
  </w:style>
  <w:style w:type="numbering" w:customStyle="1" w:styleId="WW8Num51">
    <w:name w:val="WW8Num51"/>
    <w:basedOn w:val="Aucuneliste"/>
    <w:rsid w:val="00594948"/>
    <w:pPr>
      <w:numPr>
        <w:numId w:val="6"/>
      </w:numPr>
    </w:pPr>
  </w:style>
  <w:style w:type="numbering" w:customStyle="1" w:styleId="WW8Num61">
    <w:name w:val="WW8Num61"/>
    <w:basedOn w:val="Aucuneliste"/>
    <w:rsid w:val="00594948"/>
    <w:pPr>
      <w:numPr>
        <w:numId w:val="7"/>
      </w:numPr>
    </w:pPr>
  </w:style>
  <w:style w:type="numbering" w:customStyle="1" w:styleId="WW8Num71">
    <w:name w:val="WW8Num71"/>
    <w:basedOn w:val="Aucuneliste"/>
    <w:rsid w:val="00594948"/>
    <w:pPr>
      <w:numPr>
        <w:numId w:val="8"/>
      </w:numPr>
    </w:pPr>
  </w:style>
  <w:style w:type="numbering" w:customStyle="1" w:styleId="WW8Num81">
    <w:name w:val="WW8Num81"/>
    <w:basedOn w:val="Aucuneliste"/>
    <w:rsid w:val="00594948"/>
    <w:pPr>
      <w:numPr>
        <w:numId w:val="9"/>
      </w:numPr>
    </w:pPr>
  </w:style>
  <w:style w:type="numbering" w:customStyle="1" w:styleId="WW8Num91">
    <w:name w:val="WW8Num91"/>
    <w:basedOn w:val="Aucuneliste"/>
    <w:rsid w:val="00594948"/>
    <w:pPr>
      <w:numPr>
        <w:numId w:val="10"/>
      </w:numPr>
    </w:pPr>
  </w:style>
  <w:style w:type="numbering" w:customStyle="1" w:styleId="WW8Num101">
    <w:name w:val="WW8Num101"/>
    <w:basedOn w:val="Aucuneliste"/>
    <w:rsid w:val="00594948"/>
    <w:pPr>
      <w:numPr>
        <w:numId w:val="11"/>
      </w:numPr>
    </w:pPr>
  </w:style>
  <w:style w:type="numbering" w:customStyle="1" w:styleId="WW8Num111">
    <w:name w:val="WW8Num111"/>
    <w:basedOn w:val="Aucuneliste"/>
    <w:rsid w:val="00594948"/>
    <w:pPr>
      <w:numPr>
        <w:numId w:val="12"/>
      </w:numPr>
    </w:pPr>
  </w:style>
  <w:style w:type="numbering" w:customStyle="1" w:styleId="WW8Num121">
    <w:name w:val="WW8Num121"/>
    <w:basedOn w:val="Aucuneliste"/>
    <w:rsid w:val="00594948"/>
    <w:pPr>
      <w:numPr>
        <w:numId w:val="13"/>
      </w:numPr>
    </w:pPr>
  </w:style>
  <w:style w:type="numbering" w:customStyle="1" w:styleId="WW8Num131">
    <w:name w:val="WW8Num131"/>
    <w:basedOn w:val="Aucuneliste"/>
    <w:rsid w:val="00594948"/>
    <w:pPr>
      <w:numPr>
        <w:numId w:val="14"/>
      </w:numPr>
    </w:pPr>
  </w:style>
  <w:style w:type="character" w:customStyle="1" w:styleId="WW-Heading1Char">
    <w:name w:val="WW-Heading 1 Char"/>
    <w:link w:val="WW-Heading1"/>
    <w:rsid w:val="00594948"/>
    <w:rPr>
      <w:rFonts w:ascii="Univers 55" w:hAnsi="Univers 55" w:cs="Univers 55"/>
      <w:b/>
      <w:caps/>
      <w:kern w:val="1"/>
      <w:sz w:val="30"/>
      <w:lang w:val="en-US" w:eastAsia="ar-SA"/>
    </w:rPr>
  </w:style>
  <w:style w:type="character" w:styleId="Textedelespacerserv">
    <w:name w:val="Placeholder Text"/>
    <w:uiPriority w:val="99"/>
    <w:semiHidden/>
    <w:rsid w:val="00594948"/>
    <w:rPr>
      <w:color w:val="808080"/>
    </w:rPr>
  </w:style>
  <w:style w:type="paragraph" w:customStyle="1" w:styleId="Normal2">
    <w:name w:val="Normal2"/>
    <w:basedOn w:val="Normal"/>
    <w:link w:val="Normal2Char"/>
    <w:qFormat/>
    <w:rsid w:val="00594948"/>
    <w:pPr>
      <w:widowControl/>
      <w:spacing w:after="120"/>
      <w:ind w:left="1134"/>
      <w:jc w:val="both"/>
    </w:pPr>
    <w:rPr>
      <w:rFonts w:ascii="Arial" w:eastAsia="Helvetica Neue" w:hAnsi="Arial"/>
      <w:sz w:val="20"/>
      <w:szCs w:val="20"/>
      <w:lang w:eastAsia="ar-SA" w:bidi="ar-SA"/>
    </w:rPr>
  </w:style>
  <w:style w:type="character" w:customStyle="1" w:styleId="Normal2Char">
    <w:name w:val="Normal2 Char"/>
    <w:link w:val="Normal2"/>
    <w:rsid w:val="00594948"/>
    <w:rPr>
      <w:rFonts w:ascii="Arial" w:eastAsia="Helvetica Neue" w:hAnsi="Arial" w:cs="Arial"/>
      <w:kern w:val="1"/>
      <w:lang w:eastAsia="ar-SA"/>
    </w:rPr>
  </w:style>
  <w:style w:type="paragraph" w:styleId="TM2">
    <w:name w:val="toc 2"/>
    <w:basedOn w:val="Normal"/>
    <w:next w:val="Normal"/>
    <w:autoRedefine/>
    <w:uiPriority w:val="39"/>
    <w:unhideWhenUsed/>
    <w:rsid w:val="00594948"/>
    <w:pPr>
      <w:widowControl/>
      <w:spacing w:after="100"/>
      <w:ind w:left="200"/>
      <w:jc w:val="both"/>
    </w:pPr>
    <w:rPr>
      <w:rFonts w:ascii="Arial" w:eastAsia="Helvetica Neue" w:hAnsi="Arial"/>
      <w:sz w:val="20"/>
      <w:szCs w:val="20"/>
      <w:lang w:eastAsia="ar-SA" w:bidi="ar-SA"/>
    </w:rPr>
  </w:style>
  <w:style w:type="paragraph" w:styleId="TM1">
    <w:name w:val="toc 1"/>
    <w:basedOn w:val="Normal"/>
    <w:next w:val="Normal"/>
    <w:autoRedefine/>
    <w:uiPriority w:val="39"/>
    <w:unhideWhenUsed/>
    <w:rsid w:val="00594948"/>
    <w:pPr>
      <w:widowControl/>
      <w:spacing w:after="100"/>
      <w:jc w:val="both"/>
    </w:pPr>
    <w:rPr>
      <w:rFonts w:ascii="Arial" w:eastAsia="Helvetica Neue" w:hAnsi="Arial"/>
      <w:sz w:val="20"/>
      <w:szCs w:val="20"/>
      <w:lang w:eastAsia="ar-SA" w:bidi="ar-SA"/>
    </w:rPr>
  </w:style>
  <w:style w:type="paragraph" w:styleId="TM3">
    <w:name w:val="toc 3"/>
    <w:basedOn w:val="Normal"/>
    <w:next w:val="Normal"/>
    <w:autoRedefine/>
    <w:uiPriority w:val="39"/>
    <w:unhideWhenUsed/>
    <w:rsid w:val="00594948"/>
    <w:pPr>
      <w:widowControl/>
      <w:spacing w:after="100"/>
      <w:ind w:left="400"/>
      <w:jc w:val="both"/>
    </w:pPr>
    <w:rPr>
      <w:rFonts w:ascii="Arial" w:eastAsia="Helvetica Neue" w:hAnsi="Arial"/>
      <w:sz w:val="20"/>
      <w:szCs w:val="20"/>
      <w:lang w:eastAsia="ar-SA" w:bidi="ar-SA"/>
    </w:rPr>
  </w:style>
  <w:style w:type="paragraph" w:styleId="TM4">
    <w:name w:val="toc 4"/>
    <w:basedOn w:val="Normal"/>
    <w:next w:val="Normal"/>
    <w:autoRedefine/>
    <w:uiPriority w:val="39"/>
    <w:unhideWhenUsed/>
    <w:rsid w:val="00594948"/>
    <w:pPr>
      <w:widowControl/>
      <w:spacing w:after="100"/>
      <w:ind w:left="600"/>
      <w:jc w:val="both"/>
    </w:pPr>
    <w:rPr>
      <w:rFonts w:ascii="Arial" w:eastAsia="Helvetica Neue" w:hAnsi="Arial"/>
      <w:sz w:val="20"/>
      <w:szCs w:val="20"/>
      <w:lang w:eastAsia="ar-SA" w:bidi="ar-SA"/>
    </w:rPr>
  </w:style>
  <w:style w:type="paragraph" w:customStyle="1" w:styleId="TM51">
    <w:name w:val="TM 51"/>
    <w:basedOn w:val="Normal"/>
    <w:next w:val="Normal"/>
    <w:autoRedefine/>
    <w:uiPriority w:val="39"/>
    <w:unhideWhenUsed/>
    <w:rsid w:val="00594948"/>
    <w:pPr>
      <w:widowControl/>
      <w:suppressAutoHyphens w:val="0"/>
      <w:spacing w:after="100" w:line="259" w:lineRule="auto"/>
      <w:ind w:left="880"/>
    </w:pPr>
    <w:rPr>
      <w:rFonts w:ascii="Calibri" w:eastAsia="Times New Roman" w:hAnsi="Calibri" w:cs="Times New Roman"/>
      <w:kern w:val="0"/>
      <w:sz w:val="22"/>
      <w:szCs w:val="22"/>
      <w:lang w:val="en-GB" w:eastAsia="en-GB" w:bidi="ar-SA"/>
    </w:rPr>
  </w:style>
  <w:style w:type="paragraph" w:customStyle="1" w:styleId="TM61">
    <w:name w:val="TM 61"/>
    <w:basedOn w:val="Normal"/>
    <w:next w:val="Normal"/>
    <w:autoRedefine/>
    <w:uiPriority w:val="39"/>
    <w:unhideWhenUsed/>
    <w:rsid w:val="00594948"/>
    <w:pPr>
      <w:widowControl/>
      <w:suppressAutoHyphens w:val="0"/>
      <w:spacing w:after="100" w:line="259" w:lineRule="auto"/>
      <w:ind w:left="1100"/>
    </w:pPr>
    <w:rPr>
      <w:rFonts w:ascii="Calibri" w:eastAsia="Times New Roman" w:hAnsi="Calibri" w:cs="Times New Roman"/>
      <w:kern w:val="0"/>
      <w:sz w:val="22"/>
      <w:szCs w:val="22"/>
      <w:lang w:val="en-GB" w:eastAsia="en-GB" w:bidi="ar-SA"/>
    </w:rPr>
  </w:style>
  <w:style w:type="paragraph" w:customStyle="1" w:styleId="TM71">
    <w:name w:val="TM 71"/>
    <w:basedOn w:val="Normal"/>
    <w:next w:val="Normal"/>
    <w:autoRedefine/>
    <w:uiPriority w:val="39"/>
    <w:unhideWhenUsed/>
    <w:rsid w:val="00594948"/>
    <w:pPr>
      <w:widowControl/>
      <w:suppressAutoHyphens w:val="0"/>
      <w:spacing w:after="100" w:line="259" w:lineRule="auto"/>
      <w:ind w:left="1320"/>
    </w:pPr>
    <w:rPr>
      <w:rFonts w:ascii="Calibri" w:eastAsia="Times New Roman" w:hAnsi="Calibri" w:cs="Times New Roman"/>
      <w:kern w:val="0"/>
      <w:sz w:val="22"/>
      <w:szCs w:val="22"/>
      <w:lang w:val="en-GB" w:eastAsia="en-GB" w:bidi="ar-SA"/>
    </w:rPr>
  </w:style>
  <w:style w:type="paragraph" w:customStyle="1" w:styleId="TM81">
    <w:name w:val="TM 81"/>
    <w:basedOn w:val="Normal"/>
    <w:next w:val="Normal"/>
    <w:autoRedefine/>
    <w:uiPriority w:val="39"/>
    <w:unhideWhenUsed/>
    <w:rsid w:val="00594948"/>
    <w:pPr>
      <w:widowControl/>
      <w:suppressAutoHyphens w:val="0"/>
      <w:spacing w:after="100" w:line="259" w:lineRule="auto"/>
      <w:ind w:left="1540"/>
    </w:pPr>
    <w:rPr>
      <w:rFonts w:ascii="Calibri" w:eastAsia="Times New Roman" w:hAnsi="Calibri" w:cs="Times New Roman"/>
      <w:kern w:val="0"/>
      <w:sz w:val="22"/>
      <w:szCs w:val="22"/>
      <w:lang w:val="en-GB" w:eastAsia="en-GB" w:bidi="ar-SA"/>
    </w:rPr>
  </w:style>
  <w:style w:type="paragraph" w:customStyle="1" w:styleId="TM91">
    <w:name w:val="TM 91"/>
    <w:basedOn w:val="Normal"/>
    <w:next w:val="Normal"/>
    <w:autoRedefine/>
    <w:uiPriority w:val="39"/>
    <w:unhideWhenUsed/>
    <w:rsid w:val="00594948"/>
    <w:pPr>
      <w:widowControl/>
      <w:suppressAutoHyphens w:val="0"/>
      <w:spacing w:after="100" w:line="259" w:lineRule="auto"/>
      <w:ind w:left="1760"/>
    </w:pPr>
    <w:rPr>
      <w:rFonts w:ascii="Calibri" w:eastAsia="Times New Roman" w:hAnsi="Calibri" w:cs="Times New Roman"/>
      <w:kern w:val="0"/>
      <w:sz w:val="22"/>
      <w:szCs w:val="22"/>
      <w:lang w:val="en-GB" w:eastAsia="en-GB" w:bidi="ar-SA"/>
    </w:rPr>
  </w:style>
  <w:style w:type="character" w:styleId="Mentionnonrsolue">
    <w:name w:val="Unresolved Mention"/>
    <w:uiPriority w:val="99"/>
    <w:semiHidden/>
    <w:unhideWhenUsed/>
    <w:rsid w:val="00594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32353">
      <w:bodyDiv w:val="1"/>
      <w:marLeft w:val="0"/>
      <w:marRight w:val="0"/>
      <w:marTop w:val="0"/>
      <w:marBottom w:val="0"/>
      <w:divBdr>
        <w:top w:val="none" w:sz="0" w:space="0" w:color="auto"/>
        <w:left w:val="none" w:sz="0" w:space="0" w:color="auto"/>
        <w:bottom w:val="none" w:sz="0" w:space="0" w:color="auto"/>
        <w:right w:val="none" w:sz="0" w:space="0" w:color="auto"/>
      </w:divBdr>
    </w:div>
    <w:div w:id="247736324">
      <w:bodyDiv w:val="1"/>
      <w:marLeft w:val="0"/>
      <w:marRight w:val="0"/>
      <w:marTop w:val="0"/>
      <w:marBottom w:val="0"/>
      <w:divBdr>
        <w:top w:val="none" w:sz="0" w:space="0" w:color="auto"/>
        <w:left w:val="none" w:sz="0" w:space="0" w:color="auto"/>
        <w:bottom w:val="none" w:sz="0" w:space="0" w:color="auto"/>
        <w:right w:val="none" w:sz="0" w:space="0" w:color="auto"/>
      </w:divBdr>
    </w:div>
    <w:div w:id="1495148014">
      <w:bodyDiv w:val="1"/>
      <w:marLeft w:val="0"/>
      <w:marRight w:val="0"/>
      <w:marTop w:val="0"/>
      <w:marBottom w:val="0"/>
      <w:divBdr>
        <w:top w:val="none" w:sz="0" w:space="0" w:color="auto"/>
        <w:left w:val="none" w:sz="0" w:space="0" w:color="auto"/>
        <w:bottom w:val="none" w:sz="0" w:space="0" w:color="auto"/>
        <w:right w:val="none" w:sz="0" w:space="0" w:color="auto"/>
      </w:divBdr>
    </w:div>
    <w:div w:id="1742748124">
      <w:bodyDiv w:val="1"/>
      <w:marLeft w:val="0"/>
      <w:marRight w:val="0"/>
      <w:marTop w:val="0"/>
      <w:marBottom w:val="0"/>
      <w:divBdr>
        <w:top w:val="none" w:sz="0" w:space="0" w:color="auto"/>
        <w:left w:val="none" w:sz="0" w:space="0" w:color="auto"/>
        <w:bottom w:val="none" w:sz="0" w:space="0" w:color="auto"/>
        <w:right w:val="none" w:sz="0" w:space="0" w:color="auto"/>
      </w:divBdr>
      <w:divsChild>
        <w:div w:id="1012610014">
          <w:marLeft w:val="0"/>
          <w:marRight w:val="0"/>
          <w:marTop w:val="0"/>
          <w:marBottom w:val="0"/>
          <w:divBdr>
            <w:top w:val="none" w:sz="0" w:space="0" w:color="auto"/>
            <w:left w:val="none" w:sz="0" w:space="0" w:color="auto"/>
            <w:bottom w:val="none" w:sz="0" w:space="0" w:color="auto"/>
            <w:right w:val="none" w:sz="0" w:space="0" w:color="auto"/>
          </w:divBdr>
          <w:divsChild>
            <w:div w:id="490565895">
              <w:marLeft w:val="0"/>
              <w:marRight w:val="0"/>
              <w:marTop w:val="0"/>
              <w:marBottom w:val="0"/>
              <w:divBdr>
                <w:top w:val="single" w:sz="6" w:space="4" w:color="777777"/>
                <w:left w:val="none" w:sz="0" w:space="0" w:color="auto"/>
                <w:bottom w:val="none" w:sz="0" w:space="0" w:color="auto"/>
                <w:right w:val="none" w:sz="0" w:space="0" w:color="auto"/>
              </w:divBdr>
            </w:div>
            <w:div w:id="1370764016">
              <w:marLeft w:val="0"/>
              <w:marRight w:val="0"/>
              <w:marTop w:val="7995"/>
              <w:marBottom w:val="0"/>
              <w:divBdr>
                <w:top w:val="none" w:sz="0" w:space="0" w:color="auto"/>
                <w:left w:val="none" w:sz="0" w:space="0" w:color="auto"/>
                <w:bottom w:val="none" w:sz="0" w:space="0" w:color="auto"/>
                <w:right w:val="none" w:sz="0" w:space="0" w:color="auto"/>
              </w:divBdr>
              <w:divsChild>
                <w:div w:id="1612934290">
                  <w:marLeft w:val="-15"/>
                  <w:marRight w:val="0"/>
                  <w:marTop w:val="0"/>
                  <w:marBottom w:val="0"/>
                  <w:divBdr>
                    <w:top w:val="none" w:sz="0" w:space="0" w:color="auto"/>
                    <w:left w:val="none" w:sz="0" w:space="0" w:color="auto"/>
                    <w:bottom w:val="none" w:sz="0" w:space="0" w:color="auto"/>
                    <w:right w:val="none" w:sz="0" w:space="0" w:color="auto"/>
                  </w:divBdr>
                  <w:divsChild>
                    <w:div w:id="274290232">
                      <w:marLeft w:val="0"/>
                      <w:marRight w:val="0"/>
                      <w:marTop w:val="0"/>
                      <w:marBottom w:val="0"/>
                      <w:divBdr>
                        <w:top w:val="none" w:sz="0" w:space="0" w:color="auto"/>
                        <w:left w:val="none" w:sz="0" w:space="0" w:color="auto"/>
                        <w:bottom w:val="none" w:sz="0" w:space="0" w:color="auto"/>
                        <w:right w:val="none" w:sz="0" w:space="0" w:color="auto"/>
                      </w:divBdr>
                      <w:divsChild>
                        <w:div w:id="208959470">
                          <w:marLeft w:val="0"/>
                          <w:marRight w:val="0"/>
                          <w:marTop w:val="0"/>
                          <w:marBottom w:val="0"/>
                          <w:divBdr>
                            <w:top w:val="none" w:sz="0" w:space="0" w:color="auto"/>
                            <w:left w:val="none" w:sz="0" w:space="0" w:color="auto"/>
                            <w:bottom w:val="none" w:sz="0" w:space="0" w:color="auto"/>
                            <w:right w:val="none" w:sz="0" w:space="0" w:color="auto"/>
                          </w:divBdr>
                          <w:divsChild>
                            <w:div w:id="1043211524">
                              <w:marLeft w:val="0"/>
                              <w:marRight w:val="0"/>
                              <w:marTop w:val="0"/>
                              <w:marBottom w:val="0"/>
                              <w:divBdr>
                                <w:top w:val="none" w:sz="0" w:space="0" w:color="auto"/>
                                <w:left w:val="none" w:sz="0" w:space="0" w:color="auto"/>
                                <w:bottom w:val="none" w:sz="0" w:space="0" w:color="auto"/>
                                <w:right w:val="none" w:sz="0" w:space="0" w:color="auto"/>
                              </w:divBdr>
                              <w:divsChild>
                                <w:div w:id="1398356617">
                                  <w:marLeft w:val="0"/>
                                  <w:marRight w:val="0"/>
                                  <w:marTop w:val="150"/>
                                  <w:marBottom w:val="0"/>
                                  <w:divBdr>
                                    <w:top w:val="single" w:sz="36" w:space="11" w:color="888888"/>
                                    <w:left w:val="none" w:sz="0" w:space="0" w:color="auto"/>
                                    <w:bottom w:val="none" w:sz="0" w:space="0" w:color="auto"/>
                                    <w:right w:val="none" w:sz="0" w:space="0" w:color="auto"/>
                                  </w:divBdr>
                                  <w:divsChild>
                                    <w:div w:id="704645800">
                                      <w:marLeft w:val="0"/>
                                      <w:marRight w:val="0"/>
                                      <w:marTop w:val="0"/>
                                      <w:marBottom w:val="0"/>
                                      <w:divBdr>
                                        <w:top w:val="none" w:sz="0" w:space="0" w:color="auto"/>
                                        <w:left w:val="none" w:sz="0" w:space="0" w:color="auto"/>
                                        <w:bottom w:val="none" w:sz="0" w:space="0" w:color="auto"/>
                                        <w:right w:val="none" w:sz="0" w:space="0" w:color="auto"/>
                                      </w:divBdr>
                                      <w:divsChild>
                                        <w:div w:id="15242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45866">
                          <w:marLeft w:val="0"/>
                          <w:marRight w:val="0"/>
                          <w:marTop w:val="0"/>
                          <w:marBottom w:val="0"/>
                          <w:divBdr>
                            <w:top w:val="none" w:sz="0" w:space="0" w:color="auto"/>
                            <w:left w:val="none" w:sz="0" w:space="0" w:color="auto"/>
                            <w:bottom w:val="none" w:sz="0" w:space="0" w:color="auto"/>
                            <w:right w:val="none" w:sz="0" w:space="0" w:color="auto"/>
                          </w:divBdr>
                          <w:divsChild>
                            <w:div w:id="570698500">
                              <w:marLeft w:val="0"/>
                              <w:marRight w:val="0"/>
                              <w:marTop w:val="0"/>
                              <w:marBottom w:val="0"/>
                              <w:divBdr>
                                <w:top w:val="none" w:sz="0" w:space="0" w:color="auto"/>
                                <w:left w:val="none" w:sz="0" w:space="0" w:color="auto"/>
                                <w:bottom w:val="none" w:sz="0" w:space="0" w:color="auto"/>
                                <w:right w:val="none" w:sz="0" w:space="0" w:color="auto"/>
                              </w:divBdr>
                              <w:divsChild>
                                <w:div w:id="77531033">
                                  <w:marLeft w:val="0"/>
                                  <w:marRight w:val="0"/>
                                  <w:marTop w:val="0"/>
                                  <w:marBottom w:val="0"/>
                                  <w:divBdr>
                                    <w:top w:val="single" w:sz="6" w:space="5" w:color="888888"/>
                                    <w:left w:val="none" w:sz="0" w:space="0" w:color="auto"/>
                                    <w:bottom w:val="none" w:sz="0" w:space="0" w:color="auto"/>
                                    <w:right w:val="none" w:sz="0" w:space="0" w:color="auto"/>
                                  </w:divBdr>
                                  <w:divsChild>
                                    <w:div w:id="1354576242">
                                      <w:marLeft w:val="0"/>
                                      <w:marRight w:val="0"/>
                                      <w:marTop w:val="0"/>
                                      <w:marBottom w:val="0"/>
                                      <w:divBdr>
                                        <w:top w:val="none" w:sz="0" w:space="0" w:color="auto"/>
                                        <w:left w:val="none" w:sz="0" w:space="0" w:color="auto"/>
                                        <w:bottom w:val="none" w:sz="0" w:space="0" w:color="auto"/>
                                        <w:right w:val="none" w:sz="0" w:space="0" w:color="auto"/>
                                      </w:divBdr>
                                    </w:div>
                                  </w:divsChild>
                                </w:div>
                                <w:div w:id="392628824">
                                  <w:marLeft w:val="0"/>
                                  <w:marRight w:val="0"/>
                                  <w:marTop w:val="0"/>
                                  <w:marBottom w:val="0"/>
                                  <w:divBdr>
                                    <w:top w:val="single" w:sz="6" w:space="5" w:color="888888"/>
                                    <w:left w:val="none" w:sz="0" w:space="0" w:color="auto"/>
                                    <w:bottom w:val="none" w:sz="0" w:space="0" w:color="auto"/>
                                    <w:right w:val="none" w:sz="0" w:space="0" w:color="auto"/>
                                  </w:divBdr>
                                  <w:divsChild>
                                    <w:div w:id="2032415428">
                                      <w:marLeft w:val="0"/>
                                      <w:marRight w:val="0"/>
                                      <w:marTop w:val="0"/>
                                      <w:marBottom w:val="0"/>
                                      <w:divBdr>
                                        <w:top w:val="none" w:sz="0" w:space="0" w:color="auto"/>
                                        <w:left w:val="none" w:sz="0" w:space="0" w:color="auto"/>
                                        <w:bottom w:val="none" w:sz="0" w:space="0" w:color="auto"/>
                                        <w:right w:val="none" w:sz="0" w:space="0" w:color="auto"/>
                                      </w:divBdr>
                                    </w:div>
                                  </w:divsChild>
                                </w:div>
                                <w:div w:id="911163761">
                                  <w:marLeft w:val="0"/>
                                  <w:marRight w:val="0"/>
                                  <w:marTop w:val="0"/>
                                  <w:marBottom w:val="0"/>
                                  <w:divBdr>
                                    <w:top w:val="single" w:sz="6" w:space="5" w:color="888888"/>
                                    <w:left w:val="none" w:sz="0" w:space="0" w:color="auto"/>
                                    <w:bottom w:val="none" w:sz="0" w:space="0" w:color="auto"/>
                                    <w:right w:val="none" w:sz="0" w:space="0" w:color="auto"/>
                                  </w:divBdr>
                                  <w:divsChild>
                                    <w:div w:id="1332486328">
                                      <w:marLeft w:val="0"/>
                                      <w:marRight w:val="0"/>
                                      <w:marTop w:val="0"/>
                                      <w:marBottom w:val="0"/>
                                      <w:divBdr>
                                        <w:top w:val="none" w:sz="0" w:space="0" w:color="auto"/>
                                        <w:left w:val="none" w:sz="0" w:space="0" w:color="auto"/>
                                        <w:bottom w:val="none" w:sz="0" w:space="0" w:color="auto"/>
                                        <w:right w:val="none" w:sz="0" w:space="0" w:color="auto"/>
                                      </w:divBdr>
                                    </w:div>
                                  </w:divsChild>
                                </w:div>
                                <w:div w:id="1698921505">
                                  <w:marLeft w:val="0"/>
                                  <w:marRight w:val="0"/>
                                  <w:marTop w:val="0"/>
                                  <w:marBottom w:val="0"/>
                                  <w:divBdr>
                                    <w:top w:val="single" w:sz="6" w:space="5" w:color="888888"/>
                                    <w:left w:val="none" w:sz="0" w:space="0" w:color="auto"/>
                                    <w:bottom w:val="none" w:sz="0" w:space="0" w:color="auto"/>
                                    <w:right w:val="none" w:sz="0" w:space="0" w:color="auto"/>
                                  </w:divBdr>
                                  <w:divsChild>
                                    <w:div w:id="776291839">
                                      <w:marLeft w:val="0"/>
                                      <w:marRight w:val="0"/>
                                      <w:marTop w:val="0"/>
                                      <w:marBottom w:val="0"/>
                                      <w:divBdr>
                                        <w:top w:val="none" w:sz="0" w:space="0" w:color="auto"/>
                                        <w:left w:val="none" w:sz="0" w:space="0" w:color="auto"/>
                                        <w:bottom w:val="none" w:sz="0" w:space="0" w:color="auto"/>
                                        <w:right w:val="none" w:sz="0" w:space="0" w:color="auto"/>
                                      </w:divBdr>
                                    </w:div>
                                  </w:divsChild>
                                </w:div>
                                <w:div w:id="1867214641">
                                  <w:marLeft w:val="0"/>
                                  <w:marRight w:val="0"/>
                                  <w:marTop w:val="0"/>
                                  <w:marBottom w:val="0"/>
                                  <w:divBdr>
                                    <w:top w:val="none" w:sz="0" w:space="0" w:color="auto"/>
                                    <w:left w:val="none" w:sz="0" w:space="0" w:color="auto"/>
                                    <w:bottom w:val="none" w:sz="0" w:space="0" w:color="auto"/>
                                    <w:right w:val="none" w:sz="0" w:space="0" w:color="auto"/>
                                  </w:divBdr>
                                  <w:divsChild>
                                    <w:div w:id="11702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2999">
                      <w:marLeft w:val="0"/>
                      <w:marRight w:val="0"/>
                      <w:marTop w:val="0"/>
                      <w:marBottom w:val="0"/>
                      <w:divBdr>
                        <w:top w:val="none" w:sz="0" w:space="0" w:color="auto"/>
                        <w:left w:val="none" w:sz="0" w:space="0" w:color="auto"/>
                        <w:bottom w:val="none" w:sz="0" w:space="0" w:color="auto"/>
                        <w:right w:val="none" w:sz="0" w:space="0" w:color="auto"/>
                      </w:divBdr>
                      <w:divsChild>
                        <w:div w:id="1781219580">
                          <w:marLeft w:val="0"/>
                          <w:marRight w:val="0"/>
                          <w:marTop w:val="0"/>
                          <w:marBottom w:val="0"/>
                          <w:divBdr>
                            <w:top w:val="none" w:sz="0" w:space="0" w:color="auto"/>
                            <w:left w:val="none" w:sz="0" w:space="0" w:color="auto"/>
                            <w:bottom w:val="none" w:sz="0" w:space="0" w:color="auto"/>
                            <w:right w:val="none" w:sz="0" w:space="0" w:color="auto"/>
                          </w:divBdr>
                          <w:divsChild>
                            <w:div w:id="1764254516">
                              <w:marLeft w:val="0"/>
                              <w:marRight w:val="0"/>
                              <w:marTop w:val="0"/>
                              <w:marBottom w:val="0"/>
                              <w:divBdr>
                                <w:top w:val="none" w:sz="0" w:space="0" w:color="auto"/>
                                <w:left w:val="none" w:sz="0" w:space="0" w:color="auto"/>
                                <w:bottom w:val="none" w:sz="0" w:space="0" w:color="auto"/>
                                <w:right w:val="none" w:sz="0" w:space="0" w:color="auto"/>
                              </w:divBdr>
                              <w:divsChild>
                                <w:div w:id="1178235788">
                                  <w:marLeft w:val="0"/>
                                  <w:marRight w:val="0"/>
                                  <w:marTop w:val="0"/>
                                  <w:marBottom w:val="0"/>
                                  <w:divBdr>
                                    <w:top w:val="none" w:sz="0" w:space="0" w:color="auto"/>
                                    <w:left w:val="none" w:sz="0" w:space="0" w:color="auto"/>
                                    <w:bottom w:val="none" w:sz="0" w:space="0" w:color="auto"/>
                                    <w:right w:val="none" w:sz="0" w:space="0" w:color="auto"/>
                                  </w:divBdr>
                                  <w:divsChild>
                                    <w:div w:id="408845386">
                                      <w:marLeft w:val="0"/>
                                      <w:marRight w:val="225"/>
                                      <w:marTop w:val="0"/>
                                      <w:marBottom w:val="0"/>
                                      <w:divBdr>
                                        <w:top w:val="none" w:sz="0" w:space="0" w:color="auto"/>
                                        <w:left w:val="none" w:sz="0" w:space="0" w:color="auto"/>
                                        <w:bottom w:val="none" w:sz="0" w:space="0" w:color="auto"/>
                                        <w:right w:val="none" w:sz="0" w:space="0" w:color="auto"/>
                                      </w:divBdr>
                                      <w:divsChild>
                                        <w:div w:id="1464349273">
                                          <w:marLeft w:val="0"/>
                                          <w:marRight w:val="0"/>
                                          <w:marTop w:val="0"/>
                                          <w:marBottom w:val="0"/>
                                          <w:divBdr>
                                            <w:top w:val="none" w:sz="0" w:space="0" w:color="auto"/>
                                            <w:left w:val="none" w:sz="0" w:space="0" w:color="auto"/>
                                            <w:bottom w:val="none" w:sz="0" w:space="0" w:color="auto"/>
                                            <w:right w:val="none" w:sz="0" w:space="0" w:color="auto"/>
                                          </w:divBdr>
                                        </w:div>
                                      </w:divsChild>
                                    </w:div>
                                    <w:div w:id="824971974">
                                      <w:marLeft w:val="0"/>
                                      <w:marRight w:val="0"/>
                                      <w:marTop w:val="0"/>
                                      <w:marBottom w:val="0"/>
                                      <w:divBdr>
                                        <w:top w:val="none" w:sz="0" w:space="0" w:color="auto"/>
                                        <w:left w:val="none" w:sz="0" w:space="0" w:color="auto"/>
                                        <w:bottom w:val="none" w:sz="0" w:space="0" w:color="auto"/>
                                        <w:right w:val="none" w:sz="0" w:space="0" w:color="auto"/>
                                      </w:divBdr>
                                      <w:divsChild>
                                        <w:div w:id="1021279263">
                                          <w:marLeft w:val="0"/>
                                          <w:marRight w:val="0"/>
                                          <w:marTop w:val="0"/>
                                          <w:marBottom w:val="0"/>
                                          <w:divBdr>
                                            <w:top w:val="none" w:sz="0" w:space="0" w:color="auto"/>
                                            <w:left w:val="none" w:sz="0" w:space="0" w:color="auto"/>
                                            <w:bottom w:val="none" w:sz="0" w:space="0" w:color="auto"/>
                                            <w:right w:val="none" w:sz="0" w:space="0" w:color="auto"/>
                                          </w:divBdr>
                                        </w:div>
                                        <w:div w:id="17253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781952">
                      <w:marLeft w:val="0"/>
                      <w:marRight w:val="0"/>
                      <w:marTop w:val="0"/>
                      <w:marBottom w:val="0"/>
                      <w:divBdr>
                        <w:top w:val="none" w:sz="0" w:space="0" w:color="auto"/>
                        <w:left w:val="none" w:sz="0" w:space="0" w:color="auto"/>
                        <w:bottom w:val="none" w:sz="0" w:space="0" w:color="auto"/>
                        <w:right w:val="none" w:sz="0" w:space="0" w:color="auto"/>
                      </w:divBdr>
                      <w:divsChild>
                        <w:div w:id="620917698">
                          <w:marLeft w:val="0"/>
                          <w:marRight w:val="0"/>
                          <w:marTop w:val="0"/>
                          <w:marBottom w:val="0"/>
                          <w:divBdr>
                            <w:top w:val="none" w:sz="0" w:space="0" w:color="auto"/>
                            <w:left w:val="none" w:sz="0" w:space="0" w:color="auto"/>
                            <w:bottom w:val="none" w:sz="0" w:space="0" w:color="auto"/>
                            <w:right w:val="none" w:sz="0" w:space="0" w:color="auto"/>
                          </w:divBdr>
                          <w:divsChild>
                            <w:div w:id="64843851">
                              <w:marLeft w:val="0"/>
                              <w:marRight w:val="0"/>
                              <w:marTop w:val="0"/>
                              <w:marBottom w:val="0"/>
                              <w:divBdr>
                                <w:top w:val="single" w:sz="6" w:space="11" w:color="BBBBBB"/>
                                <w:left w:val="none" w:sz="0" w:space="0" w:color="auto"/>
                                <w:bottom w:val="none" w:sz="0" w:space="0" w:color="auto"/>
                                <w:right w:val="none" w:sz="0" w:space="0" w:color="auto"/>
                              </w:divBdr>
                              <w:divsChild>
                                <w:div w:id="266281353">
                                  <w:marLeft w:val="0"/>
                                  <w:marRight w:val="0"/>
                                  <w:marTop w:val="0"/>
                                  <w:marBottom w:val="0"/>
                                  <w:divBdr>
                                    <w:top w:val="none" w:sz="0" w:space="0" w:color="auto"/>
                                    <w:left w:val="none" w:sz="0" w:space="0" w:color="auto"/>
                                    <w:bottom w:val="none" w:sz="0" w:space="0" w:color="auto"/>
                                    <w:right w:val="none" w:sz="0" w:space="0" w:color="auto"/>
                                  </w:divBdr>
                                  <w:divsChild>
                                    <w:div w:id="699355335">
                                      <w:marLeft w:val="0"/>
                                      <w:marRight w:val="0"/>
                                      <w:marTop w:val="0"/>
                                      <w:marBottom w:val="0"/>
                                      <w:divBdr>
                                        <w:top w:val="none" w:sz="0" w:space="0" w:color="auto"/>
                                        <w:left w:val="none" w:sz="0" w:space="0" w:color="auto"/>
                                        <w:bottom w:val="none" w:sz="0" w:space="0" w:color="auto"/>
                                        <w:right w:val="none" w:sz="0" w:space="0" w:color="auto"/>
                                      </w:divBdr>
                                      <w:divsChild>
                                        <w:div w:id="148057919">
                                          <w:marLeft w:val="0"/>
                                          <w:marRight w:val="0"/>
                                          <w:marTop w:val="0"/>
                                          <w:marBottom w:val="0"/>
                                          <w:divBdr>
                                            <w:top w:val="none" w:sz="0" w:space="0" w:color="auto"/>
                                            <w:left w:val="none" w:sz="0" w:space="0" w:color="auto"/>
                                            <w:bottom w:val="none" w:sz="0" w:space="0" w:color="auto"/>
                                            <w:right w:val="none" w:sz="0" w:space="0" w:color="auto"/>
                                          </w:divBdr>
                                        </w:div>
                                      </w:divsChild>
                                    </w:div>
                                    <w:div w:id="1361278678">
                                      <w:marLeft w:val="0"/>
                                      <w:marRight w:val="0"/>
                                      <w:marTop w:val="0"/>
                                      <w:marBottom w:val="0"/>
                                      <w:divBdr>
                                        <w:top w:val="none" w:sz="0" w:space="0" w:color="auto"/>
                                        <w:left w:val="none" w:sz="0" w:space="0" w:color="auto"/>
                                        <w:bottom w:val="none" w:sz="0" w:space="0" w:color="auto"/>
                                        <w:right w:val="none" w:sz="0" w:space="0" w:color="auto"/>
                                      </w:divBdr>
                                      <w:divsChild>
                                        <w:div w:id="14771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1510">
                              <w:marLeft w:val="0"/>
                              <w:marRight w:val="0"/>
                              <w:marTop w:val="0"/>
                              <w:marBottom w:val="0"/>
                              <w:divBdr>
                                <w:top w:val="single" w:sz="6" w:space="11" w:color="BBBBBB"/>
                                <w:left w:val="none" w:sz="0" w:space="0" w:color="auto"/>
                                <w:bottom w:val="none" w:sz="0" w:space="0" w:color="auto"/>
                                <w:right w:val="none" w:sz="0" w:space="0" w:color="auto"/>
                              </w:divBdr>
                              <w:divsChild>
                                <w:div w:id="1867257051">
                                  <w:marLeft w:val="0"/>
                                  <w:marRight w:val="0"/>
                                  <w:marTop w:val="0"/>
                                  <w:marBottom w:val="0"/>
                                  <w:divBdr>
                                    <w:top w:val="none" w:sz="0" w:space="0" w:color="auto"/>
                                    <w:left w:val="none" w:sz="0" w:space="0" w:color="auto"/>
                                    <w:bottom w:val="none" w:sz="0" w:space="0" w:color="auto"/>
                                    <w:right w:val="none" w:sz="0" w:space="0" w:color="auto"/>
                                  </w:divBdr>
                                  <w:divsChild>
                                    <w:div w:id="198782246">
                                      <w:marLeft w:val="0"/>
                                      <w:marRight w:val="0"/>
                                      <w:marTop w:val="0"/>
                                      <w:marBottom w:val="0"/>
                                      <w:divBdr>
                                        <w:top w:val="none" w:sz="0" w:space="0" w:color="auto"/>
                                        <w:left w:val="none" w:sz="0" w:space="0" w:color="auto"/>
                                        <w:bottom w:val="none" w:sz="0" w:space="0" w:color="auto"/>
                                        <w:right w:val="none" w:sz="0" w:space="0" w:color="auto"/>
                                      </w:divBdr>
                                      <w:divsChild>
                                        <w:div w:id="1238632409">
                                          <w:marLeft w:val="0"/>
                                          <w:marRight w:val="0"/>
                                          <w:marTop w:val="0"/>
                                          <w:marBottom w:val="0"/>
                                          <w:divBdr>
                                            <w:top w:val="none" w:sz="0" w:space="0" w:color="auto"/>
                                            <w:left w:val="none" w:sz="0" w:space="0" w:color="auto"/>
                                            <w:bottom w:val="none" w:sz="0" w:space="0" w:color="auto"/>
                                            <w:right w:val="none" w:sz="0" w:space="0" w:color="auto"/>
                                          </w:divBdr>
                                        </w:div>
                                      </w:divsChild>
                                    </w:div>
                                    <w:div w:id="1617179638">
                                      <w:marLeft w:val="0"/>
                                      <w:marRight w:val="0"/>
                                      <w:marTop w:val="0"/>
                                      <w:marBottom w:val="0"/>
                                      <w:divBdr>
                                        <w:top w:val="none" w:sz="0" w:space="0" w:color="auto"/>
                                        <w:left w:val="none" w:sz="0" w:space="0" w:color="auto"/>
                                        <w:bottom w:val="none" w:sz="0" w:space="0" w:color="auto"/>
                                        <w:right w:val="none" w:sz="0" w:space="0" w:color="auto"/>
                                      </w:divBdr>
                                      <w:divsChild>
                                        <w:div w:id="4766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19143">
                              <w:marLeft w:val="0"/>
                              <w:marRight w:val="0"/>
                              <w:marTop w:val="0"/>
                              <w:marBottom w:val="0"/>
                              <w:divBdr>
                                <w:top w:val="single" w:sz="6" w:space="11" w:color="BBBBBB"/>
                                <w:left w:val="none" w:sz="0" w:space="0" w:color="auto"/>
                                <w:bottom w:val="none" w:sz="0" w:space="0" w:color="auto"/>
                                <w:right w:val="none" w:sz="0" w:space="0" w:color="auto"/>
                              </w:divBdr>
                              <w:divsChild>
                                <w:div w:id="304354026">
                                  <w:marLeft w:val="0"/>
                                  <w:marRight w:val="0"/>
                                  <w:marTop w:val="0"/>
                                  <w:marBottom w:val="0"/>
                                  <w:divBdr>
                                    <w:top w:val="none" w:sz="0" w:space="0" w:color="auto"/>
                                    <w:left w:val="none" w:sz="0" w:space="0" w:color="auto"/>
                                    <w:bottom w:val="none" w:sz="0" w:space="0" w:color="auto"/>
                                    <w:right w:val="none" w:sz="0" w:space="0" w:color="auto"/>
                                  </w:divBdr>
                                  <w:divsChild>
                                    <w:div w:id="90393083">
                                      <w:marLeft w:val="0"/>
                                      <w:marRight w:val="225"/>
                                      <w:marTop w:val="0"/>
                                      <w:marBottom w:val="0"/>
                                      <w:divBdr>
                                        <w:top w:val="none" w:sz="0" w:space="0" w:color="auto"/>
                                        <w:left w:val="none" w:sz="0" w:space="0" w:color="auto"/>
                                        <w:bottom w:val="none" w:sz="0" w:space="0" w:color="auto"/>
                                        <w:right w:val="none" w:sz="0" w:space="0" w:color="auto"/>
                                      </w:divBdr>
                                      <w:divsChild>
                                        <w:div w:id="1235319596">
                                          <w:marLeft w:val="0"/>
                                          <w:marRight w:val="0"/>
                                          <w:marTop w:val="0"/>
                                          <w:marBottom w:val="0"/>
                                          <w:divBdr>
                                            <w:top w:val="none" w:sz="0" w:space="0" w:color="auto"/>
                                            <w:left w:val="none" w:sz="0" w:space="0" w:color="auto"/>
                                            <w:bottom w:val="none" w:sz="0" w:space="0" w:color="auto"/>
                                            <w:right w:val="none" w:sz="0" w:space="0" w:color="auto"/>
                                          </w:divBdr>
                                        </w:div>
                                      </w:divsChild>
                                    </w:div>
                                    <w:div w:id="1044982414">
                                      <w:marLeft w:val="0"/>
                                      <w:marRight w:val="0"/>
                                      <w:marTop w:val="0"/>
                                      <w:marBottom w:val="0"/>
                                      <w:divBdr>
                                        <w:top w:val="none" w:sz="0" w:space="0" w:color="auto"/>
                                        <w:left w:val="none" w:sz="0" w:space="0" w:color="auto"/>
                                        <w:bottom w:val="none" w:sz="0" w:space="0" w:color="auto"/>
                                        <w:right w:val="none" w:sz="0" w:space="0" w:color="auto"/>
                                      </w:divBdr>
                                      <w:divsChild>
                                        <w:div w:id="1347251370">
                                          <w:marLeft w:val="0"/>
                                          <w:marRight w:val="0"/>
                                          <w:marTop w:val="0"/>
                                          <w:marBottom w:val="0"/>
                                          <w:divBdr>
                                            <w:top w:val="none" w:sz="0" w:space="0" w:color="auto"/>
                                            <w:left w:val="none" w:sz="0" w:space="0" w:color="auto"/>
                                            <w:bottom w:val="none" w:sz="0" w:space="0" w:color="auto"/>
                                            <w:right w:val="none" w:sz="0" w:space="0" w:color="auto"/>
                                          </w:divBdr>
                                        </w:div>
                                        <w:div w:id="14531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7339">
                              <w:marLeft w:val="0"/>
                              <w:marRight w:val="0"/>
                              <w:marTop w:val="0"/>
                              <w:marBottom w:val="0"/>
                              <w:divBdr>
                                <w:top w:val="single" w:sz="6" w:space="11" w:color="BBBBBB"/>
                                <w:left w:val="none" w:sz="0" w:space="0" w:color="auto"/>
                                <w:bottom w:val="none" w:sz="0" w:space="0" w:color="auto"/>
                                <w:right w:val="none" w:sz="0" w:space="0" w:color="auto"/>
                              </w:divBdr>
                              <w:divsChild>
                                <w:div w:id="708064683">
                                  <w:marLeft w:val="0"/>
                                  <w:marRight w:val="0"/>
                                  <w:marTop w:val="0"/>
                                  <w:marBottom w:val="0"/>
                                  <w:divBdr>
                                    <w:top w:val="none" w:sz="0" w:space="0" w:color="auto"/>
                                    <w:left w:val="none" w:sz="0" w:space="0" w:color="auto"/>
                                    <w:bottom w:val="none" w:sz="0" w:space="0" w:color="auto"/>
                                    <w:right w:val="none" w:sz="0" w:space="0" w:color="auto"/>
                                  </w:divBdr>
                                  <w:divsChild>
                                    <w:div w:id="1081485451">
                                      <w:marLeft w:val="0"/>
                                      <w:marRight w:val="225"/>
                                      <w:marTop w:val="0"/>
                                      <w:marBottom w:val="0"/>
                                      <w:divBdr>
                                        <w:top w:val="none" w:sz="0" w:space="0" w:color="auto"/>
                                        <w:left w:val="none" w:sz="0" w:space="0" w:color="auto"/>
                                        <w:bottom w:val="none" w:sz="0" w:space="0" w:color="auto"/>
                                        <w:right w:val="none" w:sz="0" w:space="0" w:color="auto"/>
                                      </w:divBdr>
                                      <w:divsChild>
                                        <w:div w:id="2033339325">
                                          <w:marLeft w:val="0"/>
                                          <w:marRight w:val="0"/>
                                          <w:marTop w:val="0"/>
                                          <w:marBottom w:val="0"/>
                                          <w:divBdr>
                                            <w:top w:val="none" w:sz="0" w:space="0" w:color="auto"/>
                                            <w:left w:val="none" w:sz="0" w:space="0" w:color="auto"/>
                                            <w:bottom w:val="none" w:sz="0" w:space="0" w:color="auto"/>
                                            <w:right w:val="none" w:sz="0" w:space="0" w:color="auto"/>
                                          </w:divBdr>
                                        </w:div>
                                      </w:divsChild>
                                    </w:div>
                                    <w:div w:id="1608390565">
                                      <w:marLeft w:val="0"/>
                                      <w:marRight w:val="0"/>
                                      <w:marTop w:val="0"/>
                                      <w:marBottom w:val="0"/>
                                      <w:divBdr>
                                        <w:top w:val="none" w:sz="0" w:space="0" w:color="auto"/>
                                        <w:left w:val="none" w:sz="0" w:space="0" w:color="auto"/>
                                        <w:bottom w:val="none" w:sz="0" w:space="0" w:color="auto"/>
                                        <w:right w:val="none" w:sz="0" w:space="0" w:color="auto"/>
                                      </w:divBdr>
                                      <w:divsChild>
                                        <w:div w:id="1749958236">
                                          <w:marLeft w:val="0"/>
                                          <w:marRight w:val="0"/>
                                          <w:marTop w:val="0"/>
                                          <w:marBottom w:val="0"/>
                                          <w:divBdr>
                                            <w:top w:val="none" w:sz="0" w:space="0" w:color="auto"/>
                                            <w:left w:val="none" w:sz="0" w:space="0" w:color="auto"/>
                                            <w:bottom w:val="none" w:sz="0" w:space="0" w:color="auto"/>
                                            <w:right w:val="none" w:sz="0" w:space="0" w:color="auto"/>
                                          </w:divBdr>
                                        </w:div>
                                        <w:div w:id="19556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7433">
                              <w:marLeft w:val="0"/>
                              <w:marRight w:val="0"/>
                              <w:marTop w:val="0"/>
                              <w:marBottom w:val="0"/>
                              <w:divBdr>
                                <w:top w:val="none" w:sz="0" w:space="0" w:color="auto"/>
                                <w:left w:val="none" w:sz="0" w:space="0" w:color="auto"/>
                                <w:bottom w:val="none" w:sz="0" w:space="0" w:color="auto"/>
                                <w:right w:val="none" w:sz="0" w:space="0" w:color="auto"/>
                              </w:divBdr>
                              <w:divsChild>
                                <w:div w:id="1705595336">
                                  <w:marLeft w:val="0"/>
                                  <w:marRight w:val="0"/>
                                  <w:marTop w:val="0"/>
                                  <w:marBottom w:val="0"/>
                                  <w:divBdr>
                                    <w:top w:val="none" w:sz="0" w:space="0" w:color="auto"/>
                                    <w:left w:val="none" w:sz="0" w:space="0" w:color="auto"/>
                                    <w:bottom w:val="none" w:sz="0" w:space="0" w:color="auto"/>
                                    <w:right w:val="none" w:sz="0" w:space="0" w:color="auto"/>
                                  </w:divBdr>
                                  <w:divsChild>
                                    <w:div w:id="224491584">
                                      <w:marLeft w:val="0"/>
                                      <w:marRight w:val="0"/>
                                      <w:marTop w:val="0"/>
                                      <w:marBottom w:val="0"/>
                                      <w:divBdr>
                                        <w:top w:val="none" w:sz="0" w:space="0" w:color="auto"/>
                                        <w:left w:val="none" w:sz="0" w:space="0" w:color="auto"/>
                                        <w:bottom w:val="none" w:sz="0" w:space="0" w:color="auto"/>
                                        <w:right w:val="none" w:sz="0" w:space="0" w:color="auto"/>
                                      </w:divBdr>
                                      <w:divsChild>
                                        <w:div w:id="271592511">
                                          <w:marLeft w:val="0"/>
                                          <w:marRight w:val="0"/>
                                          <w:marTop w:val="0"/>
                                          <w:marBottom w:val="0"/>
                                          <w:divBdr>
                                            <w:top w:val="none" w:sz="0" w:space="0" w:color="auto"/>
                                            <w:left w:val="none" w:sz="0" w:space="0" w:color="auto"/>
                                            <w:bottom w:val="none" w:sz="0" w:space="0" w:color="auto"/>
                                            <w:right w:val="none" w:sz="0" w:space="0" w:color="auto"/>
                                          </w:divBdr>
                                        </w:div>
                                        <w:div w:id="1783262463">
                                          <w:marLeft w:val="0"/>
                                          <w:marRight w:val="0"/>
                                          <w:marTop w:val="0"/>
                                          <w:marBottom w:val="0"/>
                                          <w:divBdr>
                                            <w:top w:val="none" w:sz="0" w:space="0" w:color="auto"/>
                                            <w:left w:val="none" w:sz="0" w:space="0" w:color="auto"/>
                                            <w:bottom w:val="none" w:sz="0" w:space="0" w:color="auto"/>
                                            <w:right w:val="none" w:sz="0" w:space="0" w:color="auto"/>
                                          </w:divBdr>
                                        </w:div>
                                      </w:divsChild>
                                    </w:div>
                                    <w:div w:id="532890381">
                                      <w:marLeft w:val="0"/>
                                      <w:marRight w:val="225"/>
                                      <w:marTop w:val="0"/>
                                      <w:marBottom w:val="0"/>
                                      <w:divBdr>
                                        <w:top w:val="none" w:sz="0" w:space="0" w:color="auto"/>
                                        <w:left w:val="none" w:sz="0" w:space="0" w:color="auto"/>
                                        <w:bottom w:val="none" w:sz="0" w:space="0" w:color="auto"/>
                                        <w:right w:val="none" w:sz="0" w:space="0" w:color="auto"/>
                                      </w:divBdr>
                                      <w:divsChild>
                                        <w:div w:id="1582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5115">
                      <w:marLeft w:val="0"/>
                      <w:marRight w:val="0"/>
                      <w:marTop w:val="0"/>
                      <w:marBottom w:val="0"/>
                      <w:divBdr>
                        <w:top w:val="none" w:sz="0" w:space="0" w:color="auto"/>
                        <w:left w:val="none" w:sz="0" w:space="0" w:color="auto"/>
                        <w:bottom w:val="none" w:sz="0" w:space="0" w:color="auto"/>
                        <w:right w:val="none" w:sz="0" w:space="0" w:color="auto"/>
                      </w:divBdr>
                      <w:divsChild>
                        <w:div w:id="1356267747">
                          <w:marLeft w:val="0"/>
                          <w:marRight w:val="0"/>
                          <w:marTop w:val="0"/>
                          <w:marBottom w:val="0"/>
                          <w:divBdr>
                            <w:top w:val="none" w:sz="0" w:space="0" w:color="auto"/>
                            <w:left w:val="none" w:sz="0" w:space="0" w:color="auto"/>
                            <w:bottom w:val="none" w:sz="0" w:space="0" w:color="auto"/>
                            <w:right w:val="none" w:sz="0" w:space="0" w:color="auto"/>
                          </w:divBdr>
                          <w:divsChild>
                            <w:div w:id="277104590">
                              <w:marLeft w:val="0"/>
                              <w:marRight w:val="0"/>
                              <w:marTop w:val="0"/>
                              <w:marBottom w:val="0"/>
                              <w:divBdr>
                                <w:top w:val="none" w:sz="0" w:space="0" w:color="auto"/>
                                <w:left w:val="none" w:sz="0" w:space="0" w:color="auto"/>
                                <w:bottom w:val="none" w:sz="0" w:space="0" w:color="auto"/>
                                <w:right w:val="none" w:sz="0" w:space="0" w:color="auto"/>
                              </w:divBdr>
                              <w:divsChild>
                                <w:div w:id="1938294615">
                                  <w:marLeft w:val="0"/>
                                  <w:marRight w:val="0"/>
                                  <w:marTop w:val="0"/>
                                  <w:marBottom w:val="120"/>
                                  <w:divBdr>
                                    <w:top w:val="none" w:sz="0" w:space="0" w:color="auto"/>
                                    <w:left w:val="none" w:sz="0" w:space="0" w:color="auto"/>
                                    <w:bottom w:val="none" w:sz="0" w:space="0" w:color="auto"/>
                                    <w:right w:val="none" w:sz="0" w:space="0" w:color="auto"/>
                                  </w:divBdr>
                                  <w:divsChild>
                                    <w:div w:id="920064232">
                                      <w:marLeft w:val="0"/>
                                      <w:marRight w:val="45"/>
                                      <w:marTop w:val="0"/>
                                      <w:marBottom w:val="0"/>
                                      <w:divBdr>
                                        <w:top w:val="none" w:sz="0" w:space="0" w:color="auto"/>
                                        <w:left w:val="none" w:sz="0" w:space="0" w:color="auto"/>
                                        <w:bottom w:val="none" w:sz="0" w:space="0" w:color="auto"/>
                                        <w:right w:val="none" w:sz="0" w:space="0" w:color="auto"/>
                                      </w:divBdr>
                                      <w:divsChild>
                                        <w:div w:id="101725693">
                                          <w:marLeft w:val="0"/>
                                          <w:marRight w:val="0"/>
                                          <w:marTop w:val="0"/>
                                          <w:marBottom w:val="0"/>
                                          <w:divBdr>
                                            <w:top w:val="none" w:sz="0" w:space="0" w:color="auto"/>
                                            <w:left w:val="none" w:sz="0" w:space="0" w:color="auto"/>
                                            <w:bottom w:val="none" w:sz="0" w:space="0" w:color="auto"/>
                                            <w:right w:val="none" w:sz="0" w:space="0" w:color="auto"/>
                                          </w:divBdr>
                                          <w:divsChild>
                                            <w:div w:id="992568751">
                                              <w:marLeft w:val="0"/>
                                              <w:marRight w:val="0"/>
                                              <w:marTop w:val="0"/>
                                              <w:marBottom w:val="0"/>
                                              <w:divBdr>
                                                <w:top w:val="none" w:sz="0" w:space="0" w:color="auto"/>
                                                <w:left w:val="none" w:sz="0" w:space="0" w:color="auto"/>
                                                <w:bottom w:val="none" w:sz="0" w:space="0" w:color="auto"/>
                                                <w:right w:val="none" w:sz="0" w:space="0" w:color="auto"/>
                                              </w:divBdr>
                                              <w:divsChild>
                                                <w:div w:id="569115339">
                                                  <w:marLeft w:val="0"/>
                                                  <w:marRight w:val="0"/>
                                                  <w:marTop w:val="0"/>
                                                  <w:marBottom w:val="150"/>
                                                  <w:divBdr>
                                                    <w:top w:val="none" w:sz="0" w:space="0" w:color="auto"/>
                                                    <w:left w:val="none" w:sz="0" w:space="0" w:color="auto"/>
                                                    <w:bottom w:val="none" w:sz="0" w:space="0" w:color="auto"/>
                                                    <w:right w:val="none" w:sz="0" w:space="0" w:color="auto"/>
                                                  </w:divBdr>
                                                  <w:divsChild>
                                                    <w:div w:id="11280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8963">
                                          <w:marLeft w:val="0"/>
                                          <w:marRight w:val="0"/>
                                          <w:marTop w:val="0"/>
                                          <w:marBottom w:val="0"/>
                                          <w:divBdr>
                                            <w:top w:val="none" w:sz="0" w:space="0" w:color="auto"/>
                                            <w:left w:val="none" w:sz="0" w:space="0" w:color="auto"/>
                                            <w:bottom w:val="none" w:sz="0" w:space="0" w:color="auto"/>
                                            <w:right w:val="none" w:sz="0" w:space="0" w:color="auto"/>
                                          </w:divBdr>
                                          <w:divsChild>
                                            <w:div w:id="1848716292">
                                              <w:marLeft w:val="0"/>
                                              <w:marRight w:val="0"/>
                                              <w:marTop w:val="0"/>
                                              <w:marBottom w:val="0"/>
                                              <w:divBdr>
                                                <w:top w:val="none" w:sz="0" w:space="0" w:color="auto"/>
                                                <w:left w:val="none" w:sz="0" w:space="0" w:color="auto"/>
                                                <w:bottom w:val="none" w:sz="0" w:space="0" w:color="auto"/>
                                                <w:right w:val="none" w:sz="0" w:space="0" w:color="auto"/>
                                              </w:divBdr>
                                              <w:divsChild>
                                                <w:div w:id="943029353">
                                                  <w:marLeft w:val="0"/>
                                                  <w:marRight w:val="0"/>
                                                  <w:marTop w:val="0"/>
                                                  <w:marBottom w:val="150"/>
                                                  <w:divBdr>
                                                    <w:top w:val="none" w:sz="0" w:space="0" w:color="auto"/>
                                                    <w:left w:val="none" w:sz="0" w:space="0" w:color="auto"/>
                                                    <w:bottom w:val="none" w:sz="0" w:space="0" w:color="auto"/>
                                                    <w:right w:val="none" w:sz="0" w:space="0" w:color="auto"/>
                                                  </w:divBdr>
                                                  <w:divsChild>
                                                    <w:div w:id="6234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91636">
                                          <w:marLeft w:val="0"/>
                                          <w:marRight w:val="0"/>
                                          <w:marTop w:val="0"/>
                                          <w:marBottom w:val="0"/>
                                          <w:divBdr>
                                            <w:top w:val="none" w:sz="0" w:space="0" w:color="auto"/>
                                            <w:left w:val="none" w:sz="0" w:space="0" w:color="auto"/>
                                            <w:bottom w:val="none" w:sz="0" w:space="0" w:color="auto"/>
                                            <w:right w:val="none" w:sz="0" w:space="0" w:color="auto"/>
                                          </w:divBdr>
                                          <w:divsChild>
                                            <w:div w:id="573010430">
                                              <w:marLeft w:val="0"/>
                                              <w:marRight w:val="0"/>
                                              <w:marTop w:val="0"/>
                                              <w:marBottom w:val="0"/>
                                              <w:divBdr>
                                                <w:top w:val="none" w:sz="0" w:space="0" w:color="auto"/>
                                                <w:left w:val="none" w:sz="0" w:space="0" w:color="auto"/>
                                                <w:bottom w:val="none" w:sz="0" w:space="0" w:color="auto"/>
                                                <w:right w:val="none" w:sz="0" w:space="0" w:color="auto"/>
                                              </w:divBdr>
                                              <w:divsChild>
                                                <w:div w:id="192697594">
                                                  <w:marLeft w:val="0"/>
                                                  <w:marRight w:val="0"/>
                                                  <w:marTop w:val="0"/>
                                                  <w:marBottom w:val="150"/>
                                                  <w:divBdr>
                                                    <w:top w:val="none" w:sz="0" w:space="0" w:color="auto"/>
                                                    <w:left w:val="none" w:sz="0" w:space="0" w:color="auto"/>
                                                    <w:bottom w:val="none" w:sz="0" w:space="0" w:color="auto"/>
                                                    <w:right w:val="none" w:sz="0" w:space="0" w:color="auto"/>
                                                  </w:divBdr>
                                                  <w:divsChild>
                                                    <w:div w:id="8836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89500">
                                          <w:marLeft w:val="0"/>
                                          <w:marRight w:val="0"/>
                                          <w:marTop w:val="0"/>
                                          <w:marBottom w:val="0"/>
                                          <w:divBdr>
                                            <w:top w:val="none" w:sz="0" w:space="0" w:color="auto"/>
                                            <w:left w:val="none" w:sz="0" w:space="0" w:color="auto"/>
                                            <w:bottom w:val="none" w:sz="0" w:space="0" w:color="auto"/>
                                            <w:right w:val="none" w:sz="0" w:space="0" w:color="auto"/>
                                          </w:divBdr>
                                          <w:divsChild>
                                            <w:div w:id="1755662174">
                                              <w:marLeft w:val="0"/>
                                              <w:marRight w:val="0"/>
                                              <w:marTop w:val="0"/>
                                              <w:marBottom w:val="0"/>
                                              <w:divBdr>
                                                <w:top w:val="none" w:sz="0" w:space="0" w:color="auto"/>
                                                <w:left w:val="none" w:sz="0" w:space="0" w:color="auto"/>
                                                <w:bottom w:val="none" w:sz="0" w:space="0" w:color="auto"/>
                                                <w:right w:val="none" w:sz="0" w:space="0" w:color="auto"/>
                                              </w:divBdr>
                                              <w:divsChild>
                                                <w:div w:id="649479499">
                                                  <w:marLeft w:val="0"/>
                                                  <w:marRight w:val="0"/>
                                                  <w:marTop w:val="0"/>
                                                  <w:marBottom w:val="150"/>
                                                  <w:divBdr>
                                                    <w:top w:val="none" w:sz="0" w:space="0" w:color="auto"/>
                                                    <w:left w:val="none" w:sz="0" w:space="0" w:color="auto"/>
                                                    <w:bottom w:val="none" w:sz="0" w:space="0" w:color="auto"/>
                                                    <w:right w:val="none" w:sz="0" w:space="0" w:color="auto"/>
                                                  </w:divBdr>
                                                  <w:divsChild>
                                                    <w:div w:id="14264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48805">
                                      <w:marLeft w:val="0"/>
                                      <w:marRight w:val="0"/>
                                      <w:marTop w:val="0"/>
                                      <w:marBottom w:val="0"/>
                                      <w:divBdr>
                                        <w:top w:val="none" w:sz="0" w:space="0" w:color="auto"/>
                                        <w:left w:val="none" w:sz="0" w:space="0" w:color="auto"/>
                                        <w:bottom w:val="none" w:sz="0" w:space="0" w:color="auto"/>
                                        <w:right w:val="none" w:sz="0" w:space="0" w:color="auto"/>
                                      </w:divBdr>
                                    </w:div>
                                    <w:div w:id="2051757365">
                                      <w:marLeft w:val="0"/>
                                      <w:marRight w:val="0"/>
                                      <w:marTop w:val="0"/>
                                      <w:marBottom w:val="0"/>
                                      <w:divBdr>
                                        <w:top w:val="none" w:sz="0" w:space="0" w:color="auto"/>
                                        <w:left w:val="none" w:sz="0" w:space="0" w:color="auto"/>
                                        <w:bottom w:val="none" w:sz="0" w:space="0" w:color="auto"/>
                                        <w:right w:val="none" w:sz="0" w:space="0" w:color="auto"/>
                                      </w:divBdr>
                                      <w:divsChild>
                                        <w:div w:id="283778276">
                                          <w:marLeft w:val="0"/>
                                          <w:marRight w:val="0"/>
                                          <w:marTop w:val="0"/>
                                          <w:marBottom w:val="0"/>
                                          <w:divBdr>
                                            <w:top w:val="none" w:sz="0" w:space="0" w:color="auto"/>
                                            <w:left w:val="none" w:sz="0" w:space="0" w:color="auto"/>
                                            <w:bottom w:val="none" w:sz="0" w:space="0" w:color="auto"/>
                                            <w:right w:val="none" w:sz="0" w:space="0" w:color="auto"/>
                                          </w:divBdr>
                                          <w:divsChild>
                                            <w:div w:id="790248696">
                                              <w:marLeft w:val="0"/>
                                              <w:marRight w:val="0"/>
                                              <w:marTop w:val="0"/>
                                              <w:marBottom w:val="0"/>
                                              <w:divBdr>
                                                <w:top w:val="none" w:sz="0" w:space="0" w:color="auto"/>
                                                <w:left w:val="none" w:sz="0" w:space="0" w:color="auto"/>
                                                <w:bottom w:val="none" w:sz="0" w:space="0" w:color="auto"/>
                                                <w:right w:val="none" w:sz="0" w:space="0" w:color="auto"/>
                                              </w:divBdr>
                                              <w:divsChild>
                                                <w:div w:id="2031031535">
                                                  <w:marLeft w:val="0"/>
                                                  <w:marRight w:val="0"/>
                                                  <w:marTop w:val="0"/>
                                                  <w:marBottom w:val="150"/>
                                                  <w:divBdr>
                                                    <w:top w:val="none" w:sz="0" w:space="0" w:color="auto"/>
                                                    <w:left w:val="none" w:sz="0" w:space="0" w:color="auto"/>
                                                    <w:bottom w:val="none" w:sz="0" w:space="0" w:color="auto"/>
                                                    <w:right w:val="none" w:sz="0" w:space="0" w:color="auto"/>
                                                  </w:divBdr>
                                                  <w:divsChild>
                                                    <w:div w:id="7215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456266">
                          <w:marLeft w:val="0"/>
                          <w:marRight w:val="0"/>
                          <w:marTop w:val="0"/>
                          <w:marBottom w:val="0"/>
                          <w:divBdr>
                            <w:top w:val="none" w:sz="0" w:space="0" w:color="auto"/>
                            <w:left w:val="none" w:sz="0" w:space="0" w:color="auto"/>
                            <w:bottom w:val="none" w:sz="0" w:space="0" w:color="auto"/>
                            <w:right w:val="none" w:sz="0" w:space="0" w:color="auto"/>
                          </w:divBdr>
                          <w:divsChild>
                            <w:div w:id="285475359">
                              <w:marLeft w:val="0"/>
                              <w:marRight w:val="0"/>
                              <w:marTop w:val="0"/>
                              <w:marBottom w:val="0"/>
                              <w:divBdr>
                                <w:top w:val="none" w:sz="0" w:space="0" w:color="auto"/>
                                <w:left w:val="none" w:sz="0" w:space="0" w:color="auto"/>
                                <w:bottom w:val="none" w:sz="0" w:space="0" w:color="auto"/>
                                <w:right w:val="none" w:sz="0" w:space="0" w:color="auto"/>
                              </w:divBdr>
                              <w:divsChild>
                                <w:div w:id="935288579">
                                  <w:marLeft w:val="0"/>
                                  <w:marRight w:val="0"/>
                                  <w:marTop w:val="150"/>
                                  <w:marBottom w:val="0"/>
                                  <w:divBdr>
                                    <w:top w:val="single" w:sz="36" w:space="11" w:color="888888"/>
                                    <w:left w:val="none" w:sz="0" w:space="0" w:color="auto"/>
                                    <w:bottom w:val="none" w:sz="0" w:space="0" w:color="auto"/>
                                    <w:right w:val="none" w:sz="0" w:space="0" w:color="auto"/>
                                  </w:divBdr>
                                  <w:divsChild>
                                    <w:div w:id="443965925">
                                      <w:marLeft w:val="0"/>
                                      <w:marRight w:val="0"/>
                                      <w:marTop w:val="0"/>
                                      <w:marBottom w:val="0"/>
                                      <w:divBdr>
                                        <w:top w:val="none" w:sz="0" w:space="0" w:color="auto"/>
                                        <w:left w:val="none" w:sz="0" w:space="0" w:color="auto"/>
                                        <w:bottom w:val="none" w:sz="0" w:space="0" w:color="auto"/>
                                        <w:right w:val="none" w:sz="0" w:space="0" w:color="auto"/>
                                      </w:divBdr>
                                      <w:divsChild>
                                        <w:div w:id="1938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714488">
              <w:marLeft w:val="0"/>
              <w:marRight w:val="0"/>
              <w:marTop w:val="0"/>
              <w:marBottom w:val="0"/>
              <w:divBdr>
                <w:top w:val="none" w:sz="0" w:space="0" w:color="auto"/>
                <w:left w:val="none" w:sz="0" w:space="0" w:color="auto"/>
                <w:bottom w:val="none" w:sz="0" w:space="0" w:color="auto"/>
                <w:right w:val="none" w:sz="0" w:space="0" w:color="auto"/>
              </w:divBdr>
              <w:divsChild>
                <w:div w:id="11940305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37555594">
          <w:marLeft w:val="0"/>
          <w:marRight w:val="0"/>
          <w:marTop w:val="0"/>
          <w:marBottom w:val="0"/>
          <w:divBdr>
            <w:top w:val="none" w:sz="0" w:space="0" w:color="auto"/>
            <w:left w:val="none" w:sz="0" w:space="0" w:color="auto"/>
            <w:bottom w:val="none" w:sz="0" w:space="0" w:color="auto"/>
            <w:right w:val="none" w:sz="0" w:space="0" w:color="auto"/>
          </w:divBdr>
        </w:div>
        <w:div w:id="1977175602">
          <w:marLeft w:val="0"/>
          <w:marRight w:val="0"/>
          <w:marTop w:val="0"/>
          <w:marBottom w:val="0"/>
          <w:divBdr>
            <w:top w:val="none" w:sz="0" w:space="0" w:color="auto"/>
            <w:left w:val="none" w:sz="0" w:space="0" w:color="auto"/>
            <w:bottom w:val="none" w:sz="0" w:space="0" w:color="auto"/>
            <w:right w:val="none" w:sz="0" w:space="0" w:color="auto"/>
          </w:divBdr>
          <w:divsChild>
            <w:div w:id="632714948">
              <w:marLeft w:val="0"/>
              <w:marRight w:val="0"/>
              <w:marTop w:val="0"/>
              <w:marBottom w:val="0"/>
              <w:divBdr>
                <w:top w:val="none" w:sz="0" w:space="0" w:color="auto"/>
                <w:left w:val="none" w:sz="0" w:space="0" w:color="auto"/>
                <w:bottom w:val="none" w:sz="0" w:space="0" w:color="auto"/>
                <w:right w:val="none" w:sz="0" w:space="0" w:color="auto"/>
              </w:divBdr>
              <w:divsChild>
                <w:div w:id="811100095">
                  <w:marLeft w:val="0"/>
                  <w:marRight w:val="0"/>
                  <w:marTop w:val="0"/>
                  <w:marBottom w:val="0"/>
                  <w:divBdr>
                    <w:top w:val="none" w:sz="0" w:space="0" w:color="auto"/>
                    <w:left w:val="none" w:sz="0" w:space="0" w:color="auto"/>
                    <w:bottom w:val="none" w:sz="0" w:space="0" w:color="auto"/>
                    <w:right w:val="none" w:sz="0" w:space="0" w:color="auto"/>
                  </w:divBdr>
                  <w:divsChild>
                    <w:div w:id="128859602">
                      <w:marLeft w:val="0"/>
                      <w:marRight w:val="0"/>
                      <w:marTop w:val="0"/>
                      <w:marBottom w:val="0"/>
                      <w:divBdr>
                        <w:top w:val="none" w:sz="0" w:space="0" w:color="auto"/>
                        <w:left w:val="none" w:sz="0" w:space="0" w:color="auto"/>
                        <w:bottom w:val="none" w:sz="0" w:space="0" w:color="auto"/>
                        <w:right w:val="none" w:sz="0" w:space="0" w:color="auto"/>
                      </w:divBdr>
                      <w:divsChild>
                        <w:div w:id="6829557">
                          <w:marLeft w:val="0"/>
                          <w:marRight w:val="0"/>
                          <w:marTop w:val="0"/>
                          <w:marBottom w:val="0"/>
                          <w:divBdr>
                            <w:top w:val="none" w:sz="0" w:space="0" w:color="auto"/>
                            <w:left w:val="none" w:sz="0" w:space="0" w:color="auto"/>
                            <w:bottom w:val="none" w:sz="0" w:space="0" w:color="auto"/>
                            <w:right w:val="none" w:sz="0" w:space="0" w:color="auto"/>
                          </w:divBdr>
                          <w:divsChild>
                            <w:div w:id="82262080">
                              <w:marLeft w:val="0"/>
                              <w:marRight w:val="0"/>
                              <w:marTop w:val="75"/>
                              <w:marBottom w:val="0"/>
                              <w:divBdr>
                                <w:top w:val="none" w:sz="0" w:space="0" w:color="auto"/>
                                <w:left w:val="none" w:sz="0" w:space="0" w:color="auto"/>
                                <w:bottom w:val="none" w:sz="0" w:space="0" w:color="auto"/>
                                <w:right w:val="none" w:sz="0" w:space="0" w:color="auto"/>
                              </w:divBdr>
                            </w:div>
                          </w:divsChild>
                        </w:div>
                        <w:div w:id="1780373307">
                          <w:marLeft w:val="0"/>
                          <w:marRight w:val="10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emf"/><Relationship Id="rId133" Type="http://schemas.openxmlformats.org/officeDocument/2006/relationships/image" Target="media/image119.emf"/><Relationship Id="rId138" Type="http://schemas.openxmlformats.org/officeDocument/2006/relationships/image" Target="media/image124.emf"/><Relationship Id="rId154" Type="http://schemas.openxmlformats.org/officeDocument/2006/relationships/image" Target="media/image140.emf"/><Relationship Id="rId159" Type="http://schemas.openxmlformats.org/officeDocument/2006/relationships/image" Target="media/image145.emf"/><Relationship Id="rId16" Type="http://schemas.openxmlformats.org/officeDocument/2006/relationships/image" Target="media/image7.png"/><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144" Type="http://schemas.openxmlformats.org/officeDocument/2006/relationships/image" Target="media/image130.png"/><Relationship Id="rId149" Type="http://schemas.openxmlformats.org/officeDocument/2006/relationships/image" Target="media/image135.emf"/><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emf"/><Relationship Id="rId160" Type="http://schemas.openxmlformats.org/officeDocument/2006/relationships/image" Target="media/image146.emf"/><Relationship Id="rId165" Type="http://schemas.openxmlformats.org/officeDocument/2006/relationships/image" Target="media/image151.e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emf"/><Relationship Id="rId118" Type="http://schemas.openxmlformats.org/officeDocument/2006/relationships/image" Target="media/image104.png"/><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emf"/><Relationship Id="rId155" Type="http://schemas.openxmlformats.org/officeDocument/2006/relationships/image" Target="media/image141.e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2.png"/><Relationship Id="rId70" Type="http://schemas.openxmlformats.org/officeDocument/2006/relationships/header" Target="header4.xml"/><Relationship Id="rId75" Type="http://schemas.openxmlformats.org/officeDocument/2006/relationships/image" Target="media/image61.emf"/><Relationship Id="rId91" Type="http://schemas.openxmlformats.org/officeDocument/2006/relationships/image" Target="media/image77.png"/><Relationship Id="rId96" Type="http://schemas.openxmlformats.org/officeDocument/2006/relationships/image" Target="media/image82.emf"/><Relationship Id="rId140" Type="http://schemas.openxmlformats.org/officeDocument/2006/relationships/image" Target="media/image126.emf"/><Relationship Id="rId145" Type="http://schemas.openxmlformats.org/officeDocument/2006/relationships/image" Target="media/image131.png"/><Relationship Id="rId161" Type="http://schemas.openxmlformats.org/officeDocument/2006/relationships/image" Target="media/image147.emf"/><Relationship Id="rId166" Type="http://schemas.openxmlformats.org/officeDocument/2006/relationships/image" Target="media/image15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2.emf"/><Relationship Id="rId114" Type="http://schemas.openxmlformats.org/officeDocument/2006/relationships/image" Target="media/image100.emf"/><Relationship Id="rId119" Type="http://schemas.openxmlformats.org/officeDocument/2006/relationships/image" Target="media/image105.png"/><Relationship Id="rId127" Type="http://schemas.openxmlformats.org/officeDocument/2006/relationships/image" Target="media/image113.emf"/><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30" Type="http://schemas.openxmlformats.org/officeDocument/2006/relationships/image" Target="media/image116.emf"/><Relationship Id="rId135" Type="http://schemas.openxmlformats.org/officeDocument/2006/relationships/image" Target="media/image121.emf"/><Relationship Id="rId143" Type="http://schemas.openxmlformats.org/officeDocument/2006/relationships/image" Target="media/image129.png"/><Relationship Id="rId148" Type="http://schemas.openxmlformats.org/officeDocument/2006/relationships/image" Target="media/image134.emf"/><Relationship Id="rId151" Type="http://schemas.openxmlformats.org/officeDocument/2006/relationships/image" Target="media/image137.emf"/><Relationship Id="rId156" Type="http://schemas.openxmlformats.org/officeDocument/2006/relationships/image" Target="media/image142.emf"/><Relationship Id="rId164" Type="http://schemas.openxmlformats.org/officeDocument/2006/relationships/image" Target="media/image150.emf"/><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image" Target="media/image27.png"/><Relationship Id="rId109" Type="http://schemas.openxmlformats.org/officeDocument/2006/relationships/image" Target="media/image95.em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png"/><Relationship Id="rId167" Type="http://schemas.openxmlformats.org/officeDocument/2006/relationships/image" Target="media/image153.emf"/><Relationship Id="rId7" Type="http://schemas.openxmlformats.org/officeDocument/2006/relationships/endnotes" Target="endnotes.xml"/><Relationship Id="rId71" Type="http://schemas.openxmlformats.org/officeDocument/2006/relationships/header" Target="header5.xml"/><Relationship Id="rId92" Type="http://schemas.openxmlformats.org/officeDocument/2006/relationships/image" Target="media/image78.png"/><Relationship Id="rId162" Type="http://schemas.openxmlformats.org/officeDocument/2006/relationships/image" Target="media/image148.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6.emf"/><Relationship Id="rId115" Type="http://schemas.openxmlformats.org/officeDocument/2006/relationships/image" Target="media/image101.jpeg"/><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image" Target="media/image138.emf"/><Relationship Id="rId19"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8.png"/><Relationship Id="rId163" Type="http://schemas.openxmlformats.org/officeDocument/2006/relationships/image" Target="media/image149.emf"/><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jpeg"/><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footer" Target="footer2.xm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emf"/><Relationship Id="rId132" Type="http://schemas.openxmlformats.org/officeDocument/2006/relationships/image" Target="media/image118.emf"/><Relationship Id="rId153" Type="http://schemas.openxmlformats.org/officeDocument/2006/relationships/image" Target="media/image13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9467-20E1-4363-BC39-8125A17A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97507</Words>
  <Characters>536290</Characters>
  <Application>Microsoft Office Word</Application>
  <DocSecurity>0</DocSecurity>
  <Lines>4469</Lines>
  <Paragraphs>1265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IAAF</Company>
  <LinksUpToDate>false</LinksUpToDate>
  <CharactersWithSpaces>632532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WEISS</dc:creator>
  <cp:keywords/>
  <cp:lastModifiedBy>christian</cp:lastModifiedBy>
  <cp:revision>7</cp:revision>
  <cp:lastPrinted>2021-06-02T09:26:00Z</cp:lastPrinted>
  <dcterms:created xsi:type="dcterms:W3CDTF">2021-05-07T14:40:00Z</dcterms:created>
  <dcterms:modified xsi:type="dcterms:W3CDTF">2021-06-02T09:31:00Z</dcterms:modified>
</cp:coreProperties>
</file>